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CD" w:rsidRDefault="00327FCD" w:rsidP="00327FCD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АДМИНИСТРАЦИЯ </w:t>
      </w:r>
    </w:p>
    <w:p w:rsidR="00327FCD" w:rsidRDefault="00327FCD" w:rsidP="00327FCD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СТАРОХВОРОСТАНСКОГО СЕЛЬСКОГО ПОСЕЛЕНИЯ</w:t>
      </w:r>
    </w:p>
    <w:p w:rsidR="00327FCD" w:rsidRDefault="00327FCD" w:rsidP="00327FCD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ЛИСКИНСКОГО МУНИЦИПАЛЬНОГО РАЙОНА</w:t>
      </w:r>
    </w:p>
    <w:p w:rsidR="00327FCD" w:rsidRDefault="00327FCD" w:rsidP="00327FCD">
      <w:pPr>
        <w:pBdr>
          <w:bottom w:val="single" w:sz="12" w:space="1" w:color="auto"/>
        </w:pBd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ВОРОНЕЖСКОЙ ОБЛАСТИ</w:t>
      </w:r>
    </w:p>
    <w:p w:rsidR="00327FCD" w:rsidRDefault="00327FCD" w:rsidP="00327FCD">
      <w:pPr>
        <w:pBdr>
          <w:bottom w:val="single" w:sz="12" w:space="1" w:color="auto"/>
        </w:pBdr>
        <w:jc w:val="center"/>
        <w:rPr>
          <w:b/>
          <w:sz w:val="28"/>
          <w:szCs w:val="28"/>
          <w:lang w:eastAsia="ar-SA"/>
        </w:rPr>
      </w:pPr>
    </w:p>
    <w:p w:rsidR="00327FCD" w:rsidRDefault="00327FCD" w:rsidP="00327FCD">
      <w:pPr>
        <w:pBdr>
          <w:bottom w:val="single" w:sz="12" w:space="1" w:color="auto"/>
        </w:pBd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ПОСТАНОВЛЕНИЕ</w:t>
      </w:r>
    </w:p>
    <w:p w:rsidR="00327FCD" w:rsidRDefault="00327FCD" w:rsidP="00327F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7B30" w:rsidRPr="00B4405F" w:rsidRDefault="005F7B30" w:rsidP="005F7B30">
      <w:pPr>
        <w:tabs>
          <w:tab w:val="left" w:pos="4155"/>
        </w:tabs>
        <w:rPr>
          <w:u w:val="single"/>
        </w:rPr>
      </w:pPr>
      <w:r w:rsidRPr="00B4405F">
        <w:rPr>
          <w:u w:val="single"/>
        </w:rPr>
        <w:t xml:space="preserve">от </w:t>
      </w:r>
      <w:proofErr w:type="gramStart"/>
      <w:r w:rsidRPr="00B4405F">
        <w:rPr>
          <w:u w:val="single"/>
        </w:rPr>
        <w:t>«</w:t>
      </w:r>
      <w:r w:rsidR="00275FA7">
        <w:rPr>
          <w:u w:val="single"/>
        </w:rPr>
        <w:t xml:space="preserve"> 27</w:t>
      </w:r>
      <w:proofErr w:type="gramEnd"/>
      <w:r>
        <w:rPr>
          <w:u w:val="single"/>
        </w:rPr>
        <w:t xml:space="preserve"> </w:t>
      </w:r>
      <w:r w:rsidRPr="00B4405F">
        <w:rPr>
          <w:u w:val="single"/>
        </w:rPr>
        <w:t xml:space="preserve">»      </w:t>
      </w:r>
      <w:r>
        <w:rPr>
          <w:u w:val="single"/>
        </w:rPr>
        <w:t>января</w:t>
      </w:r>
      <w:r w:rsidRPr="00B4405F">
        <w:rPr>
          <w:u w:val="single"/>
        </w:rPr>
        <w:t xml:space="preserve">         20</w:t>
      </w:r>
      <w:r>
        <w:rPr>
          <w:u w:val="single"/>
        </w:rPr>
        <w:t>22</w:t>
      </w:r>
      <w:r w:rsidRPr="00B4405F">
        <w:rPr>
          <w:u w:val="single"/>
        </w:rPr>
        <w:t xml:space="preserve"> г. №</w:t>
      </w:r>
      <w:r>
        <w:rPr>
          <w:u w:val="single"/>
        </w:rPr>
        <w:t xml:space="preserve"> 7</w:t>
      </w:r>
      <w:r w:rsidRPr="00B4405F">
        <w:rPr>
          <w:u w:val="single"/>
        </w:rPr>
        <w:t xml:space="preserve">  </w:t>
      </w:r>
    </w:p>
    <w:p w:rsidR="005F7B30" w:rsidRPr="00B4405F" w:rsidRDefault="005F7B30" w:rsidP="005F7B30">
      <w:pPr>
        <w:tabs>
          <w:tab w:val="left" w:pos="4155"/>
        </w:tabs>
      </w:pPr>
      <w:r w:rsidRPr="00B4405F">
        <w:t>с. Старая Хворостань</w:t>
      </w:r>
    </w:p>
    <w:p w:rsidR="005F7B30" w:rsidRDefault="005F7B30" w:rsidP="005F7B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7B30" w:rsidRPr="005F7B30" w:rsidRDefault="005F7B30" w:rsidP="005F7B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7B30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 w:rsidRPr="005F7B30">
        <w:rPr>
          <w:rFonts w:ascii="Times New Roman" w:hAnsi="Times New Roman" w:cs="Times New Roman"/>
          <w:sz w:val="24"/>
          <w:szCs w:val="24"/>
        </w:rPr>
        <w:t>в  постановление</w:t>
      </w:r>
      <w:proofErr w:type="gramEnd"/>
    </w:p>
    <w:p w:rsidR="005F7B30" w:rsidRPr="005F7B30" w:rsidRDefault="005F7B30" w:rsidP="005F7B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7B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5F7B30">
        <w:rPr>
          <w:rFonts w:ascii="Times New Roman" w:hAnsi="Times New Roman" w:cs="Times New Roman"/>
          <w:sz w:val="24"/>
          <w:szCs w:val="24"/>
        </w:rPr>
        <w:t>Старохворостанского  сельского</w:t>
      </w:r>
      <w:proofErr w:type="gramEnd"/>
      <w:r w:rsidRPr="005F7B3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5F7B30" w:rsidRPr="005F7B30" w:rsidRDefault="005F7B30" w:rsidP="005F7B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7B30">
        <w:rPr>
          <w:rFonts w:ascii="Times New Roman" w:hAnsi="Times New Roman" w:cs="Times New Roman"/>
          <w:sz w:val="24"/>
          <w:szCs w:val="24"/>
        </w:rPr>
        <w:t>Лискинского муниципального района Воронежской</w:t>
      </w:r>
    </w:p>
    <w:p w:rsidR="005F7B30" w:rsidRPr="005F7B30" w:rsidRDefault="005F7B30" w:rsidP="005F7B30">
      <w:pPr>
        <w:widowControl w:val="0"/>
        <w:autoSpaceDE w:val="0"/>
        <w:autoSpaceDN w:val="0"/>
        <w:adjustRightInd w:val="0"/>
      </w:pPr>
      <w:r w:rsidRPr="005F7B30">
        <w:t xml:space="preserve">области от 21.09.2020 г. № 62 </w:t>
      </w:r>
      <w:r w:rsidR="00AC10B1" w:rsidRPr="005F7B30">
        <w:t>Об утверждении</w:t>
      </w:r>
    </w:p>
    <w:p w:rsidR="00AC10B1" w:rsidRPr="005F7B30" w:rsidRDefault="00AC10B1" w:rsidP="005F7B30">
      <w:pPr>
        <w:widowControl w:val="0"/>
        <w:autoSpaceDE w:val="0"/>
        <w:autoSpaceDN w:val="0"/>
        <w:adjustRightInd w:val="0"/>
      </w:pPr>
      <w:r w:rsidRPr="005F7B30">
        <w:t xml:space="preserve"> муниципальной программы</w:t>
      </w:r>
    </w:p>
    <w:p w:rsidR="00AC10B1" w:rsidRPr="005F7B30" w:rsidRDefault="00AC10B1" w:rsidP="00AC10B1">
      <w:pPr>
        <w:widowControl w:val="0"/>
        <w:autoSpaceDE w:val="0"/>
        <w:autoSpaceDN w:val="0"/>
        <w:adjustRightInd w:val="0"/>
        <w:rPr>
          <w:b/>
        </w:rPr>
      </w:pPr>
      <w:r w:rsidRPr="005F7B30">
        <w:t>"Развитие транспортной системы "</w:t>
      </w:r>
    </w:p>
    <w:p w:rsidR="00327FCD" w:rsidRDefault="00327FCD" w:rsidP="00327FC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27FCD" w:rsidRDefault="00327FCD" w:rsidP="00327F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B30" w:rsidRPr="00D80427" w:rsidRDefault="00C52104" w:rsidP="005F7B30">
      <w:r>
        <w:t xml:space="preserve">        </w:t>
      </w:r>
      <w:r w:rsidR="005F7B30" w:rsidRPr="00D80427">
        <w:t>В соответствии с постановлением администрации Старохворостанского  сельского поселения от 19 марта 2021 № 45</w:t>
      </w:r>
      <w:r w:rsidR="005F7B30" w:rsidRPr="00D80427">
        <w:rPr>
          <w:b/>
        </w:rPr>
        <w:t xml:space="preserve"> </w:t>
      </w:r>
      <w:r w:rsidR="005F7B30" w:rsidRPr="00D80427">
        <w:t>«Об утверждении Порядка по разработке, реализации и оценке эффективности муниципальных программ в Старохворостанского  сельском поселении Лискинского муниципального района Воронежской области»,  постановлением администрации Старохворостанского  сельского</w:t>
      </w:r>
      <w:r>
        <w:t xml:space="preserve"> поселения от 19 марта 2021 № 44</w:t>
      </w:r>
      <w:r w:rsidR="005F7B30" w:rsidRPr="00D80427">
        <w:t xml:space="preserve"> «Об утверждении перечня муниципальных программ Старохворостанского  сельского поселения» администрация Старохворостанского  сельского поселения,  подлежащих разработке и утверждению в установленном порядке»,  решением сессии Совета народных депутатов Старохворостанского сельского поселения Лискинского муниципального района Воронежской области от 28.12.2021 г. № 32 «О бюджете Старохворостанского  сельского поселения  Лискинского муниципального  района Воронежской области на  2021 год  и на плановый период 2022 и 2023 годов»  администрация  Старохворостанского  сельского поселения</w:t>
      </w:r>
    </w:p>
    <w:p w:rsidR="005F7B30" w:rsidRDefault="005F7B30" w:rsidP="005F7B30">
      <w:pPr>
        <w:rPr>
          <w:b/>
        </w:rPr>
      </w:pPr>
      <w:r w:rsidRPr="00D80427">
        <w:t xml:space="preserve"> </w:t>
      </w:r>
      <w:r w:rsidRPr="00D80427">
        <w:rPr>
          <w:b/>
        </w:rPr>
        <w:t>постановляет:</w:t>
      </w:r>
    </w:p>
    <w:p w:rsidR="005F7B30" w:rsidRPr="00D80427" w:rsidRDefault="005F7B30" w:rsidP="005F7B30"/>
    <w:p w:rsidR="005F7B30" w:rsidRPr="00D80427" w:rsidRDefault="005F7B30" w:rsidP="005F7B30">
      <w:pPr>
        <w:pStyle w:val="a6"/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42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0427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</w:t>
      </w:r>
      <w:proofErr w:type="gramStart"/>
      <w:r w:rsidRPr="00D80427">
        <w:rPr>
          <w:rFonts w:ascii="Times New Roman" w:hAnsi="Times New Roman" w:cs="Times New Roman"/>
          <w:sz w:val="24"/>
          <w:szCs w:val="24"/>
        </w:rPr>
        <w:t>в  постановление</w:t>
      </w:r>
      <w:proofErr w:type="gramEnd"/>
      <w:r w:rsidRPr="00D80427">
        <w:rPr>
          <w:rFonts w:ascii="Times New Roman" w:hAnsi="Times New Roman" w:cs="Times New Roman"/>
          <w:sz w:val="24"/>
          <w:szCs w:val="24"/>
        </w:rPr>
        <w:t xml:space="preserve">  администрации Старохворостанского сельского поселения Лискинского муниципального района Воронежской области от </w:t>
      </w:r>
      <w:r>
        <w:rPr>
          <w:rFonts w:ascii="Times New Roman" w:hAnsi="Times New Roman" w:cs="Times New Roman"/>
          <w:sz w:val="24"/>
          <w:szCs w:val="24"/>
        </w:rPr>
        <w:t>21.09.2020 г.</w:t>
      </w:r>
      <w:r w:rsidRPr="00D80427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 «Развитие </w:t>
      </w:r>
      <w:r>
        <w:rPr>
          <w:rFonts w:ascii="Times New Roman" w:hAnsi="Times New Roman" w:cs="Times New Roman"/>
          <w:sz w:val="24"/>
          <w:szCs w:val="24"/>
        </w:rPr>
        <w:t>транспортной системы» на 2020-2024</w:t>
      </w:r>
      <w:r w:rsidRPr="00D80427">
        <w:rPr>
          <w:rFonts w:ascii="Times New Roman" w:hAnsi="Times New Roman" w:cs="Times New Roman"/>
          <w:sz w:val="24"/>
          <w:szCs w:val="24"/>
        </w:rPr>
        <w:t xml:space="preserve"> годы,  приложение   к муниципальной  программе  «Развитие </w:t>
      </w:r>
      <w:r>
        <w:rPr>
          <w:rFonts w:ascii="Times New Roman" w:hAnsi="Times New Roman" w:cs="Times New Roman"/>
          <w:sz w:val="24"/>
          <w:szCs w:val="24"/>
        </w:rPr>
        <w:t>транспортной системы</w:t>
      </w:r>
      <w:r w:rsidRPr="00D80427">
        <w:rPr>
          <w:rFonts w:ascii="Times New Roman" w:hAnsi="Times New Roman" w:cs="Times New Roman"/>
          <w:sz w:val="24"/>
          <w:szCs w:val="24"/>
        </w:rPr>
        <w:t>»,  изложить в новой редакции</w:t>
      </w:r>
    </w:p>
    <w:p w:rsidR="005F7B30" w:rsidRPr="00D80427" w:rsidRDefault="005F7B30" w:rsidP="005F7B30">
      <w:pPr>
        <w:ind w:left="426" w:hanging="426"/>
        <w:rPr>
          <w:color w:val="000000" w:themeColor="text1"/>
        </w:rPr>
      </w:pPr>
      <w:r w:rsidRPr="00D80427">
        <w:rPr>
          <w:color w:val="000000" w:themeColor="text1"/>
        </w:rPr>
        <w:t xml:space="preserve">2. </w:t>
      </w:r>
      <w:r>
        <w:rPr>
          <w:color w:val="000000" w:themeColor="text1"/>
        </w:rPr>
        <w:t xml:space="preserve">   </w:t>
      </w:r>
      <w:r w:rsidRPr="00D80427">
        <w:rPr>
          <w:color w:val="000000" w:themeColor="text1"/>
        </w:rPr>
        <w:t>Опубликовать настоящее решение в газете «Старохворостанский муниципальный вестник» и разместить на официальном сайте администрации Старохворостанского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5F7B30" w:rsidRPr="00D80427" w:rsidRDefault="005F7B30" w:rsidP="005F7B30">
      <w:pPr>
        <w:pStyle w:val="af4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вступает в силу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  1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января 2022</w:t>
      </w:r>
      <w:r w:rsidRPr="00D80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5F7B30" w:rsidRPr="00D80427" w:rsidRDefault="005F7B30" w:rsidP="005F7B30">
      <w:pPr>
        <w:ind w:left="426" w:hanging="426"/>
        <w:rPr>
          <w:color w:val="000000" w:themeColor="text1"/>
        </w:rPr>
      </w:pPr>
      <w:r w:rsidRPr="00D80427">
        <w:rPr>
          <w:color w:val="000000" w:themeColor="text1"/>
        </w:rPr>
        <w:t xml:space="preserve">4. </w:t>
      </w:r>
      <w:r>
        <w:rPr>
          <w:color w:val="000000" w:themeColor="text1"/>
        </w:rPr>
        <w:t xml:space="preserve">   </w:t>
      </w:r>
      <w:r w:rsidRPr="00D80427">
        <w:rPr>
          <w:color w:val="000000" w:themeColor="text1"/>
        </w:rPr>
        <w:t>Контроль за исполнением настоящего постановления оставляю за собой.</w:t>
      </w:r>
    </w:p>
    <w:p w:rsidR="00327FCD" w:rsidRDefault="00327FCD" w:rsidP="00327FCD">
      <w:pPr>
        <w:widowControl w:val="0"/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</w:p>
    <w:p w:rsidR="00327FCD" w:rsidRDefault="00327FCD"/>
    <w:p w:rsidR="00610A1C" w:rsidRDefault="00610A1C"/>
    <w:p w:rsidR="005F7B30" w:rsidRPr="00D80427" w:rsidRDefault="005F7B30" w:rsidP="005F7B30">
      <w:pPr>
        <w:autoSpaceDE w:val="0"/>
        <w:autoSpaceDN w:val="0"/>
        <w:adjustRightInd w:val="0"/>
        <w:ind w:hanging="567"/>
      </w:pPr>
      <w:r w:rsidRPr="00D80427">
        <w:t>Глава Старохворостанского</w:t>
      </w:r>
    </w:p>
    <w:p w:rsidR="005F7B30" w:rsidRPr="00D80427" w:rsidRDefault="005F7B30" w:rsidP="005F7B30">
      <w:pPr>
        <w:autoSpaceDE w:val="0"/>
        <w:autoSpaceDN w:val="0"/>
        <w:adjustRightInd w:val="0"/>
        <w:ind w:hanging="567"/>
      </w:pPr>
      <w:r w:rsidRPr="00D80427">
        <w:t xml:space="preserve"> сельского поселения                                                             Ю.И.Карайчев</w:t>
      </w:r>
    </w:p>
    <w:p w:rsidR="00610A1C" w:rsidRDefault="00610A1C"/>
    <w:p w:rsidR="00610A1C" w:rsidRDefault="00610A1C"/>
    <w:p w:rsidR="00610A1C" w:rsidRDefault="00610A1C"/>
    <w:p w:rsidR="00610A1C" w:rsidRDefault="00610A1C"/>
    <w:p w:rsidR="00C26983" w:rsidRDefault="00C26983"/>
    <w:p w:rsidR="005F7B30" w:rsidRPr="00532C80" w:rsidRDefault="005F7B30" w:rsidP="005F7B30">
      <w:pPr>
        <w:pStyle w:val="a6"/>
        <w:jc w:val="right"/>
        <w:rPr>
          <w:rFonts w:ascii="Times New Roman" w:hAnsi="Times New Roman" w:cs="Times New Roman"/>
        </w:rPr>
      </w:pPr>
      <w:r w:rsidRPr="00532C80">
        <w:rPr>
          <w:rFonts w:ascii="Times New Roman" w:hAnsi="Times New Roman" w:cs="Times New Roman"/>
        </w:rPr>
        <w:lastRenderedPageBreak/>
        <w:t xml:space="preserve">Приложение </w:t>
      </w:r>
    </w:p>
    <w:p w:rsidR="005F7B30" w:rsidRPr="00532C80" w:rsidRDefault="005F7B30" w:rsidP="005F7B30">
      <w:pPr>
        <w:pStyle w:val="a6"/>
        <w:jc w:val="right"/>
        <w:rPr>
          <w:rFonts w:ascii="Times New Roman" w:hAnsi="Times New Roman" w:cs="Times New Roman"/>
        </w:rPr>
      </w:pPr>
      <w:r w:rsidRPr="00532C80">
        <w:rPr>
          <w:rFonts w:ascii="Times New Roman" w:hAnsi="Times New Roman" w:cs="Times New Roman"/>
        </w:rPr>
        <w:t xml:space="preserve">к постановлению администрации </w:t>
      </w:r>
    </w:p>
    <w:p w:rsidR="005F7B30" w:rsidRPr="00532C80" w:rsidRDefault="005F7B30" w:rsidP="005F7B30">
      <w:pPr>
        <w:pStyle w:val="a6"/>
        <w:jc w:val="right"/>
        <w:rPr>
          <w:rFonts w:ascii="Times New Roman" w:hAnsi="Times New Roman" w:cs="Times New Roman"/>
        </w:rPr>
      </w:pPr>
      <w:r w:rsidRPr="00532C80">
        <w:rPr>
          <w:rFonts w:ascii="Times New Roman" w:hAnsi="Times New Roman" w:cs="Times New Roman"/>
        </w:rPr>
        <w:t>Старохворостанского сельского поселения</w:t>
      </w:r>
    </w:p>
    <w:p w:rsidR="005F7B30" w:rsidRPr="00532C80" w:rsidRDefault="00275FA7" w:rsidP="005F7B3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bookmarkStart w:id="0" w:name="_GoBack"/>
      <w:bookmarkEnd w:id="0"/>
      <w:r w:rsidR="00C52104">
        <w:rPr>
          <w:rFonts w:ascii="Times New Roman" w:hAnsi="Times New Roman" w:cs="Times New Roman"/>
        </w:rPr>
        <w:t xml:space="preserve"> января 2022 г № 7</w:t>
      </w:r>
    </w:p>
    <w:p w:rsidR="00610A1C" w:rsidRPr="00887A67" w:rsidRDefault="00610A1C" w:rsidP="00610A1C"/>
    <w:p w:rsidR="00C52104" w:rsidRPr="00532C80" w:rsidRDefault="00C52104" w:rsidP="00C5210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C80">
        <w:rPr>
          <w:rFonts w:ascii="Times New Roman" w:hAnsi="Times New Roman" w:cs="Times New Roman"/>
          <w:b/>
          <w:sz w:val="24"/>
          <w:szCs w:val="24"/>
        </w:rPr>
        <w:t>Муниципальная программа Старохворостанского сельского поселения</w:t>
      </w:r>
    </w:p>
    <w:p w:rsidR="00610A1C" w:rsidRPr="00C52104" w:rsidRDefault="00C52104" w:rsidP="00C52104">
      <w:pPr>
        <w:jc w:val="center"/>
        <w:rPr>
          <w:b/>
        </w:rPr>
      </w:pPr>
      <w:r w:rsidRPr="00887A67">
        <w:rPr>
          <w:b/>
          <w:sz w:val="40"/>
          <w:szCs w:val="40"/>
        </w:rPr>
        <w:t xml:space="preserve"> </w:t>
      </w:r>
      <w:r w:rsidR="00610A1C" w:rsidRPr="00C52104">
        <w:rPr>
          <w:b/>
        </w:rPr>
        <w:t>«Развитие транспортной системы»</w:t>
      </w:r>
    </w:p>
    <w:p w:rsidR="00C52104" w:rsidRDefault="00C52104" w:rsidP="00610A1C">
      <w:pPr>
        <w:pStyle w:val="12"/>
        <w:jc w:val="center"/>
        <w:rPr>
          <w:b/>
          <w:sz w:val="24"/>
          <w:szCs w:val="24"/>
        </w:rPr>
      </w:pPr>
    </w:p>
    <w:p w:rsidR="00610A1C" w:rsidRPr="00887A67" w:rsidRDefault="00610A1C" w:rsidP="00610A1C">
      <w:pPr>
        <w:pStyle w:val="12"/>
        <w:jc w:val="center"/>
        <w:rPr>
          <w:b/>
          <w:sz w:val="24"/>
          <w:szCs w:val="24"/>
        </w:rPr>
      </w:pPr>
      <w:r w:rsidRPr="00887A67">
        <w:rPr>
          <w:b/>
          <w:sz w:val="24"/>
          <w:szCs w:val="24"/>
        </w:rPr>
        <w:t>П А С П О Р Т</w:t>
      </w:r>
    </w:p>
    <w:p w:rsidR="00610A1C" w:rsidRPr="00887A67" w:rsidRDefault="00610A1C" w:rsidP="00610A1C">
      <w:pPr>
        <w:pStyle w:val="12"/>
        <w:jc w:val="center"/>
        <w:rPr>
          <w:b/>
          <w:sz w:val="24"/>
          <w:szCs w:val="24"/>
        </w:rPr>
      </w:pPr>
      <w:r w:rsidRPr="00887A67">
        <w:rPr>
          <w:b/>
          <w:sz w:val="24"/>
          <w:szCs w:val="24"/>
        </w:rPr>
        <w:t>муниципальной программы</w:t>
      </w:r>
    </w:p>
    <w:p w:rsidR="00610A1C" w:rsidRPr="00887A67" w:rsidRDefault="00610A1C" w:rsidP="00610A1C">
      <w:pPr>
        <w:pStyle w:val="12"/>
        <w:jc w:val="center"/>
        <w:rPr>
          <w:b/>
          <w:sz w:val="24"/>
          <w:szCs w:val="24"/>
        </w:rPr>
      </w:pPr>
      <w:r w:rsidRPr="00887A67">
        <w:rPr>
          <w:b/>
          <w:sz w:val="24"/>
          <w:szCs w:val="24"/>
        </w:rPr>
        <w:t>«Развитие транспортной системы»</w:t>
      </w:r>
    </w:p>
    <w:p w:rsidR="00610A1C" w:rsidRPr="00887A67" w:rsidRDefault="00610A1C" w:rsidP="00610A1C"/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1200"/>
        <w:gridCol w:w="1470"/>
        <w:gridCol w:w="1418"/>
        <w:gridCol w:w="1559"/>
        <w:gridCol w:w="1666"/>
      </w:tblGrid>
      <w:tr w:rsidR="00610A1C" w:rsidRPr="00887A67" w:rsidTr="00E5532B">
        <w:tc>
          <w:tcPr>
            <w:tcW w:w="3108" w:type="dxa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2"/>
              </w:rPr>
            </w:pPr>
            <w:r w:rsidRPr="00887A67">
              <w:rPr>
                <w:b/>
                <w:bCs/>
                <w:spacing w:val="-2"/>
              </w:rPr>
              <w:t xml:space="preserve">Наименование муниципальной программы </w:t>
            </w:r>
          </w:p>
        </w:tc>
        <w:tc>
          <w:tcPr>
            <w:tcW w:w="7313" w:type="dxa"/>
            <w:gridSpan w:val="5"/>
          </w:tcPr>
          <w:p w:rsidR="00610A1C" w:rsidRPr="00887A67" w:rsidRDefault="00610A1C" w:rsidP="00E5532B">
            <w:pPr>
              <w:keepNext/>
              <w:widowControl w:val="0"/>
              <w:rPr>
                <w:sz w:val="28"/>
                <w:szCs w:val="28"/>
              </w:rPr>
            </w:pPr>
            <w:r w:rsidRPr="00887A67">
              <w:t>«Развитие транспортной системы» (далее – муниципальная программа)</w:t>
            </w:r>
          </w:p>
        </w:tc>
      </w:tr>
      <w:tr w:rsidR="00610A1C" w:rsidRPr="00887A67" w:rsidTr="00E5532B">
        <w:tc>
          <w:tcPr>
            <w:tcW w:w="3108" w:type="dxa"/>
          </w:tcPr>
          <w:p w:rsidR="00610A1C" w:rsidRPr="00887A67" w:rsidRDefault="00610A1C" w:rsidP="00E5532B">
            <w:pPr>
              <w:shd w:val="clear" w:color="auto" w:fill="FFFFFF"/>
            </w:pPr>
            <w:r w:rsidRPr="00887A67">
              <w:rPr>
                <w:b/>
                <w:bCs/>
                <w:spacing w:val="-2"/>
              </w:rPr>
              <w:t xml:space="preserve">Ответственный </w:t>
            </w:r>
            <w:r w:rsidRPr="00887A67">
              <w:rPr>
                <w:b/>
                <w:bCs/>
              </w:rPr>
              <w:t>исполнитель муниципальной программы</w:t>
            </w:r>
          </w:p>
        </w:tc>
        <w:tc>
          <w:tcPr>
            <w:tcW w:w="7313" w:type="dxa"/>
            <w:gridSpan w:val="5"/>
          </w:tcPr>
          <w:p w:rsidR="00610A1C" w:rsidRPr="00887A67" w:rsidRDefault="00610A1C" w:rsidP="00E5532B">
            <w:pPr>
              <w:keepNext/>
              <w:widowControl w:val="0"/>
            </w:pPr>
            <w:r w:rsidRPr="00887A67">
              <w:t>Администрация Старохворостанского сельского поселения.</w:t>
            </w:r>
          </w:p>
        </w:tc>
      </w:tr>
      <w:tr w:rsidR="00610A1C" w:rsidRPr="00887A67" w:rsidTr="00E5532B">
        <w:tc>
          <w:tcPr>
            <w:tcW w:w="3108" w:type="dxa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87A67">
              <w:rPr>
                <w:b/>
                <w:bCs/>
                <w:spacing w:val="-2"/>
              </w:rPr>
              <w:t xml:space="preserve">Исполнители </w:t>
            </w:r>
            <w:r w:rsidRPr="00887A67">
              <w:rPr>
                <w:b/>
                <w:bCs/>
              </w:rPr>
              <w:t>муниципальной программы</w:t>
            </w:r>
          </w:p>
        </w:tc>
        <w:tc>
          <w:tcPr>
            <w:tcW w:w="7313" w:type="dxa"/>
            <w:gridSpan w:val="5"/>
          </w:tcPr>
          <w:p w:rsidR="00610A1C" w:rsidRPr="00887A67" w:rsidRDefault="00610A1C" w:rsidP="00E5532B">
            <w:pPr>
              <w:keepNext/>
              <w:widowControl w:val="0"/>
            </w:pPr>
            <w:r w:rsidRPr="00887A67">
              <w:t>Администрация Старохворостанского сельского поселения.</w:t>
            </w:r>
          </w:p>
        </w:tc>
      </w:tr>
      <w:tr w:rsidR="00610A1C" w:rsidRPr="00887A67" w:rsidTr="00E5532B">
        <w:tc>
          <w:tcPr>
            <w:tcW w:w="3108" w:type="dxa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8"/>
            </w:pPr>
            <w:r w:rsidRPr="00887A67">
              <w:rPr>
                <w:b/>
                <w:bCs/>
              </w:rPr>
              <w:t>Основные разработчики муниципальной программы</w:t>
            </w:r>
          </w:p>
        </w:tc>
        <w:tc>
          <w:tcPr>
            <w:tcW w:w="7313" w:type="dxa"/>
            <w:gridSpan w:val="5"/>
          </w:tcPr>
          <w:p w:rsidR="00610A1C" w:rsidRPr="00887A67" w:rsidRDefault="00610A1C" w:rsidP="00E5532B">
            <w:pPr>
              <w:keepNext/>
              <w:widowControl w:val="0"/>
              <w:jc w:val="both"/>
            </w:pPr>
            <w:r w:rsidRPr="00887A67">
              <w:t>Администрация Старохворостанского сельского поселения.</w:t>
            </w:r>
          </w:p>
        </w:tc>
      </w:tr>
      <w:tr w:rsidR="00610A1C" w:rsidRPr="00887A67" w:rsidTr="00E5532B">
        <w:tc>
          <w:tcPr>
            <w:tcW w:w="3108" w:type="dxa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2"/>
              </w:rPr>
            </w:pPr>
            <w:r w:rsidRPr="00887A67">
              <w:rPr>
                <w:b/>
                <w:bCs/>
                <w:spacing w:val="-2"/>
              </w:rPr>
              <w:t xml:space="preserve">Подпрограммы  муниципальной программы и основные мероприятия </w:t>
            </w:r>
          </w:p>
        </w:tc>
        <w:tc>
          <w:tcPr>
            <w:tcW w:w="7313" w:type="dxa"/>
            <w:gridSpan w:val="5"/>
          </w:tcPr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  <w:rPr>
                <w:b/>
                <w:bCs/>
              </w:rPr>
            </w:pPr>
            <w:r w:rsidRPr="00887A67">
              <w:rPr>
                <w:sz w:val="28"/>
                <w:szCs w:val="28"/>
              </w:rPr>
              <w:t xml:space="preserve"> </w:t>
            </w:r>
            <w:r w:rsidRPr="00887A67">
              <w:rPr>
                <w:b/>
                <w:bCs/>
              </w:rPr>
              <w:t xml:space="preserve">Подпрограмма 1. Проектирование, строительство и </w:t>
            </w:r>
            <w:proofErr w:type="gramStart"/>
            <w:r w:rsidRPr="00887A67">
              <w:rPr>
                <w:b/>
                <w:bCs/>
              </w:rPr>
              <w:t>реконструкция  автомобильных</w:t>
            </w:r>
            <w:proofErr w:type="gramEnd"/>
            <w:r w:rsidRPr="00887A67">
              <w:rPr>
                <w:b/>
                <w:bCs/>
              </w:rPr>
              <w:t xml:space="preserve"> дорог общего пользования местного значения на территории Старохворостанского сельского поселения</w:t>
            </w:r>
          </w:p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</w:pPr>
            <w:r w:rsidRPr="00887A67">
              <w:t xml:space="preserve">Выполнение мероприятий программы позволит развивать транспортную доступность и инфраструктуру, увеличить протяженность </w:t>
            </w:r>
            <w:proofErr w:type="gramStart"/>
            <w:r w:rsidRPr="00887A67">
              <w:t>дорог</w:t>
            </w:r>
            <w:proofErr w:type="gramEnd"/>
            <w:r w:rsidRPr="00887A67">
              <w:t xml:space="preserve"> отвечающих нормативным требованиям.</w:t>
            </w:r>
          </w:p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  <w:rPr>
                <w:b/>
                <w:bCs/>
              </w:rPr>
            </w:pPr>
            <w:r w:rsidRPr="00887A67">
              <w:rPr>
                <w:b/>
                <w:bCs/>
              </w:rPr>
              <w:t xml:space="preserve">Подпрограмма 2. Капитальный ремонт и ремонт автомобильных дорог общего пользования местного значения на </w:t>
            </w:r>
            <w:proofErr w:type="gramStart"/>
            <w:r w:rsidRPr="00887A67">
              <w:rPr>
                <w:b/>
                <w:bCs/>
              </w:rPr>
              <w:t>территории  Старохворостанского</w:t>
            </w:r>
            <w:proofErr w:type="gramEnd"/>
            <w:r w:rsidRPr="00887A67">
              <w:rPr>
                <w:b/>
                <w:bCs/>
              </w:rPr>
              <w:t xml:space="preserve"> сельского поселения</w:t>
            </w:r>
          </w:p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</w:pPr>
            <w:r w:rsidRPr="00887A67">
              <w:t xml:space="preserve">Выполнение мероприятий программы позволит привести имеющиеся автомобильные дороги к необходимым транспортно-эксплуатационным характеристикам, а также сократить протяженность </w:t>
            </w:r>
            <w:proofErr w:type="gramStart"/>
            <w:r w:rsidRPr="00887A67">
              <w:t>дорог</w:t>
            </w:r>
            <w:proofErr w:type="gramEnd"/>
            <w:r w:rsidRPr="00887A67">
              <w:t xml:space="preserve"> не отвечающих нормативным требованиям.</w:t>
            </w:r>
          </w:p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  <w:rPr>
                <w:b/>
                <w:bCs/>
              </w:rPr>
            </w:pPr>
            <w:r w:rsidRPr="00887A67">
              <w:rPr>
                <w:b/>
                <w:bCs/>
              </w:rPr>
              <w:t xml:space="preserve">Подпрограмма 3. Комплекс работ по обеспечение безопасности дорожного движения и содержанию дорог общего пользования местного значения на </w:t>
            </w:r>
            <w:proofErr w:type="gramStart"/>
            <w:r w:rsidRPr="00887A67">
              <w:rPr>
                <w:b/>
                <w:bCs/>
              </w:rPr>
              <w:t>территории  Старохворостанского</w:t>
            </w:r>
            <w:proofErr w:type="gramEnd"/>
            <w:r w:rsidRPr="00887A67">
              <w:rPr>
                <w:b/>
                <w:bCs/>
              </w:rPr>
              <w:t xml:space="preserve"> сельского поселения</w:t>
            </w:r>
          </w:p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</w:pPr>
            <w:r w:rsidRPr="00887A67">
              <w:t xml:space="preserve">Выполнение мероприятий программы позволит повысить комфорт и обеспечить безопасность для всех участников дорожного движения, сократить количество </w:t>
            </w:r>
            <w:proofErr w:type="spellStart"/>
            <w:r w:rsidRPr="00887A67">
              <w:t>дорожно</w:t>
            </w:r>
            <w:proofErr w:type="spellEnd"/>
            <w:r w:rsidRPr="00887A67">
              <w:t>–транспортных происшествий.</w:t>
            </w:r>
          </w:p>
        </w:tc>
      </w:tr>
      <w:tr w:rsidR="00610A1C" w:rsidRPr="00887A67" w:rsidTr="00E5532B">
        <w:tc>
          <w:tcPr>
            <w:tcW w:w="3108" w:type="dxa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8"/>
            </w:pPr>
            <w:r w:rsidRPr="00887A67">
              <w:rPr>
                <w:b/>
                <w:bCs/>
              </w:rPr>
              <w:t>Цель муниципальной программы</w:t>
            </w:r>
          </w:p>
        </w:tc>
        <w:tc>
          <w:tcPr>
            <w:tcW w:w="7313" w:type="dxa"/>
            <w:gridSpan w:val="5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both"/>
            </w:pPr>
            <w:r w:rsidRPr="00887A67">
              <w:t xml:space="preserve">Развитие современной и эффективной автомобильно-дорожной </w:t>
            </w:r>
            <w:proofErr w:type="spellStart"/>
            <w:r w:rsidRPr="00887A67">
              <w:t>ифраструктуры</w:t>
            </w:r>
            <w:proofErr w:type="spellEnd"/>
            <w:r w:rsidRPr="00887A67">
              <w:t xml:space="preserve">. </w:t>
            </w:r>
          </w:p>
        </w:tc>
      </w:tr>
      <w:tr w:rsidR="00610A1C" w:rsidRPr="00887A67" w:rsidTr="00E5532B">
        <w:tc>
          <w:tcPr>
            <w:tcW w:w="3108" w:type="dxa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8"/>
            </w:pPr>
            <w:r w:rsidRPr="00887A67">
              <w:rPr>
                <w:b/>
                <w:bCs/>
              </w:rPr>
              <w:t>Задачи муниципальной программы</w:t>
            </w:r>
          </w:p>
        </w:tc>
        <w:tc>
          <w:tcPr>
            <w:tcW w:w="7313" w:type="dxa"/>
            <w:gridSpan w:val="5"/>
            <w:vAlign w:val="center"/>
          </w:tcPr>
          <w:p w:rsidR="00610A1C" w:rsidRPr="00887A67" w:rsidRDefault="00610A1C" w:rsidP="00E5532B">
            <w:pPr>
              <w:pStyle w:val="11"/>
              <w:tabs>
                <w:tab w:val="left" w:pos="176"/>
                <w:tab w:val="left" w:pos="317"/>
                <w:tab w:val="left" w:pos="1006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87A6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Поддержание дорог и искусственных сооружений на них на уровне, соответствующем категории дороги, путём содержания 100 </w:t>
            </w:r>
            <w:proofErr w:type="gramStart"/>
            <w:r w:rsidRPr="00887A6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процентов  дорог</w:t>
            </w:r>
            <w:proofErr w:type="gramEnd"/>
            <w:r w:rsidRPr="00887A6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сооружений на них;</w:t>
            </w:r>
          </w:p>
          <w:p w:rsidR="00610A1C" w:rsidRPr="00887A67" w:rsidRDefault="00610A1C" w:rsidP="00E5532B">
            <w:pPr>
              <w:pStyle w:val="11"/>
              <w:tabs>
                <w:tab w:val="left" w:pos="176"/>
                <w:tab w:val="left" w:pos="317"/>
                <w:tab w:val="left" w:pos="1006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87A6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Увеличение протяжённости соответствующих нормативным требованиям дорог за счёт ремонта.</w:t>
            </w:r>
          </w:p>
          <w:p w:rsidR="00610A1C" w:rsidRPr="00887A67" w:rsidRDefault="00610A1C" w:rsidP="00E5532B">
            <w:pPr>
              <w:pStyle w:val="11"/>
              <w:tabs>
                <w:tab w:val="left" w:pos="176"/>
                <w:tab w:val="left" w:pos="317"/>
                <w:tab w:val="left" w:pos="1006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87A6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Развитие транспортной инфраструктуры, проектирование и строительство новых дорог.</w:t>
            </w:r>
          </w:p>
        </w:tc>
      </w:tr>
      <w:tr w:rsidR="00610A1C" w:rsidRPr="00887A67" w:rsidTr="00E5532B">
        <w:tc>
          <w:tcPr>
            <w:tcW w:w="3108" w:type="dxa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</w:pPr>
            <w:r w:rsidRPr="00887A67">
              <w:rPr>
                <w:b/>
                <w:bCs/>
              </w:rPr>
              <w:lastRenderedPageBreak/>
              <w:t>Целевые</w:t>
            </w:r>
            <w:r w:rsidRPr="00887A67">
              <w:rPr>
                <w:b/>
                <w:bCs/>
                <w:spacing w:val="-2"/>
              </w:rPr>
              <w:t xml:space="preserve"> </w:t>
            </w:r>
            <w:r w:rsidRPr="00887A67">
              <w:rPr>
                <w:b/>
                <w:bCs/>
              </w:rPr>
              <w:t>показатели муниципальной программы</w:t>
            </w:r>
          </w:p>
        </w:tc>
        <w:tc>
          <w:tcPr>
            <w:tcW w:w="7313" w:type="dxa"/>
            <w:gridSpan w:val="5"/>
          </w:tcPr>
          <w:p w:rsidR="00610A1C" w:rsidRPr="00887A67" w:rsidRDefault="00610A1C" w:rsidP="00E5532B">
            <w:pPr>
              <w:tabs>
                <w:tab w:val="left" w:pos="176"/>
                <w:tab w:val="left" w:pos="10065"/>
              </w:tabs>
              <w:jc w:val="both"/>
            </w:pPr>
            <w:r w:rsidRPr="00887A67">
              <w:t xml:space="preserve"> - доля протяжённости автомобильных дорог общего пользования местного значения, не отвечающих нормативным требованиям к транспортно-эксплуатационным показателям, на 31 декабря отчётного года;</w:t>
            </w:r>
          </w:p>
          <w:p w:rsidR="00610A1C" w:rsidRPr="00887A67" w:rsidRDefault="00610A1C" w:rsidP="00E5532B">
            <w:pPr>
              <w:tabs>
                <w:tab w:val="left" w:pos="176"/>
                <w:tab w:val="left" w:pos="10065"/>
              </w:tabs>
              <w:jc w:val="both"/>
            </w:pPr>
            <w:r w:rsidRPr="00887A67">
              <w:t xml:space="preserve"> -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в км;</w:t>
            </w:r>
          </w:p>
          <w:p w:rsidR="00610A1C" w:rsidRPr="00887A67" w:rsidRDefault="00610A1C" w:rsidP="00E5532B">
            <w:pPr>
              <w:tabs>
                <w:tab w:val="left" w:pos="176"/>
                <w:tab w:val="left" w:pos="10065"/>
              </w:tabs>
              <w:jc w:val="both"/>
            </w:pPr>
            <w:r w:rsidRPr="00887A67">
              <w:t xml:space="preserve"> - общая протяжённость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отчётного года в км;  </w:t>
            </w:r>
          </w:p>
        </w:tc>
      </w:tr>
      <w:tr w:rsidR="00610A1C" w:rsidRPr="00887A67" w:rsidTr="00E5532B">
        <w:tc>
          <w:tcPr>
            <w:tcW w:w="3108" w:type="dxa"/>
          </w:tcPr>
          <w:p w:rsidR="00610A1C" w:rsidRPr="00887A67" w:rsidRDefault="00610A1C" w:rsidP="00E5532B">
            <w:pPr>
              <w:shd w:val="clear" w:color="auto" w:fill="FFFFFF"/>
            </w:pPr>
            <w:r w:rsidRPr="00887A67">
              <w:rPr>
                <w:b/>
                <w:bCs/>
                <w:spacing w:val="-2"/>
              </w:rPr>
              <w:t xml:space="preserve">Этапы и сроки </w:t>
            </w:r>
            <w:r w:rsidRPr="00887A67">
              <w:rPr>
                <w:b/>
                <w:bCs/>
              </w:rPr>
              <w:t>реализации муниципальной программы</w:t>
            </w:r>
          </w:p>
        </w:tc>
        <w:tc>
          <w:tcPr>
            <w:tcW w:w="7313" w:type="dxa"/>
            <w:gridSpan w:val="5"/>
          </w:tcPr>
          <w:p w:rsidR="00610A1C" w:rsidRPr="00887A67" w:rsidRDefault="00610A1C" w:rsidP="00E5532B">
            <w:pPr>
              <w:keepNext/>
              <w:widowControl w:val="0"/>
              <w:rPr>
                <w:sz w:val="28"/>
                <w:szCs w:val="28"/>
              </w:rPr>
            </w:pPr>
            <w:r w:rsidRPr="00887A67">
              <w:t>2020-2024 годы. Этапы реализации программы не выделяются</w:t>
            </w:r>
            <w:r w:rsidRPr="00887A67">
              <w:rPr>
                <w:sz w:val="28"/>
                <w:szCs w:val="28"/>
              </w:rPr>
              <w:t xml:space="preserve"> </w:t>
            </w:r>
          </w:p>
        </w:tc>
      </w:tr>
      <w:tr w:rsidR="00610A1C" w:rsidRPr="00887A67" w:rsidTr="00E5532B">
        <w:trPr>
          <w:trHeight w:val="2940"/>
        </w:trPr>
        <w:tc>
          <w:tcPr>
            <w:tcW w:w="3108" w:type="dxa"/>
            <w:vMerge w:val="restart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bCs/>
              </w:rPr>
            </w:pPr>
            <w:r w:rsidRPr="00887A67">
              <w:rPr>
                <w:b/>
                <w:bCs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313" w:type="dxa"/>
            <w:gridSpan w:val="5"/>
          </w:tcPr>
          <w:p w:rsidR="00610A1C" w:rsidRPr="00887A67" w:rsidRDefault="00610A1C" w:rsidP="00E5532B">
            <w:pPr>
              <w:shd w:val="clear" w:color="auto" w:fill="FFFFFF"/>
              <w:ind w:left="101" w:right="23"/>
              <w:jc w:val="both"/>
            </w:pPr>
            <w:r w:rsidRPr="00887A67">
              <w:t xml:space="preserve">Объем бюджетных ассигнований на реализацию муниципальной программы составляет </w:t>
            </w:r>
            <w:r w:rsidR="00E5532B">
              <w:t>43378,1</w:t>
            </w:r>
            <w:r w:rsidRPr="00887A67">
              <w:t xml:space="preserve"> тыс. рублей, в том числе средства местного </w:t>
            </w:r>
            <w:proofErr w:type="gramStart"/>
            <w:r w:rsidRPr="00887A67">
              <w:t>бюджета  –</w:t>
            </w:r>
            <w:proofErr w:type="gramEnd"/>
            <w:r w:rsidRPr="00887A67">
              <w:t xml:space="preserve"> </w:t>
            </w:r>
            <w:r w:rsidR="00D46CD0">
              <w:t>25684,3</w:t>
            </w:r>
            <w:r w:rsidRPr="00887A67">
              <w:t xml:space="preserve"> тыс. рублей, средства бюджета Воронежской области – </w:t>
            </w:r>
            <w:r w:rsidR="00D46CD0">
              <w:t>17693,8</w:t>
            </w:r>
            <w:r w:rsidRPr="00887A67">
              <w:t xml:space="preserve"> </w:t>
            </w:r>
            <w:proofErr w:type="spellStart"/>
            <w:r w:rsidRPr="00887A67">
              <w:t>тыс.руб</w:t>
            </w:r>
            <w:proofErr w:type="spellEnd"/>
            <w:r w:rsidRPr="00887A67">
              <w:t>.</w:t>
            </w:r>
          </w:p>
          <w:p w:rsidR="00610A1C" w:rsidRPr="00887A67" w:rsidRDefault="00610A1C" w:rsidP="00E5532B">
            <w:pPr>
              <w:shd w:val="clear" w:color="auto" w:fill="FFFFFF"/>
              <w:ind w:left="101" w:right="23"/>
              <w:jc w:val="both"/>
            </w:pPr>
            <w:r w:rsidRPr="00887A67">
              <w:rPr>
                <w:spacing w:val="-8"/>
              </w:rPr>
              <w:t xml:space="preserve">Объем бюджетных ассигнований на реализацию подпрограмм из средств </w:t>
            </w:r>
            <w:r w:rsidRPr="00887A67">
              <w:t>местного   бюджета составляет:</w:t>
            </w:r>
          </w:p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  <w:rPr>
                <w:b/>
                <w:bCs/>
              </w:rPr>
            </w:pPr>
            <w:r w:rsidRPr="00887A67">
              <w:rPr>
                <w:b/>
                <w:bCs/>
              </w:rPr>
              <w:t xml:space="preserve">Подпрограмма 1. «Проектирование, строительство и </w:t>
            </w:r>
            <w:proofErr w:type="gramStart"/>
            <w:r w:rsidRPr="00887A67">
              <w:rPr>
                <w:b/>
                <w:bCs/>
              </w:rPr>
              <w:t>реконструкция  автомобильных</w:t>
            </w:r>
            <w:proofErr w:type="gramEnd"/>
            <w:r w:rsidRPr="00887A67">
              <w:rPr>
                <w:b/>
                <w:bCs/>
              </w:rPr>
              <w:t xml:space="preserve"> дорог общего пользования местного значения на территории Старохворостанского сельского поселения».</w:t>
            </w:r>
          </w:p>
          <w:p w:rsidR="00610A1C" w:rsidRPr="00887A67" w:rsidRDefault="00610A1C" w:rsidP="00E5532B">
            <w:pPr>
              <w:shd w:val="clear" w:color="auto" w:fill="FFFFFF"/>
              <w:ind w:left="101" w:right="23"/>
              <w:jc w:val="both"/>
            </w:pPr>
            <w:r w:rsidRPr="00887A67">
              <w:t xml:space="preserve">Обеспечение </w:t>
            </w:r>
            <w:proofErr w:type="gramStart"/>
            <w:r w:rsidRPr="00887A67">
              <w:t>реализации  муниципальной</w:t>
            </w:r>
            <w:proofErr w:type="gramEnd"/>
            <w:r w:rsidRPr="00887A67">
              <w:t xml:space="preserve"> программы –</w:t>
            </w:r>
            <w:r w:rsidR="00E5532B">
              <w:t xml:space="preserve"> </w:t>
            </w:r>
            <w:r w:rsidRPr="00887A67">
              <w:t>тыс. руб. , в том числе средства местного бюджета –</w:t>
            </w:r>
            <w:r w:rsidR="00E5532B">
              <w:t xml:space="preserve"> </w:t>
            </w:r>
            <w:r w:rsidRPr="00887A67">
              <w:t xml:space="preserve">тыс. руб., средства бюджета Воронежской области – 0 </w:t>
            </w:r>
            <w:proofErr w:type="spellStart"/>
            <w:r w:rsidRPr="00887A67">
              <w:t>тыс.руб</w:t>
            </w:r>
            <w:proofErr w:type="spellEnd"/>
          </w:p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  <w:rPr>
                <w:b/>
                <w:bCs/>
              </w:rPr>
            </w:pPr>
            <w:r w:rsidRPr="00887A67">
              <w:rPr>
                <w:b/>
                <w:bCs/>
              </w:rPr>
              <w:t xml:space="preserve">Подпрограмма 2. «Капитальный ремонт и ремонт автомобильных дорог общего пользования местного значения на </w:t>
            </w:r>
            <w:proofErr w:type="gramStart"/>
            <w:r w:rsidRPr="00887A67">
              <w:rPr>
                <w:b/>
                <w:bCs/>
              </w:rPr>
              <w:t>территории  Старохворостанского</w:t>
            </w:r>
            <w:proofErr w:type="gramEnd"/>
            <w:r w:rsidRPr="00887A67">
              <w:rPr>
                <w:b/>
                <w:bCs/>
              </w:rPr>
              <w:t xml:space="preserve"> сельского поселения».</w:t>
            </w:r>
          </w:p>
          <w:p w:rsidR="00610A1C" w:rsidRPr="00887A67" w:rsidRDefault="00610A1C" w:rsidP="00E5532B">
            <w:pPr>
              <w:shd w:val="clear" w:color="auto" w:fill="FFFFFF"/>
              <w:ind w:left="101" w:right="23"/>
              <w:jc w:val="both"/>
            </w:pPr>
            <w:r w:rsidRPr="00887A67">
              <w:t xml:space="preserve">Обеспечение </w:t>
            </w:r>
            <w:proofErr w:type="gramStart"/>
            <w:r w:rsidRPr="00887A67">
              <w:t>реализации  муниципальной</w:t>
            </w:r>
            <w:proofErr w:type="gramEnd"/>
            <w:r w:rsidRPr="00887A67">
              <w:t xml:space="preserve"> программы – </w:t>
            </w:r>
            <w:r w:rsidR="00E5532B">
              <w:t>43378,1</w:t>
            </w:r>
            <w:r w:rsidRPr="00887A67">
              <w:t xml:space="preserve"> тыс. руб. , в том числе средства местного бюджета – </w:t>
            </w:r>
            <w:r w:rsidR="00D46CD0">
              <w:t>25684,3</w:t>
            </w:r>
            <w:r w:rsidRPr="00887A67">
              <w:t xml:space="preserve"> тыс. руб. </w:t>
            </w:r>
          </w:p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</w:pPr>
            <w:r w:rsidRPr="00887A67">
              <w:rPr>
                <w:b/>
                <w:bCs/>
              </w:rPr>
              <w:t xml:space="preserve">Подпрограмма 3. «Комплекс работ по обеспечение безопасности дорожного движения и содержанию дорог общего пользования местного значения на </w:t>
            </w:r>
            <w:proofErr w:type="gramStart"/>
            <w:r w:rsidRPr="00887A67">
              <w:rPr>
                <w:b/>
                <w:bCs/>
              </w:rPr>
              <w:t>территории  Старохворостанского</w:t>
            </w:r>
            <w:proofErr w:type="gramEnd"/>
            <w:r w:rsidRPr="00887A67">
              <w:rPr>
                <w:b/>
                <w:bCs/>
              </w:rPr>
              <w:t xml:space="preserve"> сельского поселения»</w:t>
            </w:r>
            <w:r w:rsidRPr="00887A67">
              <w:t xml:space="preserve">. Обеспечение </w:t>
            </w:r>
            <w:proofErr w:type="gramStart"/>
            <w:r w:rsidRPr="00887A67">
              <w:t>реализации  муниципальной</w:t>
            </w:r>
            <w:proofErr w:type="gramEnd"/>
            <w:r w:rsidRPr="00887A67">
              <w:t xml:space="preserve"> программы –</w:t>
            </w:r>
            <w:r w:rsidR="00E5532B">
              <w:t xml:space="preserve"> </w:t>
            </w:r>
            <w:r w:rsidRPr="00887A67">
              <w:t>тыс. руб. , в том числе средства местного бюджета –  тыс. руб.</w:t>
            </w:r>
          </w:p>
          <w:p w:rsidR="00610A1C" w:rsidRPr="00887A67" w:rsidRDefault="00610A1C" w:rsidP="00E5532B">
            <w:pPr>
              <w:jc w:val="both"/>
            </w:pPr>
            <w:r w:rsidRPr="00887A67">
              <w:t>Объем бюджетных ассигнований на реализацию муниципальной  программы по годам составляет:</w:t>
            </w:r>
          </w:p>
        </w:tc>
      </w:tr>
      <w:tr w:rsidR="00610A1C" w:rsidRPr="00887A67" w:rsidTr="00E5532B">
        <w:trPr>
          <w:trHeight w:val="669"/>
        </w:trPr>
        <w:tc>
          <w:tcPr>
            <w:tcW w:w="3108" w:type="dxa"/>
            <w:vMerge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bCs/>
              </w:rPr>
            </w:pPr>
          </w:p>
        </w:tc>
        <w:tc>
          <w:tcPr>
            <w:tcW w:w="1200" w:type="dxa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  <w:rPr>
                <w:b/>
              </w:rPr>
            </w:pPr>
            <w:r w:rsidRPr="00887A67">
              <w:rPr>
                <w:b/>
              </w:rPr>
              <w:t>Год</w:t>
            </w:r>
          </w:p>
        </w:tc>
        <w:tc>
          <w:tcPr>
            <w:tcW w:w="1470" w:type="dxa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  <w:rPr>
                <w:b/>
              </w:rPr>
            </w:pPr>
            <w:r w:rsidRPr="00887A67">
              <w:rPr>
                <w:b/>
              </w:rPr>
              <w:t>ВСЕГО (</w:t>
            </w:r>
            <w:proofErr w:type="spellStart"/>
            <w:r w:rsidRPr="00887A67">
              <w:rPr>
                <w:b/>
              </w:rPr>
              <w:t>тыс.руб</w:t>
            </w:r>
            <w:proofErr w:type="spellEnd"/>
            <w:r w:rsidRPr="00887A67">
              <w:rPr>
                <w:b/>
              </w:rPr>
              <w:t>.)</w:t>
            </w:r>
          </w:p>
        </w:tc>
        <w:tc>
          <w:tcPr>
            <w:tcW w:w="1418" w:type="dxa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  <w:rPr>
                <w:b/>
              </w:rPr>
            </w:pPr>
            <w:proofErr w:type="spellStart"/>
            <w:r w:rsidRPr="00887A67">
              <w:rPr>
                <w:b/>
              </w:rPr>
              <w:t>Подпрог-рамма</w:t>
            </w:r>
            <w:proofErr w:type="spellEnd"/>
            <w:r w:rsidRPr="00887A67">
              <w:rPr>
                <w:b/>
              </w:rPr>
              <w:t xml:space="preserve"> 1</w:t>
            </w:r>
          </w:p>
        </w:tc>
        <w:tc>
          <w:tcPr>
            <w:tcW w:w="1559" w:type="dxa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  <w:rPr>
                <w:b/>
              </w:rPr>
            </w:pPr>
            <w:proofErr w:type="spellStart"/>
            <w:r w:rsidRPr="00887A67">
              <w:rPr>
                <w:b/>
              </w:rPr>
              <w:t>Подпрог-рамма</w:t>
            </w:r>
            <w:proofErr w:type="spellEnd"/>
            <w:r w:rsidRPr="00887A67">
              <w:rPr>
                <w:b/>
              </w:rPr>
              <w:t xml:space="preserve"> 2</w:t>
            </w:r>
          </w:p>
        </w:tc>
        <w:tc>
          <w:tcPr>
            <w:tcW w:w="1666" w:type="dxa"/>
          </w:tcPr>
          <w:p w:rsidR="00610A1C" w:rsidRPr="00887A67" w:rsidRDefault="00E5532B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Подпрог-рамма</w:t>
            </w:r>
            <w:proofErr w:type="spellEnd"/>
            <w:r>
              <w:rPr>
                <w:b/>
              </w:rPr>
              <w:t xml:space="preserve"> 3</w:t>
            </w:r>
          </w:p>
        </w:tc>
      </w:tr>
      <w:tr w:rsidR="00E5532B" w:rsidRPr="00887A67" w:rsidTr="00E5532B">
        <w:trPr>
          <w:trHeight w:val="422"/>
        </w:trPr>
        <w:tc>
          <w:tcPr>
            <w:tcW w:w="3108" w:type="dxa"/>
            <w:vMerge/>
          </w:tcPr>
          <w:p w:rsidR="00E5532B" w:rsidRPr="00887A67" w:rsidRDefault="00E5532B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bCs/>
              </w:rPr>
            </w:pPr>
          </w:p>
        </w:tc>
        <w:tc>
          <w:tcPr>
            <w:tcW w:w="1200" w:type="dxa"/>
          </w:tcPr>
          <w:p w:rsidR="00E5532B" w:rsidRPr="00887A67" w:rsidRDefault="00E5532B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</w:pPr>
            <w:r w:rsidRPr="00887A67">
              <w:t>2020</w:t>
            </w:r>
          </w:p>
        </w:tc>
        <w:tc>
          <w:tcPr>
            <w:tcW w:w="1470" w:type="dxa"/>
          </w:tcPr>
          <w:p w:rsidR="00E5532B" w:rsidRPr="00887A67" w:rsidRDefault="00E5532B" w:rsidP="00E553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A67">
              <w:t>6</w:t>
            </w:r>
            <w:r>
              <w:t>945,8</w:t>
            </w:r>
          </w:p>
        </w:tc>
        <w:tc>
          <w:tcPr>
            <w:tcW w:w="1418" w:type="dxa"/>
          </w:tcPr>
          <w:p w:rsidR="00E5532B" w:rsidRPr="00887A67" w:rsidRDefault="00E5532B" w:rsidP="00E553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A67">
              <w:t>-</w:t>
            </w:r>
          </w:p>
        </w:tc>
        <w:tc>
          <w:tcPr>
            <w:tcW w:w="1559" w:type="dxa"/>
          </w:tcPr>
          <w:p w:rsidR="00E5532B" w:rsidRPr="00887A67" w:rsidRDefault="00E5532B" w:rsidP="00E553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A67">
              <w:t>6</w:t>
            </w:r>
            <w:r>
              <w:t>945,8</w:t>
            </w:r>
          </w:p>
        </w:tc>
        <w:tc>
          <w:tcPr>
            <w:tcW w:w="1666" w:type="dxa"/>
          </w:tcPr>
          <w:p w:rsidR="00E5532B" w:rsidRPr="00887A67" w:rsidRDefault="00E5532B" w:rsidP="00E5532B">
            <w:pPr>
              <w:jc w:val="center"/>
            </w:pPr>
          </w:p>
        </w:tc>
      </w:tr>
      <w:tr w:rsidR="00E5532B" w:rsidRPr="00887A67" w:rsidTr="00E5532B">
        <w:trPr>
          <w:trHeight w:val="415"/>
        </w:trPr>
        <w:tc>
          <w:tcPr>
            <w:tcW w:w="3108" w:type="dxa"/>
            <w:vMerge/>
          </w:tcPr>
          <w:p w:rsidR="00E5532B" w:rsidRPr="00887A67" w:rsidRDefault="00E5532B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bCs/>
              </w:rPr>
            </w:pPr>
          </w:p>
        </w:tc>
        <w:tc>
          <w:tcPr>
            <w:tcW w:w="1200" w:type="dxa"/>
          </w:tcPr>
          <w:p w:rsidR="00E5532B" w:rsidRPr="00887A67" w:rsidRDefault="00E5532B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</w:pPr>
            <w:r w:rsidRPr="00887A67">
              <w:t>2021</w:t>
            </w:r>
          </w:p>
        </w:tc>
        <w:tc>
          <w:tcPr>
            <w:tcW w:w="1470" w:type="dxa"/>
          </w:tcPr>
          <w:p w:rsidR="00E5532B" w:rsidRPr="00887A67" w:rsidRDefault="00E5532B" w:rsidP="00E553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7322,4</w:t>
            </w:r>
          </w:p>
        </w:tc>
        <w:tc>
          <w:tcPr>
            <w:tcW w:w="1418" w:type="dxa"/>
          </w:tcPr>
          <w:p w:rsidR="00E5532B" w:rsidRPr="00887A67" w:rsidRDefault="00E5532B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E5532B" w:rsidRPr="00887A67" w:rsidRDefault="00E5532B" w:rsidP="00E553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7322,4</w:t>
            </w:r>
          </w:p>
        </w:tc>
        <w:tc>
          <w:tcPr>
            <w:tcW w:w="1666" w:type="dxa"/>
          </w:tcPr>
          <w:p w:rsidR="00E5532B" w:rsidRPr="00887A67" w:rsidRDefault="00E5532B" w:rsidP="00E5532B">
            <w:pPr>
              <w:jc w:val="center"/>
            </w:pPr>
          </w:p>
        </w:tc>
      </w:tr>
      <w:tr w:rsidR="00E5532B" w:rsidRPr="00887A67" w:rsidTr="00E5532B">
        <w:trPr>
          <w:trHeight w:val="360"/>
        </w:trPr>
        <w:tc>
          <w:tcPr>
            <w:tcW w:w="3108" w:type="dxa"/>
            <w:vMerge/>
          </w:tcPr>
          <w:p w:rsidR="00E5532B" w:rsidRPr="00887A67" w:rsidRDefault="00E5532B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bCs/>
              </w:rPr>
            </w:pPr>
          </w:p>
        </w:tc>
        <w:tc>
          <w:tcPr>
            <w:tcW w:w="1200" w:type="dxa"/>
          </w:tcPr>
          <w:p w:rsidR="00E5532B" w:rsidRPr="00887A67" w:rsidRDefault="00E5532B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</w:pPr>
            <w:r w:rsidRPr="00887A67">
              <w:t>2022</w:t>
            </w:r>
          </w:p>
        </w:tc>
        <w:tc>
          <w:tcPr>
            <w:tcW w:w="1470" w:type="dxa"/>
          </w:tcPr>
          <w:p w:rsidR="00E5532B" w:rsidRPr="00887A67" w:rsidRDefault="00E5532B" w:rsidP="00E553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9461,7</w:t>
            </w:r>
          </w:p>
        </w:tc>
        <w:tc>
          <w:tcPr>
            <w:tcW w:w="1418" w:type="dxa"/>
          </w:tcPr>
          <w:p w:rsidR="00E5532B" w:rsidRPr="00887A67" w:rsidRDefault="00E5532B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E5532B" w:rsidRPr="00887A67" w:rsidRDefault="00E5532B" w:rsidP="00E553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9461,7</w:t>
            </w:r>
          </w:p>
        </w:tc>
        <w:tc>
          <w:tcPr>
            <w:tcW w:w="1666" w:type="dxa"/>
          </w:tcPr>
          <w:p w:rsidR="00E5532B" w:rsidRPr="00887A67" w:rsidRDefault="00E5532B" w:rsidP="00E5532B">
            <w:pPr>
              <w:jc w:val="center"/>
            </w:pPr>
          </w:p>
        </w:tc>
      </w:tr>
      <w:tr w:rsidR="00E5532B" w:rsidRPr="00887A67" w:rsidTr="00E5532B">
        <w:trPr>
          <w:trHeight w:val="343"/>
        </w:trPr>
        <w:tc>
          <w:tcPr>
            <w:tcW w:w="3108" w:type="dxa"/>
            <w:vMerge/>
          </w:tcPr>
          <w:p w:rsidR="00E5532B" w:rsidRPr="00887A67" w:rsidRDefault="00E5532B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bCs/>
              </w:rPr>
            </w:pPr>
          </w:p>
        </w:tc>
        <w:tc>
          <w:tcPr>
            <w:tcW w:w="1200" w:type="dxa"/>
          </w:tcPr>
          <w:p w:rsidR="00E5532B" w:rsidRPr="00887A67" w:rsidRDefault="00E5532B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</w:pPr>
            <w:r w:rsidRPr="00887A67">
              <w:t>2023</w:t>
            </w:r>
          </w:p>
        </w:tc>
        <w:tc>
          <w:tcPr>
            <w:tcW w:w="1470" w:type="dxa"/>
          </w:tcPr>
          <w:p w:rsidR="00E5532B" w:rsidRPr="00887A67" w:rsidRDefault="00E5532B" w:rsidP="00E553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9824,1</w:t>
            </w:r>
          </w:p>
        </w:tc>
        <w:tc>
          <w:tcPr>
            <w:tcW w:w="1418" w:type="dxa"/>
          </w:tcPr>
          <w:p w:rsidR="00E5532B" w:rsidRPr="00887A67" w:rsidRDefault="00E5532B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E5532B" w:rsidRPr="00887A67" w:rsidRDefault="00E5532B" w:rsidP="00E553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9824,1</w:t>
            </w:r>
          </w:p>
        </w:tc>
        <w:tc>
          <w:tcPr>
            <w:tcW w:w="1666" w:type="dxa"/>
          </w:tcPr>
          <w:p w:rsidR="00E5532B" w:rsidRPr="00887A67" w:rsidRDefault="00E5532B" w:rsidP="00E5532B">
            <w:pPr>
              <w:jc w:val="center"/>
            </w:pPr>
          </w:p>
        </w:tc>
      </w:tr>
      <w:tr w:rsidR="00E5532B" w:rsidRPr="00887A67" w:rsidTr="00E5532B">
        <w:trPr>
          <w:trHeight w:val="326"/>
        </w:trPr>
        <w:tc>
          <w:tcPr>
            <w:tcW w:w="3108" w:type="dxa"/>
            <w:vMerge/>
          </w:tcPr>
          <w:p w:rsidR="00E5532B" w:rsidRPr="00887A67" w:rsidRDefault="00E5532B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bCs/>
              </w:rPr>
            </w:pPr>
          </w:p>
        </w:tc>
        <w:tc>
          <w:tcPr>
            <w:tcW w:w="1200" w:type="dxa"/>
          </w:tcPr>
          <w:p w:rsidR="00E5532B" w:rsidRPr="00887A67" w:rsidRDefault="00E5532B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</w:pPr>
            <w:r w:rsidRPr="00887A67">
              <w:t>2024</w:t>
            </w:r>
          </w:p>
        </w:tc>
        <w:tc>
          <w:tcPr>
            <w:tcW w:w="1470" w:type="dxa"/>
          </w:tcPr>
          <w:p w:rsidR="00E5532B" w:rsidRPr="00887A67" w:rsidRDefault="00E5532B" w:rsidP="00E553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9824,1</w:t>
            </w:r>
          </w:p>
        </w:tc>
        <w:tc>
          <w:tcPr>
            <w:tcW w:w="1418" w:type="dxa"/>
          </w:tcPr>
          <w:p w:rsidR="00E5532B" w:rsidRPr="00887A67" w:rsidRDefault="00E5532B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E5532B" w:rsidRPr="00887A67" w:rsidRDefault="00E5532B" w:rsidP="00E553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9824,1</w:t>
            </w:r>
          </w:p>
        </w:tc>
        <w:tc>
          <w:tcPr>
            <w:tcW w:w="1666" w:type="dxa"/>
          </w:tcPr>
          <w:p w:rsidR="00E5532B" w:rsidRPr="00887A67" w:rsidRDefault="00E5532B" w:rsidP="00E5532B">
            <w:pPr>
              <w:jc w:val="center"/>
            </w:pPr>
          </w:p>
        </w:tc>
      </w:tr>
      <w:tr w:rsidR="00E5532B" w:rsidRPr="00887A67" w:rsidTr="00E5532B">
        <w:trPr>
          <w:trHeight w:val="343"/>
        </w:trPr>
        <w:tc>
          <w:tcPr>
            <w:tcW w:w="3108" w:type="dxa"/>
            <w:vMerge/>
          </w:tcPr>
          <w:p w:rsidR="00E5532B" w:rsidRPr="00887A67" w:rsidRDefault="00E5532B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bCs/>
              </w:rPr>
            </w:pPr>
          </w:p>
        </w:tc>
        <w:tc>
          <w:tcPr>
            <w:tcW w:w="1200" w:type="dxa"/>
          </w:tcPr>
          <w:p w:rsidR="00E5532B" w:rsidRPr="00887A67" w:rsidRDefault="00E5532B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</w:pPr>
            <w:r w:rsidRPr="00887A67">
              <w:t>Итого:</w:t>
            </w:r>
          </w:p>
        </w:tc>
        <w:tc>
          <w:tcPr>
            <w:tcW w:w="1470" w:type="dxa"/>
          </w:tcPr>
          <w:p w:rsidR="00E5532B" w:rsidRPr="00887A67" w:rsidRDefault="00E5532B" w:rsidP="00E553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43378,1</w:t>
            </w:r>
          </w:p>
        </w:tc>
        <w:tc>
          <w:tcPr>
            <w:tcW w:w="1418" w:type="dxa"/>
          </w:tcPr>
          <w:p w:rsidR="00E5532B" w:rsidRPr="00887A67" w:rsidRDefault="00E5532B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E5532B" w:rsidRPr="00887A67" w:rsidRDefault="00E5532B" w:rsidP="00E553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43378,1</w:t>
            </w:r>
          </w:p>
        </w:tc>
        <w:tc>
          <w:tcPr>
            <w:tcW w:w="1666" w:type="dxa"/>
          </w:tcPr>
          <w:p w:rsidR="00E5532B" w:rsidRPr="00887A67" w:rsidRDefault="00E5532B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0A1C" w:rsidRPr="00887A67" w:rsidTr="00E5532B">
        <w:tc>
          <w:tcPr>
            <w:tcW w:w="3108" w:type="dxa"/>
            <w:vAlign w:val="center"/>
          </w:tcPr>
          <w:p w:rsidR="00610A1C" w:rsidRPr="00887A67" w:rsidRDefault="00610A1C" w:rsidP="00E5532B">
            <w:pPr>
              <w:rPr>
                <w:b/>
                <w:bCs/>
              </w:rPr>
            </w:pPr>
            <w:r w:rsidRPr="00887A67">
              <w:rPr>
                <w:b/>
                <w:bCs/>
              </w:rPr>
              <w:lastRenderedPageBreak/>
              <w:t>Ожидаемые конечные результаты реализации муниципальной  программы</w:t>
            </w:r>
          </w:p>
        </w:tc>
        <w:tc>
          <w:tcPr>
            <w:tcW w:w="7313" w:type="dxa"/>
            <w:gridSpan w:val="5"/>
          </w:tcPr>
          <w:p w:rsidR="00610A1C" w:rsidRPr="00887A67" w:rsidRDefault="00610A1C" w:rsidP="00610A1C">
            <w:pPr>
              <w:numPr>
                <w:ilvl w:val="0"/>
                <w:numId w:val="9"/>
              </w:numPr>
              <w:tabs>
                <w:tab w:val="left" w:pos="248"/>
                <w:tab w:val="left" w:pos="10065"/>
              </w:tabs>
              <w:jc w:val="both"/>
            </w:pPr>
            <w:r w:rsidRPr="00887A67">
              <w:t>увеличение уровня удовлетворенности населения количеством и качеством отремонтированных дорог до 95 %;</w:t>
            </w:r>
          </w:p>
          <w:p w:rsidR="00610A1C" w:rsidRPr="00887A67" w:rsidRDefault="00610A1C" w:rsidP="00E5532B">
            <w:pPr>
              <w:tabs>
                <w:tab w:val="left" w:pos="176"/>
                <w:tab w:val="left" w:pos="10065"/>
              </w:tabs>
              <w:jc w:val="both"/>
            </w:pPr>
            <w:r w:rsidRPr="00887A67">
              <w:t>- Увеличение протяженности дорог с твердым покрытием находящихся в границе населенных пунктов до 70 %</w:t>
            </w:r>
          </w:p>
          <w:p w:rsidR="00610A1C" w:rsidRPr="00887A67" w:rsidRDefault="00610A1C" w:rsidP="00E5532B">
            <w:pPr>
              <w:tabs>
                <w:tab w:val="left" w:pos="176"/>
                <w:tab w:val="left" w:pos="10065"/>
              </w:tabs>
              <w:jc w:val="both"/>
            </w:pPr>
            <w:r w:rsidRPr="00887A67">
              <w:t xml:space="preserve"> - Обеспечение всех населенных пунктов подъездными дорогами с твердым покрытием</w:t>
            </w:r>
          </w:p>
        </w:tc>
      </w:tr>
    </w:tbl>
    <w:p w:rsidR="00610A1C" w:rsidRPr="00887A67" w:rsidRDefault="00610A1C" w:rsidP="00610A1C">
      <w:pPr>
        <w:rPr>
          <w:sz w:val="28"/>
          <w:szCs w:val="28"/>
        </w:rPr>
      </w:pPr>
    </w:p>
    <w:p w:rsidR="00610A1C" w:rsidRPr="00887A67" w:rsidRDefault="00610A1C" w:rsidP="00610A1C">
      <w:pPr>
        <w:keepNext/>
        <w:widowControl w:val="0"/>
        <w:jc w:val="center"/>
        <w:rPr>
          <w:b/>
          <w:sz w:val="28"/>
          <w:szCs w:val="28"/>
        </w:rPr>
      </w:pPr>
      <w:r w:rsidRPr="00887A67">
        <w:rPr>
          <w:b/>
          <w:bCs/>
          <w:sz w:val="28"/>
          <w:szCs w:val="28"/>
        </w:rPr>
        <w:t>1 Общая характеристика сферы реализации муниципальной программы</w:t>
      </w:r>
    </w:p>
    <w:p w:rsidR="00610A1C" w:rsidRPr="00887A67" w:rsidRDefault="00610A1C" w:rsidP="00610A1C">
      <w:pPr>
        <w:keepNext/>
        <w:widowControl w:val="0"/>
        <w:jc w:val="center"/>
        <w:rPr>
          <w:b/>
          <w:sz w:val="28"/>
          <w:szCs w:val="28"/>
        </w:rPr>
      </w:pPr>
    </w:p>
    <w:p w:rsidR="00610A1C" w:rsidRPr="00887A67" w:rsidRDefault="00610A1C" w:rsidP="00610A1C">
      <w:pPr>
        <w:ind w:firstLine="540"/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      Необходимость разработки настоящей Программы вызвана аварийным состоянием части дорог на территории поселения, которое оказывает негативное влияние на социально-экономическое развитие поселения.</w:t>
      </w:r>
    </w:p>
    <w:p w:rsidR="00610A1C" w:rsidRPr="00887A67" w:rsidRDefault="00610A1C" w:rsidP="00610A1C">
      <w:pPr>
        <w:jc w:val="both"/>
        <w:rPr>
          <w:sz w:val="28"/>
        </w:rPr>
      </w:pPr>
      <w:r w:rsidRPr="00887A67">
        <w:rPr>
          <w:sz w:val="28"/>
        </w:rPr>
        <w:t xml:space="preserve">         Автомобильные дороги – это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</w:t>
      </w:r>
      <w:r w:rsidRPr="00887A67">
        <w:rPr>
          <w:sz w:val="28"/>
        </w:rPr>
        <w:br/>
        <w:t>и расположенные на них или под ними конструктивные элементы (дорожное полотно, дорожное покрытие) и дорожные сооружения.</w:t>
      </w:r>
    </w:p>
    <w:p w:rsidR="00610A1C" w:rsidRPr="00887A67" w:rsidRDefault="00610A1C" w:rsidP="00610A1C">
      <w:pPr>
        <w:jc w:val="both"/>
        <w:rPr>
          <w:sz w:val="28"/>
        </w:rPr>
      </w:pPr>
      <w:r w:rsidRPr="00887A67">
        <w:rPr>
          <w:sz w:val="28"/>
        </w:rPr>
        <w:t xml:space="preserve">         Быстрый рост численности автопарка за последние </w:t>
      </w:r>
      <w:proofErr w:type="gramStart"/>
      <w:r w:rsidRPr="00887A67">
        <w:rPr>
          <w:sz w:val="28"/>
        </w:rPr>
        <w:t>годы  привел</w:t>
      </w:r>
      <w:proofErr w:type="gramEnd"/>
      <w:r w:rsidRPr="00887A67">
        <w:rPr>
          <w:sz w:val="28"/>
        </w:rPr>
        <w:t xml:space="preserve">  к увеличению плотности транспортных потоков, росту интенсивности движения, что приводит к увеличению нагрузок на покрытие автомобильных дорог. </w:t>
      </w:r>
    </w:p>
    <w:p w:rsidR="00610A1C" w:rsidRPr="00887A67" w:rsidRDefault="00610A1C" w:rsidP="00610A1C">
      <w:pPr>
        <w:jc w:val="both"/>
        <w:rPr>
          <w:sz w:val="28"/>
        </w:rPr>
      </w:pPr>
      <w:r w:rsidRPr="00887A67">
        <w:rPr>
          <w:sz w:val="28"/>
        </w:rPr>
        <w:t xml:space="preserve">        Для снижения риска происшествий необходимо поддержание состояния дорожного полотна в надлежащем состоянии. </w:t>
      </w:r>
      <w:proofErr w:type="gramStart"/>
      <w:r w:rsidRPr="00887A67">
        <w:rPr>
          <w:sz w:val="28"/>
        </w:rPr>
        <w:t>Благодаря  этому</w:t>
      </w:r>
      <w:proofErr w:type="gramEnd"/>
      <w:r w:rsidRPr="00887A67">
        <w:rPr>
          <w:sz w:val="28"/>
        </w:rPr>
        <w:t xml:space="preserve">  дорожное движение станет более безопасным, а последствия происшествий менее тяжкими. Эксплуатационное состояние дорог должно отвечать требованиям ГОСТ, для этого необходимо постоянно проводить работы по их ремонту.</w:t>
      </w:r>
    </w:p>
    <w:p w:rsidR="00610A1C" w:rsidRPr="00887A67" w:rsidRDefault="00610A1C" w:rsidP="00610A1C">
      <w:pPr>
        <w:jc w:val="both"/>
        <w:rPr>
          <w:sz w:val="28"/>
        </w:rPr>
      </w:pPr>
      <w:r w:rsidRPr="00887A67">
        <w:rPr>
          <w:sz w:val="28"/>
        </w:rPr>
        <w:t xml:space="preserve">         Ремонт автомобильных дорог - это работы по восстановлению износа дорожного покрытия, улучшению его ровности и повышению сцепных качеств дорожной одежды. 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</w:p>
    <w:p w:rsidR="00610A1C" w:rsidRPr="00887A67" w:rsidRDefault="00610A1C" w:rsidP="00610A1C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spacing w:before="278"/>
        <w:ind w:firstLine="567"/>
        <w:contextualSpacing/>
        <w:jc w:val="center"/>
        <w:rPr>
          <w:b/>
          <w:bCs/>
          <w:sz w:val="28"/>
          <w:szCs w:val="28"/>
        </w:rPr>
      </w:pPr>
      <w:r w:rsidRPr="00887A67">
        <w:rPr>
          <w:b/>
          <w:bCs/>
          <w:sz w:val="28"/>
          <w:szCs w:val="28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610A1C" w:rsidRPr="00887A67" w:rsidRDefault="00610A1C" w:rsidP="00610A1C">
      <w:pPr>
        <w:keepNext/>
        <w:widowControl w:val="0"/>
        <w:jc w:val="center"/>
        <w:rPr>
          <w:sz w:val="28"/>
          <w:szCs w:val="28"/>
        </w:rPr>
      </w:pP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      Приоритеты муниципальной политики в сфере транспортной инфраструктуры определены 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887A67">
        <w:rPr>
          <w:sz w:val="28"/>
          <w:szCs w:val="28"/>
        </w:rPr>
        <w:t>»,  Федеральным</w:t>
      </w:r>
      <w:proofErr w:type="gramEnd"/>
      <w:r w:rsidRPr="00887A67">
        <w:rPr>
          <w:sz w:val="28"/>
          <w:szCs w:val="28"/>
        </w:rPr>
        <w:t xml:space="preserve"> законом от 10.12.1995 № 196-ФЗ «О безопасности  дорожного движения». 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ab/>
        <w:t xml:space="preserve"> С учетом комплексной оценки текущего состояния транспортной системы определены цель и задачи программы.</w:t>
      </w:r>
    </w:p>
    <w:p w:rsidR="00610A1C" w:rsidRPr="00887A67" w:rsidRDefault="00610A1C" w:rsidP="00610A1C">
      <w:pPr>
        <w:pStyle w:val="ConsPlusNormal"/>
        <w:tabs>
          <w:tab w:val="left" w:pos="880"/>
          <w:tab w:val="left" w:pos="99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A67">
        <w:rPr>
          <w:rFonts w:ascii="Times New Roman" w:hAnsi="Times New Roman" w:cs="Times New Roman"/>
          <w:sz w:val="28"/>
          <w:szCs w:val="28"/>
        </w:rPr>
        <w:t xml:space="preserve">  Цели программы:</w:t>
      </w:r>
    </w:p>
    <w:p w:rsidR="00610A1C" w:rsidRPr="00887A67" w:rsidRDefault="00610A1C" w:rsidP="00610A1C">
      <w:pPr>
        <w:tabs>
          <w:tab w:val="left" w:pos="10065"/>
        </w:tabs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 - приведение в надлежащее состояние существующих автомобильных дорог; </w:t>
      </w:r>
    </w:p>
    <w:p w:rsidR="00610A1C" w:rsidRPr="00887A67" w:rsidRDefault="00610A1C" w:rsidP="00610A1C">
      <w:pPr>
        <w:tabs>
          <w:tab w:val="left" w:pos="10065"/>
        </w:tabs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- строительство, реконструкция и ремонт дорог, дворовых проездов на территории поселения, </w:t>
      </w:r>
    </w:p>
    <w:p w:rsidR="00610A1C" w:rsidRPr="00887A67" w:rsidRDefault="00610A1C" w:rsidP="00610A1C">
      <w:pPr>
        <w:tabs>
          <w:tab w:val="left" w:pos="10065"/>
        </w:tabs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текущее обслуживание и содержание улично-дорожной сети;</w:t>
      </w:r>
    </w:p>
    <w:p w:rsidR="00610A1C" w:rsidRPr="00887A67" w:rsidRDefault="00610A1C" w:rsidP="00610A1C">
      <w:pPr>
        <w:tabs>
          <w:tab w:val="left" w:pos="10065"/>
        </w:tabs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 - повышение безопасности дорожного движения на автомобильных дорогах общего пользования и сооружений на них;</w:t>
      </w:r>
    </w:p>
    <w:p w:rsidR="00610A1C" w:rsidRPr="00887A67" w:rsidRDefault="00610A1C" w:rsidP="00610A1C">
      <w:pPr>
        <w:ind w:left="33" w:hanging="33"/>
        <w:rPr>
          <w:sz w:val="28"/>
          <w:szCs w:val="28"/>
        </w:rPr>
      </w:pPr>
      <w:r w:rsidRPr="00887A67">
        <w:rPr>
          <w:sz w:val="28"/>
          <w:szCs w:val="28"/>
        </w:rPr>
        <w:lastRenderedPageBreak/>
        <w:t xml:space="preserve"> - повышение комплексной </w:t>
      </w:r>
      <w:proofErr w:type="gramStart"/>
      <w:r w:rsidRPr="00887A67">
        <w:rPr>
          <w:sz w:val="28"/>
          <w:szCs w:val="28"/>
        </w:rPr>
        <w:t>безопасности  и</w:t>
      </w:r>
      <w:proofErr w:type="gramEnd"/>
      <w:r w:rsidRPr="00887A67">
        <w:rPr>
          <w:sz w:val="28"/>
          <w:szCs w:val="28"/>
        </w:rPr>
        <w:t xml:space="preserve"> устойчивости транспортной системы.</w:t>
      </w:r>
    </w:p>
    <w:p w:rsidR="00610A1C" w:rsidRPr="00887A67" w:rsidRDefault="00610A1C" w:rsidP="00610A1C">
      <w:pPr>
        <w:ind w:left="33" w:hanging="33"/>
        <w:rPr>
          <w:sz w:val="28"/>
          <w:szCs w:val="28"/>
        </w:rPr>
      </w:pPr>
      <w:r w:rsidRPr="00887A67">
        <w:rPr>
          <w:sz w:val="28"/>
          <w:szCs w:val="28"/>
        </w:rPr>
        <w:t xml:space="preserve">     Достижение целей обеспечивается решением взаимосвязанных задач:</w:t>
      </w:r>
    </w:p>
    <w:p w:rsidR="00610A1C" w:rsidRPr="00887A67" w:rsidRDefault="00610A1C" w:rsidP="00610A1C">
      <w:pPr>
        <w:pStyle w:val="11"/>
        <w:tabs>
          <w:tab w:val="left" w:pos="176"/>
          <w:tab w:val="left" w:pos="317"/>
          <w:tab w:val="left" w:pos="10065"/>
        </w:tabs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887A67">
        <w:tab/>
        <w:t xml:space="preserve">- </w:t>
      </w:r>
      <w:r w:rsidRPr="00887A67"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Pr="00887A67">
        <w:rPr>
          <w:rFonts w:ascii="Times New Roman" w:hAnsi="Times New Roman"/>
          <w:sz w:val="28"/>
          <w:szCs w:val="28"/>
        </w:rPr>
        <w:t>р</w:t>
      </w:r>
      <w:r w:rsidRPr="00887A67">
        <w:rPr>
          <w:rFonts w:ascii="Times New Roman" w:hAnsi="Times New Roman"/>
          <w:sz w:val="28"/>
          <w:szCs w:val="28"/>
          <w:lang w:val="ru-RU"/>
        </w:rPr>
        <w:t>и</w:t>
      </w:r>
      <w:r w:rsidRPr="00887A67">
        <w:rPr>
          <w:rFonts w:ascii="Times New Roman" w:hAnsi="Times New Roman"/>
          <w:sz w:val="28"/>
          <w:szCs w:val="28"/>
        </w:rPr>
        <w:t>в</w:t>
      </w:r>
      <w:r w:rsidRPr="00887A67">
        <w:rPr>
          <w:rFonts w:ascii="Times New Roman" w:hAnsi="Times New Roman"/>
          <w:sz w:val="28"/>
          <w:szCs w:val="28"/>
          <w:lang w:val="ru-RU"/>
        </w:rPr>
        <w:t>е</w:t>
      </w:r>
      <w:r w:rsidRPr="00887A67">
        <w:rPr>
          <w:rFonts w:ascii="Times New Roman" w:hAnsi="Times New Roman"/>
          <w:sz w:val="28"/>
          <w:szCs w:val="28"/>
        </w:rPr>
        <w:t>дение</w:t>
      </w:r>
      <w:proofErr w:type="spellEnd"/>
      <w:r w:rsidRPr="00887A67">
        <w:rPr>
          <w:rFonts w:ascii="Times New Roman" w:hAnsi="Times New Roman"/>
          <w:sz w:val="28"/>
          <w:szCs w:val="28"/>
        </w:rPr>
        <w:t xml:space="preserve"> </w:t>
      </w:r>
      <w:r w:rsidRPr="00887A67">
        <w:rPr>
          <w:rFonts w:ascii="Times New Roman" w:hAnsi="Times New Roman"/>
          <w:sz w:val="28"/>
          <w:szCs w:val="28"/>
          <w:lang w:val="ru-RU"/>
        </w:rPr>
        <w:t>улично-дорожной</w:t>
      </w:r>
      <w:r w:rsidRPr="00887A67">
        <w:rPr>
          <w:rFonts w:ascii="Times New Roman" w:hAnsi="Times New Roman"/>
          <w:sz w:val="28"/>
          <w:szCs w:val="28"/>
        </w:rPr>
        <w:t xml:space="preserve"> сети в соответствие с потребительскими требованиями по критериям безопасности дорожного движения, долговечности и эксплуатационной надёжности; </w:t>
      </w:r>
    </w:p>
    <w:p w:rsidR="00610A1C" w:rsidRPr="00887A67" w:rsidRDefault="00610A1C" w:rsidP="00610A1C">
      <w:pPr>
        <w:pStyle w:val="11"/>
        <w:tabs>
          <w:tab w:val="left" w:pos="176"/>
          <w:tab w:val="left" w:pos="317"/>
          <w:tab w:val="left" w:pos="10065"/>
        </w:tabs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887A67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87A67">
        <w:rPr>
          <w:rFonts w:ascii="Times New Roman" w:hAnsi="Times New Roman"/>
          <w:sz w:val="28"/>
          <w:szCs w:val="28"/>
        </w:rPr>
        <w:t>улучшение транспортно-эксплуатационных характеристик дворовых территорий многоквартирных домов и проездов к ним</w:t>
      </w:r>
      <w:r w:rsidRPr="00887A67">
        <w:rPr>
          <w:rFonts w:ascii="Times New Roman" w:hAnsi="Times New Roman"/>
          <w:sz w:val="28"/>
          <w:szCs w:val="28"/>
          <w:lang w:val="ru-RU"/>
        </w:rPr>
        <w:t>;</w:t>
      </w:r>
    </w:p>
    <w:p w:rsidR="00610A1C" w:rsidRPr="00887A67" w:rsidRDefault="00610A1C" w:rsidP="00610A1C">
      <w:pPr>
        <w:pStyle w:val="11"/>
        <w:tabs>
          <w:tab w:val="left" w:pos="176"/>
          <w:tab w:val="left" w:pos="317"/>
          <w:tab w:val="left" w:pos="10065"/>
        </w:tabs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887A67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87A67">
        <w:rPr>
          <w:rFonts w:ascii="Times New Roman" w:hAnsi="Times New Roman"/>
          <w:sz w:val="28"/>
          <w:szCs w:val="28"/>
        </w:rPr>
        <w:t xml:space="preserve">повышение общего уровня благоустройства </w:t>
      </w:r>
      <w:r w:rsidRPr="00887A67">
        <w:rPr>
          <w:rFonts w:ascii="Times New Roman" w:hAnsi="Times New Roman"/>
          <w:sz w:val="28"/>
          <w:szCs w:val="28"/>
          <w:lang w:val="ru-RU"/>
        </w:rPr>
        <w:t>поселения</w:t>
      </w:r>
      <w:r w:rsidRPr="00887A67">
        <w:rPr>
          <w:rFonts w:ascii="Times New Roman" w:hAnsi="Times New Roman"/>
          <w:sz w:val="28"/>
          <w:szCs w:val="28"/>
        </w:rPr>
        <w:t xml:space="preserve">; 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>- реализация мероприятий, направленных на повышение безопасности дорожного движения.</w:t>
      </w:r>
    </w:p>
    <w:p w:rsidR="00610A1C" w:rsidRPr="00887A67" w:rsidRDefault="00610A1C" w:rsidP="00610A1C">
      <w:pPr>
        <w:pStyle w:val="11"/>
        <w:tabs>
          <w:tab w:val="left" w:pos="176"/>
          <w:tab w:val="left" w:pos="317"/>
          <w:tab w:val="left" w:pos="10065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  <w:lang w:val="ru-RU"/>
        </w:rPr>
        <w:t>- у</w:t>
      </w:r>
      <w:proofErr w:type="spellStart"/>
      <w:r w:rsidRPr="00887A67">
        <w:rPr>
          <w:rFonts w:ascii="Times New Roman" w:hAnsi="Times New Roman"/>
          <w:sz w:val="28"/>
          <w:szCs w:val="28"/>
        </w:rPr>
        <w:t>величение</w:t>
      </w:r>
      <w:proofErr w:type="spellEnd"/>
      <w:r w:rsidRPr="00887A67">
        <w:rPr>
          <w:rFonts w:ascii="Times New Roman" w:hAnsi="Times New Roman"/>
          <w:sz w:val="28"/>
          <w:szCs w:val="28"/>
        </w:rPr>
        <w:t xml:space="preserve"> протяжённости соответствующих нормативным требованиям дорог за счёт ремонта.</w:t>
      </w:r>
    </w:p>
    <w:p w:rsidR="00610A1C" w:rsidRPr="00887A67" w:rsidRDefault="00610A1C" w:rsidP="00610A1C">
      <w:pPr>
        <w:pStyle w:val="11"/>
        <w:tabs>
          <w:tab w:val="left" w:pos="176"/>
          <w:tab w:val="left" w:pos="317"/>
          <w:tab w:val="left" w:pos="10065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87A67">
        <w:rPr>
          <w:rFonts w:ascii="Times New Roman" w:hAnsi="Times New Roman"/>
          <w:sz w:val="28"/>
          <w:szCs w:val="28"/>
        </w:rPr>
        <w:t xml:space="preserve">развитие транспортной инфраструктуры, </w:t>
      </w:r>
      <w:r w:rsidRPr="00887A67">
        <w:rPr>
          <w:rFonts w:ascii="Times New Roman" w:hAnsi="Times New Roman"/>
          <w:sz w:val="28"/>
          <w:szCs w:val="28"/>
          <w:lang w:val="ru-RU"/>
        </w:rPr>
        <w:t xml:space="preserve">проектирование и </w:t>
      </w:r>
      <w:r w:rsidRPr="00887A67">
        <w:rPr>
          <w:rFonts w:ascii="Times New Roman" w:hAnsi="Times New Roman"/>
          <w:sz w:val="28"/>
          <w:szCs w:val="28"/>
        </w:rPr>
        <w:t>строительство новых дорог.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tab/>
      </w:r>
      <w:r w:rsidRPr="00887A67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proofErr w:type="gramStart"/>
      <w:r w:rsidRPr="00887A67">
        <w:rPr>
          <w:rFonts w:ascii="Times New Roman" w:hAnsi="Times New Roman"/>
          <w:sz w:val="28"/>
          <w:szCs w:val="28"/>
        </w:rPr>
        <w:t>программы  оценивается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 достижением показателей (индикаторов) программы:</w:t>
      </w:r>
    </w:p>
    <w:p w:rsidR="00610A1C" w:rsidRPr="00887A67" w:rsidRDefault="00610A1C" w:rsidP="00610A1C">
      <w:pPr>
        <w:tabs>
          <w:tab w:val="left" w:pos="248"/>
          <w:tab w:val="left" w:pos="10065"/>
        </w:tabs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увеличение уровня удовлетворенности населения количеством и качеством отремонтированных дорог с асфальтобетонным покрытием до 95 %;</w:t>
      </w:r>
    </w:p>
    <w:p w:rsidR="00610A1C" w:rsidRPr="00887A67" w:rsidRDefault="00610A1C" w:rsidP="00610A1C">
      <w:pPr>
        <w:pStyle w:val="11"/>
        <w:ind w:left="0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  <w:lang w:val="ru-RU" w:eastAsia="ru-RU"/>
        </w:rPr>
        <w:t>- увеличение протяженности дорог с твердым покрытием находящихся в границе населенных пунктов до 70 %.</w:t>
      </w:r>
      <w:r w:rsidRPr="00887A67">
        <w:rPr>
          <w:rFonts w:ascii="Times New Roman" w:hAnsi="Times New Roman"/>
          <w:sz w:val="28"/>
          <w:szCs w:val="28"/>
        </w:rPr>
        <w:tab/>
      </w:r>
    </w:p>
    <w:p w:rsidR="00610A1C" w:rsidRPr="00887A67" w:rsidRDefault="00610A1C" w:rsidP="00610A1C">
      <w:pPr>
        <w:pStyle w:val="11"/>
        <w:ind w:left="0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 xml:space="preserve">  Сведения о показателях (индикаторах) программы и их значениях представлены в приложении №1 к программе. </w:t>
      </w:r>
    </w:p>
    <w:p w:rsidR="00610A1C" w:rsidRPr="00887A67" w:rsidRDefault="00610A1C" w:rsidP="00610A1C">
      <w:pPr>
        <w:pStyle w:val="11"/>
        <w:ind w:left="0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 xml:space="preserve">     Общий срок реализации муниципальной программы 2020-2024 годы.</w:t>
      </w:r>
    </w:p>
    <w:p w:rsidR="00610A1C" w:rsidRPr="00887A67" w:rsidRDefault="00610A1C" w:rsidP="00610A1C">
      <w:pPr>
        <w:keepNext/>
        <w:widowControl w:val="0"/>
        <w:ind w:firstLine="709"/>
        <w:jc w:val="both"/>
        <w:rPr>
          <w:sz w:val="28"/>
          <w:szCs w:val="28"/>
        </w:rPr>
      </w:pPr>
    </w:p>
    <w:p w:rsidR="00610A1C" w:rsidRPr="00887A67" w:rsidRDefault="00610A1C" w:rsidP="00610A1C">
      <w:pPr>
        <w:keepNext/>
        <w:widowControl w:val="0"/>
        <w:ind w:firstLine="709"/>
        <w:jc w:val="both"/>
        <w:rPr>
          <w:sz w:val="28"/>
          <w:szCs w:val="28"/>
        </w:rPr>
      </w:pPr>
      <w:r w:rsidRPr="00887A67">
        <w:rPr>
          <w:b/>
          <w:bCs/>
          <w:sz w:val="28"/>
          <w:szCs w:val="28"/>
        </w:rPr>
        <w:t>3. Обобщенная характеристика основных мероприятий программы.</w:t>
      </w:r>
    </w:p>
    <w:p w:rsidR="00610A1C" w:rsidRPr="00887A67" w:rsidRDefault="00610A1C" w:rsidP="00610A1C">
      <w:pPr>
        <w:keepNext/>
        <w:widowControl w:val="0"/>
        <w:ind w:firstLine="709"/>
        <w:jc w:val="both"/>
        <w:rPr>
          <w:sz w:val="28"/>
          <w:szCs w:val="28"/>
        </w:rPr>
      </w:pP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 xml:space="preserve">      Для достижения поставленных целей и задач в рамках настоящей программы предусматривается реализация трех подпрограмм: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ab/>
        <w:t xml:space="preserve">Подпрограмма 1 «Проектирование, строительство и </w:t>
      </w:r>
      <w:proofErr w:type="gramStart"/>
      <w:r w:rsidRPr="00887A67">
        <w:rPr>
          <w:rFonts w:ascii="Times New Roman" w:hAnsi="Times New Roman"/>
          <w:sz w:val="28"/>
          <w:szCs w:val="28"/>
        </w:rPr>
        <w:t>реконструкция  автомобильных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дорог общего пользования местного значения на территории Старохворостанского сельского поселения» включает в себя комплекс мероприятий по проектированию строительству и реконструкции автомобильных дорог общего пользования местного значения. Реализация данных </w:t>
      </w:r>
      <w:proofErr w:type="gramStart"/>
      <w:r w:rsidRPr="00887A67">
        <w:rPr>
          <w:rFonts w:ascii="Times New Roman" w:hAnsi="Times New Roman"/>
          <w:sz w:val="28"/>
          <w:szCs w:val="28"/>
        </w:rPr>
        <w:t>мероприятий  направлена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на  развитие существующей улично-дорожной сети поселения, а также строительство новых объектов транспортной инфраструктуры и автомобильных дорог.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ab/>
        <w:t xml:space="preserve">Подпрограмма 2 </w:t>
      </w:r>
      <w:r w:rsidRPr="00887A67">
        <w:rPr>
          <w:rFonts w:ascii="Times New Roman" w:hAnsi="Times New Roman"/>
          <w:sz w:val="28"/>
        </w:rPr>
        <w:t xml:space="preserve">«Капитальный ремонт и ремонт автомобильных дорог общего пользования местного значения на </w:t>
      </w:r>
      <w:proofErr w:type="gramStart"/>
      <w:r w:rsidRPr="00887A67">
        <w:rPr>
          <w:rFonts w:ascii="Times New Roman" w:hAnsi="Times New Roman"/>
          <w:sz w:val="28"/>
        </w:rPr>
        <w:t>территории  Старохворостанского</w:t>
      </w:r>
      <w:proofErr w:type="gramEnd"/>
      <w:r w:rsidRPr="00887A67">
        <w:rPr>
          <w:rFonts w:ascii="Times New Roman" w:hAnsi="Times New Roman"/>
          <w:sz w:val="28"/>
        </w:rPr>
        <w:t xml:space="preserve"> сельского поселения»  включает мероприятия по улучшение качества автомобильных дорог а также приведению их к необходимому </w:t>
      </w:r>
      <w:proofErr w:type="spellStart"/>
      <w:r w:rsidRPr="00887A67">
        <w:rPr>
          <w:rFonts w:ascii="Times New Roman" w:hAnsi="Times New Roman"/>
          <w:sz w:val="28"/>
        </w:rPr>
        <w:t>транспортно</w:t>
      </w:r>
      <w:proofErr w:type="spellEnd"/>
      <w:r w:rsidRPr="00887A67">
        <w:rPr>
          <w:rFonts w:ascii="Times New Roman" w:hAnsi="Times New Roman"/>
          <w:sz w:val="28"/>
        </w:rPr>
        <w:t xml:space="preserve"> – эксплуатационному состоянию</w:t>
      </w:r>
      <w:r w:rsidRPr="00887A67">
        <w:rPr>
          <w:rFonts w:ascii="Times New Roman" w:hAnsi="Times New Roman"/>
          <w:sz w:val="28"/>
          <w:szCs w:val="28"/>
        </w:rPr>
        <w:t xml:space="preserve">. 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 xml:space="preserve">       Подпрограмма 3 «Комплекс работ по обеспечение безопасности дорожного движения и содержанию дорог общего пользования местного значения на территории  Старохворостанского сельского поселения»  включает мероприятия по сокращению количества лиц,  пострадавших в результате дорожно-транспортных происшествий, происходящих по разным причинам, а также </w:t>
      </w:r>
      <w:r w:rsidRPr="00887A67">
        <w:rPr>
          <w:rFonts w:ascii="Times New Roman" w:hAnsi="Times New Roman"/>
          <w:sz w:val="28"/>
        </w:rPr>
        <w:t xml:space="preserve">повышению комфорта движения автотранспортных средств, сохранности и </w:t>
      </w:r>
      <w:r w:rsidRPr="00887A67">
        <w:rPr>
          <w:rFonts w:ascii="Times New Roman" w:hAnsi="Times New Roman"/>
          <w:sz w:val="28"/>
        </w:rPr>
        <w:lastRenderedPageBreak/>
        <w:t>улучшению технического состояния автомобильных дорог,</w:t>
      </w:r>
      <w:r w:rsidRPr="00887A67">
        <w:rPr>
          <w:rFonts w:ascii="Times New Roman" w:hAnsi="Times New Roman"/>
          <w:sz w:val="28"/>
          <w:szCs w:val="28"/>
        </w:rPr>
        <w:t xml:space="preserve"> улучшению условий проживания населения.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0A1C" w:rsidRPr="00887A67" w:rsidRDefault="00610A1C" w:rsidP="00610A1C">
      <w:pPr>
        <w:shd w:val="clear" w:color="auto" w:fill="FFFFFF"/>
        <w:spacing w:before="278"/>
        <w:ind w:right="10" w:firstLine="567"/>
        <w:contextualSpacing/>
        <w:jc w:val="center"/>
        <w:rPr>
          <w:b/>
          <w:bCs/>
          <w:sz w:val="28"/>
          <w:szCs w:val="28"/>
        </w:rPr>
      </w:pPr>
      <w:r w:rsidRPr="00887A67">
        <w:rPr>
          <w:b/>
          <w:bCs/>
          <w:sz w:val="28"/>
          <w:szCs w:val="28"/>
        </w:rPr>
        <w:t>4. Ресурсное обеспечение муниципальной программы.</w:t>
      </w:r>
    </w:p>
    <w:p w:rsidR="00610A1C" w:rsidRPr="00887A67" w:rsidRDefault="00610A1C" w:rsidP="00610A1C">
      <w:pPr>
        <w:ind w:firstLine="684"/>
        <w:jc w:val="both"/>
        <w:rPr>
          <w:sz w:val="28"/>
          <w:szCs w:val="28"/>
        </w:rPr>
      </w:pPr>
    </w:p>
    <w:p w:rsidR="00610A1C" w:rsidRPr="00887A67" w:rsidRDefault="00610A1C" w:rsidP="00610A1C">
      <w:pPr>
        <w:ind w:firstLine="567"/>
        <w:contextualSpacing/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Финансовые ресурсы, необходимые для реализации муниципальной программы в 2020-2022 годах, соответствуют объемам бюджетных ассигнований, предусмотренных законом Воронежской </w:t>
      </w:r>
      <w:proofErr w:type="gramStart"/>
      <w:r w:rsidRPr="00887A67">
        <w:rPr>
          <w:sz w:val="28"/>
          <w:szCs w:val="28"/>
        </w:rPr>
        <w:t>области  об</w:t>
      </w:r>
      <w:proofErr w:type="gramEnd"/>
      <w:r w:rsidRPr="00887A67">
        <w:rPr>
          <w:sz w:val="28"/>
          <w:szCs w:val="28"/>
        </w:rPr>
        <w:t xml:space="preserve"> областном бюджете на 2020 год и на плановый период 2021 и 2022 годов, решением Совета народных депутатов Старохворостанского сельского поселения Лискинского муниципального района Воронежской области о бюджете Старохворостанского сельского поселения на 2020 год и на плановый период 2021-2022 годов. </w:t>
      </w:r>
    </w:p>
    <w:p w:rsidR="00610A1C" w:rsidRPr="00887A67" w:rsidRDefault="00610A1C" w:rsidP="00610A1C">
      <w:pPr>
        <w:tabs>
          <w:tab w:val="left" w:pos="9355"/>
          <w:tab w:val="left" w:pos="10065"/>
        </w:tabs>
        <w:ind w:right="-1" w:firstLine="709"/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Информация о расходах бюджета Старохворостанского сельского поселения на реализацию программы, в </w:t>
      </w:r>
      <w:proofErr w:type="spellStart"/>
      <w:r w:rsidRPr="00887A67">
        <w:rPr>
          <w:sz w:val="28"/>
          <w:szCs w:val="28"/>
        </w:rPr>
        <w:t>т.ч</w:t>
      </w:r>
      <w:proofErr w:type="spellEnd"/>
      <w:r w:rsidRPr="00887A67">
        <w:rPr>
          <w:sz w:val="28"/>
          <w:szCs w:val="28"/>
        </w:rPr>
        <w:t>. в разрезе подпрограммы, представлена в приложении № 2.</w:t>
      </w:r>
    </w:p>
    <w:p w:rsidR="00610A1C" w:rsidRPr="00887A67" w:rsidRDefault="00610A1C" w:rsidP="00610A1C">
      <w:pPr>
        <w:tabs>
          <w:tab w:val="left" w:pos="9355"/>
          <w:tab w:val="left" w:pos="10065"/>
        </w:tabs>
        <w:ind w:right="-1" w:firstLine="709"/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Информация о ресурсном обеспечении и прогнозной оценке расходов бюджета Старохворостанского сельского поселения на реализацию программы, в </w:t>
      </w:r>
      <w:proofErr w:type="spellStart"/>
      <w:r w:rsidRPr="00887A67">
        <w:rPr>
          <w:sz w:val="28"/>
          <w:szCs w:val="28"/>
        </w:rPr>
        <w:t>т.ч</w:t>
      </w:r>
      <w:proofErr w:type="spellEnd"/>
      <w:r w:rsidRPr="00887A67">
        <w:rPr>
          <w:sz w:val="28"/>
          <w:szCs w:val="28"/>
        </w:rPr>
        <w:t>. в разрезе подпрограммы представлена в приложении № 3.</w:t>
      </w:r>
    </w:p>
    <w:p w:rsidR="00610A1C" w:rsidRPr="00887A67" w:rsidRDefault="00610A1C" w:rsidP="00610A1C">
      <w:pPr>
        <w:ind w:firstLine="567"/>
        <w:contextualSpacing/>
        <w:jc w:val="both"/>
        <w:rPr>
          <w:sz w:val="28"/>
          <w:szCs w:val="28"/>
        </w:rPr>
      </w:pPr>
    </w:p>
    <w:p w:rsidR="00610A1C" w:rsidRPr="00887A67" w:rsidRDefault="00610A1C" w:rsidP="00610A1C">
      <w:pPr>
        <w:shd w:val="clear" w:color="auto" w:fill="FFFFFF"/>
        <w:spacing w:before="278"/>
        <w:ind w:right="10" w:firstLine="567"/>
        <w:contextualSpacing/>
        <w:jc w:val="center"/>
        <w:rPr>
          <w:sz w:val="28"/>
          <w:szCs w:val="28"/>
        </w:rPr>
      </w:pPr>
      <w:r w:rsidRPr="00887A67">
        <w:rPr>
          <w:b/>
          <w:bCs/>
          <w:sz w:val="28"/>
          <w:szCs w:val="28"/>
        </w:rPr>
        <w:t xml:space="preserve">5. Анализ рисков реализации </w:t>
      </w:r>
      <w:proofErr w:type="gramStart"/>
      <w:r w:rsidRPr="00887A67">
        <w:rPr>
          <w:b/>
          <w:bCs/>
          <w:sz w:val="28"/>
          <w:szCs w:val="28"/>
        </w:rPr>
        <w:t>муниципальной  программы</w:t>
      </w:r>
      <w:proofErr w:type="gramEnd"/>
      <w:r w:rsidRPr="00887A67">
        <w:rPr>
          <w:b/>
          <w:bCs/>
          <w:sz w:val="28"/>
          <w:szCs w:val="28"/>
        </w:rPr>
        <w:t xml:space="preserve"> и описание мер управления рисками реализации муниципальной программы.</w:t>
      </w:r>
    </w:p>
    <w:p w:rsidR="00610A1C" w:rsidRPr="00887A67" w:rsidRDefault="00610A1C" w:rsidP="00610A1C">
      <w:pPr>
        <w:contextualSpacing/>
        <w:jc w:val="both"/>
        <w:rPr>
          <w:sz w:val="28"/>
          <w:szCs w:val="28"/>
        </w:rPr>
      </w:pPr>
    </w:p>
    <w:p w:rsidR="00610A1C" w:rsidRPr="00887A67" w:rsidRDefault="00610A1C" w:rsidP="00610A1C">
      <w:pPr>
        <w:ind w:firstLine="709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К основным рискам реализации программы относятся:</w:t>
      </w:r>
    </w:p>
    <w:p w:rsidR="00610A1C" w:rsidRPr="00887A67" w:rsidRDefault="00610A1C" w:rsidP="00610A1C">
      <w:pPr>
        <w:ind w:firstLine="709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финансово - экономические, связанные с возможным недофинансированием ряда мероприятий. Минимизация этих рисков возможна через разработку и внедрение системы контроля и управления реализацией мероприятий программы, оценки эффективности использования бюджетных средств.</w:t>
      </w:r>
    </w:p>
    <w:p w:rsidR="00610A1C" w:rsidRPr="00887A67" w:rsidRDefault="00610A1C" w:rsidP="00610A1C">
      <w:pPr>
        <w:ind w:firstLine="567"/>
        <w:contextualSpacing/>
        <w:jc w:val="both"/>
        <w:rPr>
          <w:sz w:val="28"/>
          <w:szCs w:val="28"/>
        </w:rPr>
      </w:pPr>
    </w:p>
    <w:p w:rsidR="00610A1C" w:rsidRPr="00887A67" w:rsidRDefault="00610A1C" w:rsidP="00610A1C">
      <w:pPr>
        <w:ind w:firstLine="567"/>
        <w:contextualSpacing/>
        <w:jc w:val="center"/>
        <w:rPr>
          <w:b/>
          <w:bCs/>
          <w:sz w:val="28"/>
          <w:szCs w:val="28"/>
        </w:rPr>
      </w:pPr>
      <w:r w:rsidRPr="00887A67">
        <w:rPr>
          <w:b/>
          <w:bCs/>
          <w:sz w:val="28"/>
          <w:szCs w:val="28"/>
        </w:rPr>
        <w:t>6. Оценка эффективности реализации муниципальной программы.</w:t>
      </w:r>
    </w:p>
    <w:p w:rsidR="00610A1C" w:rsidRPr="00887A67" w:rsidRDefault="00610A1C" w:rsidP="00610A1C">
      <w:pPr>
        <w:contextualSpacing/>
        <w:jc w:val="both"/>
        <w:rPr>
          <w:sz w:val="28"/>
          <w:szCs w:val="28"/>
        </w:rPr>
      </w:pPr>
    </w:p>
    <w:p w:rsidR="00610A1C" w:rsidRPr="00887A67" w:rsidRDefault="00610A1C" w:rsidP="00610A1C">
      <w:pPr>
        <w:tabs>
          <w:tab w:val="left" w:pos="248"/>
          <w:tab w:val="left" w:pos="10065"/>
        </w:tabs>
        <w:jc w:val="both"/>
        <w:rPr>
          <w:sz w:val="28"/>
          <w:szCs w:val="28"/>
        </w:rPr>
      </w:pPr>
      <w:r w:rsidRPr="00887A67">
        <w:t xml:space="preserve">     </w:t>
      </w:r>
      <w:r w:rsidRPr="00887A67">
        <w:rPr>
          <w:sz w:val="28"/>
          <w:szCs w:val="28"/>
        </w:rPr>
        <w:t>Реализация программы позволит:</w:t>
      </w:r>
    </w:p>
    <w:p w:rsidR="00610A1C" w:rsidRPr="00887A67" w:rsidRDefault="00610A1C" w:rsidP="00610A1C">
      <w:pPr>
        <w:tabs>
          <w:tab w:val="left" w:pos="248"/>
          <w:tab w:val="left" w:pos="10065"/>
        </w:tabs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повысить комфортность проживания жителей сельского поселения;</w:t>
      </w:r>
    </w:p>
    <w:p w:rsidR="00610A1C" w:rsidRPr="00887A67" w:rsidRDefault="00610A1C" w:rsidP="00610A1C">
      <w:pPr>
        <w:tabs>
          <w:tab w:val="left" w:pos="248"/>
          <w:tab w:val="left" w:pos="10065"/>
        </w:tabs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улучшить экологию;</w:t>
      </w:r>
    </w:p>
    <w:p w:rsidR="00610A1C" w:rsidRPr="00887A67" w:rsidRDefault="00610A1C" w:rsidP="00610A1C">
      <w:pPr>
        <w:tabs>
          <w:tab w:val="left" w:pos="248"/>
          <w:tab w:val="left" w:pos="10065"/>
        </w:tabs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- улучшить внешний облик сельского поселения; </w:t>
      </w:r>
    </w:p>
    <w:p w:rsidR="00610A1C" w:rsidRPr="00887A67" w:rsidRDefault="00610A1C" w:rsidP="00610A1C">
      <w:pPr>
        <w:tabs>
          <w:tab w:val="left" w:pos="248"/>
          <w:tab w:val="left" w:pos="10065"/>
        </w:tabs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увеличить уровень удовлетворенности населения количеством и качеством отремонтированных дорог до 95 %;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>- сократить число ДТП на территории Старохворостанского сельского поселения.</w:t>
      </w:r>
    </w:p>
    <w:p w:rsidR="00610A1C" w:rsidRPr="00887A67" w:rsidRDefault="00610A1C" w:rsidP="00610A1C">
      <w:pPr>
        <w:keepNext/>
        <w:widowControl w:val="0"/>
        <w:ind w:firstLine="709"/>
        <w:jc w:val="both"/>
        <w:rPr>
          <w:sz w:val="28"/>
          <w:szCs w:val="28"/>
        </w:rPr>
      </w:pPr>
    </w:p>
    <w:p w:rsidR="00C52104" w:rsidRDefault="00C52104" w:rsidP="00610A1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52104" w:rsidRDefault="00C52104" w:rsidP="00610A1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52104" w:rsidRDefault="00C52104" w:rsidP="00610A1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52104" w:rsidRDefault="00C52104" w:rsidP="00610A1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10A1C" w:rsidRPr="00887A67" w:rsidRDefault="00610A1C" w:rsidP="00610A1C">
      <w:pPr>
        <w:shd w:val="clear" w:color="auto" w:fill="FFFFFF"/>
        <w:jc w:val="center"/>
        <w:rPr>
          <w:b/>
          <w:bCs/>
          <w:sz w:val="28"/>
          <w:szCs w:val="28"/>
        </w:rPr>
      </w:pPr>
      <w:r w:rsidRPr="00887A67">
        <w:rPr>
          <w:b/>
          <w:bCs/>
          <w:sz w:val="28"/>
          <w:szCs w:val="28"/>
        </w:rPr>
        <w:lastRenderedPageBreak/>
        <w:t xml:space="preserve">Подпрограмма 1. «Проектирование, строительство и </w:t>
      </w:r>
      <w:proofErr w:type="gramStart"/>
      <w:r w:rsidRPr="00887A67">
        <w:rPr>
          <w:b/>
          <w:bCs/>
          <w:sz w:val="28"/>
          <w:szCs w:val="28"/>
        </w:rPr>
        <w:t>реконструкция  автомобильных</w:t>
      </w:r>
      <w:proofErr w:type="gramEnd"/>
      <w:r w:rsidRPr="00887A67">
        <w:rPr>
          <w:b/>
          <w:bCs/>
          <w:sz w:val="28"/>
          <w:szCs w:val="28"/>
        </w:rPr>
        <w:t xml:space="preserve"> дорог общего пользования местного значения на территории Старохворостанского сельского поселения»</w:t>
      </w:r>
    </w:p>
    <w:p w:rsidR="00610A1C" w:rsidRPr="00887A67" w:rsidRDefault="00610A1C" w:rsidP="00610A1C">
      <w:pPr>
        <w:shd w:val="clear" w:color="auto" w:fill="FFFFFF"/>
        <w:ind w:firstLine="567"/>
        <w:jc w:val="center"/>
        <w:rPr>
          <w:sz w:val="28"/>
          <w:szCs w:val="28"/>
        </w:rPr>
      </w:pPr>
      <w:r w:rsidRPr="00887A67">
        <w:rPr>
          <w:sz w:val="28"/>
          <w:szCs w:val="28"/>
        </w:rPr>
        <w:t>П А С П О Р Т</w:t>
      </w:r>
    </w:p>
    <w:p w:rsidR="00610A1C" w:rsidRPr="00887A67" w:rsidRDefault="00610A1C" w:rsidP="00610A1C">
      <w:pPr>
        <w:spacing w:after="278"/>
        <w:ind w:firstLine="567"/>
        <w:rPr>
          <w:sz w:val="2"/>
          <w:szCs w:val="2"/>
        </w:rPr>
      </w:pP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93"/>
        <w:gridCol w:w="1700"/>
        <w:gridCol w:w="2268"/>
        <w:gridCol w:w="3260"/>
      </w:tblGrid>
      <w:tr w:rsidR="00610A1C" w:rsidRPr="00887A67" w:rsidTr="00E5532B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87A67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Исполнители подпрограммы муниципальной </w:t>
            </w:r>
          </w:p>
          <w:p w:rsidR="00610A1C" w:rsidRPr="00887A67" w:rsidRDefault="00610A1C" w:rsidP="00E5532B">
            <w:pPr>
              <w:pStyle w:val="a6"/>
            </w:pPr>
            <w:r w:rsidRPr="00887A67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keepNext/>
              <w:widowControl w:val="0"/>
            </w:pPr>
            <w:r w:rsidRPr="00887A67">
              <w:t>Администрация Старохворостанского сельского поселения</w:t>
            </w:r>
          </w:p>
        </w:tc>
      </w:tr>
      <w:tr w:rsidR="00610A1C" w:rsidRPr="00887A67" w:rsidTr="00E5532B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87A67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мероприятия, входящие в состав подпрограммы муниципальной</w:t>
            </w:r>
          </w:p>
          <w:p w:rsidR="00610A1C" w:rsidRPr="00887A67" w:rsidRDefault="00610A1C" w:rsidP="00E5532B">
            <w:pPr>
              <w:pStyle w:val="a6"/>
            </w:pPr>
            <w:r w:rsidRPr="00887A67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610A1C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27"/>
              </w:tabs>
              <w:ind w:right="23"/>
              <w:jc w:val="both"/>
            </w:pPr>
            <w:r w:rsidRPr="00887A67">
              <w:t>Разработка проектно-сметной документации по строительству, реконструкции, капитальному ремонту, автомобильных дорог общего пользования местного значения на территории Старохворостанского сельского поселения и искусственных сооружений на них.</w:t>
            </w:r>
          </w:p>
          <w:p w:rsidR="00610A1C" w:rsidRPr="00887A67" w:rsidRDefault="00610A1C" w:rsidP="00610A1C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27"/>
              </w:tabs>
              <w:ind w:right="23"/>
              <w:jc w:val="both"/>
            </w:pPr>
            <w:r w:rsidRPr="00887A67">
              <w:t>Новое строительство, реконструкция и капитальный ремонт автомобильных дорог общего пользования местного значения на территории Старохворостанского сельского поселения и искусственных сооружений на них.</w:t>
            </w:r>
          </w:p>
        </w:tc>
      </w:tr>
      <w:tr w:rsidR="00610A1C" w:rsidRPr="00887A67" w:rsidTr="00E5532B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pStyle w:val="a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887A67">
              <w:rPr>
                <w:rFonts w:ascii="Times New Roman" w:hAnsi="Times New Roman"/>
                <w:b/>
                <w:sz w:val="24"/>
                <w:szCs w:val="24"/>
              </w:rPr>
              <w:t xml:space="preserve">Цель подпрограммы </w:t>
            </w:r>
            <w:r w:rsidRPr="00887A6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муниципальной</w:t>
            </w:r>
          </w:p>
          <w:p w:rsidR="00610A1C" w:rsidRPr="00887A67" w:rsidRDefault="00610A1C" w:rsidP="00E5532B">
            <w:pPr>
              <w:pStyle w:val="a6"/>
            </w:pPr>
            <w:r w:rsidRPr="00887A6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7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keepNext/>
              <w:widowControl w:val="0"/>
              <w:jc w:val="both"/>
            </w:pPr>
            <w:r w:rsidRPr="00887A67">
              <w:t>Подпрограмма имеет своей целью Расширение, увеличение максимальной пропускной способности существующих дорог, а также строительство новых дорог к жилым кварталам, населенным пунктам не имеющим связи с сетью автомобильных дорог общего пользования, строительство дорог к объектам производства и переработка сельскохозяйственной продукции.</w:t>
            </w:r>
          </w:p>
        </w:tc>
      </w:tr>
      <w:tr w:rsidR="00610A1C" w:rsidRPr="00887A67" w:rsidTr="00E5532B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887A67">
              <w:rPr>
                <w:b/>
                <w:bCs/>
              </w:rPr>
              <w:t xml:space="preserve">Задачи подпрограммы </w:t>
            </w:r>
            <w:r w:rsidRPr="00887A67">
              <w:rPr>
                <w:b/>
                <w:bCs/>
                <w:spacing w:val="-2"/>
              </w:rPr>
              <w:t>муниципальной программы</w:t>
            </w:r>
          </w:p>
        </w:tc>
        <w:tc>
          <w:tcPr>
            <w:tcW w:w="7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jc w:val="both"/>
            </w:pPr>
            <w:r w:rsidRPr="00887A67">
              <w:t>Реализация подпрограммы позволит решить следующие задачи:</w:t>
            </w:r>
          </w:p>
          <w:p w:rsidR="00610A1C" w:rsidRPr="00887A67" w:rsidRDefault="00610A1C" w:rsidP="00E5532B">
            <w:pPr>
              <w:jc w:val="both"/>
            </w:pPr>
            <w:r w:rsidRPr="00887A67">
              <w:t xml:space="preserve">  - Разработка проектно-сметной документации на объекты капитального строительства и реконструкции автомобильных дорог.</w:t>
            </w:r>
          </w:p>
          <w:p w:rsidR="00610A1C" w:rsidRPr="00887A67" w:rsidRDefault="00610A1C" w:rsidP="00E5532B">
            <w:pPr>
              <w:jc w:val="both"/>
            </w:pPr>
            <w:r w:rsidRPr="00887A67">
              <w:t xml:space="preserve">  - увеличить протяженность дорог с твердым покрытием отвечающих нормативным требованиям.</w:t>
            </w:r>
          </w:p>
          <w:p w:rsidR="00610A1C" w:rsidRPr="00887A67" w:rsidRDefault="00610A1C" w:rsidP="00E5532B">
            <w:pPr>
              <w:jc w:val="both"/>
            </w:pPr>
            <w:r w:rsidRPr="00887A67">
              <w:t xml:space="preserve">  - обеспечить связь всех населенных пунктов дорогами с твердым покрытием с дорогами общего пользования.</w:t>
            </w:r>
          </w:p>
          <w:p w:rsidR="00610A1C" w:rsidRPr="00887A67" w:rsidRDefault="00610A1C" w:rsidP="00E5532B">
            <w:pPr>
              <w:jc w:val="both"/>
            </w:pPr>
            <w:r w:rsidRPr="00887A67">
              <w:t xml:space="preserve">  - обеспечить подъезд к объектам производства и переработки </w:t>
            </w:r>
            <w:proofErr w:type="gramStart"/>
            <w:r w:rsidRPr="00887A67">
              <w:t>сельско-хозяйственной</w:t>
            </w:r>
            <w:proofErr w:type="gramEnd"/>
            <w:r w:rsidRPr="00887A67">
              <w:t xml:space="preserve"> продукции автомобильными дорогами с твердым покрытием.</w:t>
            </w:r>
          </w:p>
          <w:p w:rsidR="00610A1C" w:rsidRPr="00887A67" w:rsidRDefault="00610A1C" w:rsidP="00E5532B">
            <w:pPr>
              <w:jc w:val="both"/>
            </w:pPr>
          </w:p>
        </w:tc>
      </w:tr>
      <w:tr w:rsidR="00610A1C" w:rsidRPr="00887A67" w:rsidTr="00E5532B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887A67">
              <w:rPr>
                <w:b/>
                <w:bCs/>
                <w:spacing w:val="-2"/>
              </w:rPr>
              <w:t xml:space="preserve">Сроки </w:t>
            </w:r>
            <w:r w:rsidRPr="00887A67">
              <w:rPr>
                <w:b/>
                <w:bCs/>
              </w:rPr>
              <w:t xml:space="preserve">реализации подпрограммы </w:t>
            </w:r>
            <w:r w:rsidRPr="00887A67">
              <w:rPr>
                <w:b/>
                <w:bCs/>
                <w:spacing w:val="-2"/>
              </w:rPr>
              <w:t>муниципальной программы</w:t>
            </w:r>
          </w:p>
        </w:tc>
        <w:tc>
          <w:tcPr>
            <w:tcW w:w="7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887A67">
              <w:t>2020-2024 годы. Этапы реализации подпрограммы не выделяются</w:t>
            </w:r>
          </w:p>
        </w:tc>
      </w:tr>
      <w:tr w:rsidR="00610A1C" w:rsidRPr="00887A67" w:rsidTr="00E5532B">
        <w:tc>
          <w:tcPr>
            <w:tcW w:w="2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887A67">
              <w:rPr>
                <w:b/>
                <w:bCs/>
              </w:rPr>
              <w:t xml:space="preserve">Объемы и источники финансирования подпрограммы </w:t>
            </w:r>
            <w:r w:rsidRPr="00887A67">
              <w:rPr>
                <w:b/>
                <w:bCs/>
                <w:spacing w:val="-2"/>
              </w:rPr>
              <w:t>муниципальной</w:t>
            </w:r>
            <w:r w:rsidRPr="00887A67">
              <w:rPr>
                <w:b/>
                <w:bCs/>
              </w:rPr>
              <w:t xml:space="preserve"> программы (в действующих ценах каждого года реализации подпрограммы  </w:t>
            </w:r>
            <w:r w:rsidRPr="00887A67">
              <w:rPr>
                <w:b/>
                <w:bCs/>
                <w:spacing w:val="-2"/>
              </w:rPr>
              <w:t>муниципальной</w:t>
            </w:r>
            <w:r w:rsidRPr="00887A67">
              <w:rPr>
                <w:b/>
                <w:bCs/>
              </w:rPr>
              <w:t xml:space="preserve"> программы)</w:t>
            </w:r>
          </w:p>
        </w:tc>
        <w:tc>
          <w:tcPr>
            <w:tcW w:w="7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shd w:val="clear" w:color="auto" w:fill="FFFFFF"/>
              <w:ind w:left="101" w:right="23"/>
              <w:jc w:val="both"/>
            </w:pPr>
          </w:p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887A67">
              <w:t xml:space="preserve">Объем бюджетных ассигнований на реализацию </w:t>
            </w:r>
            <w:proofErr w:type="gramStart"/>
            <w:r w:rsidRPr="00887A67">
              <w:t>муниципальной  подпрограммы</w:t>
            </w:r>
            <w:proofErr w:type="gramEnd"/>
            <w:r w:rsidRPr="00887A67">
              <w:t xml:space="preserve"> по годам составляет (тыс. руб.):</w:t>
            </w:r>
          </w:p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</w:p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610A1C" w:rsidRPr="00887A67" w:rsidTr="00E5532B">
        <w:trPr>
          <w:trHeight w:val="395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Всего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887A67">
              <w:rPr>
                <w:spacing w:val="-2"/>
              </w:rPr>
              <w:t>Основные мероприятия</w:t>
            </w:r>
          </w:p>
        </w:tc>
      </w:tr>
      <w:tr w:rsidR="00610A1C" w:rsidRPr="00887A67" w:rsidTr="00E5532B">
        <w:trPr>
          <w:trHeight w:val="310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A67"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A67">
              <w:t>-</w:t>
            </w:r>
          </w:p>
        </w:tc>
      </w:tr>
      <w:tr w:rsidR="00610A1C" w:rsidRPr="00887A67" w:rsidTr="00E5532B">
        <w:trPr>
          <w:trHeight w:val="272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0A1C" w:rsidRPr="00887A67" w:rsidTr="00E5532B">
        <w:trPr>
          <w:trHeight w:val="263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0A1C" w:rsidRPr="00887A67" w:rsidTr="00E5532B">
        <w:trPr>
          <w:trHeight w:val="257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0A1C" w:rsidRPr="00887A67" w:rsidTr="00E5532B">
        <w:trPr>
          <w:trHeight w:val="257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0A1C" w:rsidRPr="00887A67" w:rsidTr="00E5532B">
        <w:trPr>
          <w:trHeight w:val="326"/>
        </w:trPr>
        <w:tc>
          <w:tcPr>
            <w:tcW w:w="25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0A1C" w:rsidRPr="00887A67" w:rsidTr="00E5532B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87A67">
              <w:rPr>
                <w:b/>
                <w:bCs/>
              </w:rPr>
              <w:t xml:space="preserve">Ожидаемые непосредственные результаты </w:t>
            </w:r>
            <w:r w:rsidRPr="00887A67">
              <w:rPr>
                <w:b/>
                <w:bCs/>
              </w:rPr>
              <w:lastRenderedPageBreak/>
              <w:t xml:space="preserve">реализации подпрограммы </w:t>
            </w:r>
            <w:r w:rsidRPr="00887A67">
              <w:rPr>
                <w:b/>
                <w:bCs/>
                <w:spacing w:val="-2"/>
              </w:rPr>
              <w:t>муниципальной</w:t>
            </w:r>
            <w:r w:rsidRPr="00887A67">
              <w:rPr>
                <w:b/>
                <w:bCs/>
              </w:rPr>
              <w:t xml:space="preserve"> программы</w:t>
            </w:r>
          </w:p>
        </w:tc>
        <w:tc>
          <w:tcPr>
            <w:tcW w:w="72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610A1C">
            <w:pPr>
              <w:numPr>
                <w:ilvl w:val="0"/>
                <w:numId w:val="9"/>
              </w:numPr>
              <w:tabs>
                <w:tab w:val="left" w:pos="248"/>
                <w:tab w:val="left" w:pos="10065"/>
              </w:tabs>
              <w:jc w:val="both"/>
            </w:pPr>
            <w:r w:rsidRPr="00887A67">
              <w:lastRenderedPageBreak/>
              <w:t>увеличение уровня удовлетворенности населения количеством и качеством отремонтированных дорог с асфальтобетонным покрытием до 95 %;</w:t>
            </w:r>
          </w:p>
          <w:p w:rsidR="00610A1C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  <w:r w:rsidRPr="00887A67">
              <w:lastRenderedPageBreak/>
              <w:t>- Увеличение протяженности дорог с твердым покрытием находящихся в границе населенных пунктов до 70 %</w:t>
            </w:r>
          </w:p>
          <w:p w:rsidR="00610A1C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 Протяженность сети автомобильных дорог общего пользования местного значения</w:t>
            </w:r>
          </w:p>
          <w:p w:rsidR="00610A1C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 Объемы ввода в эксплуатацию после строительства и реконструкции автомобильных дорог общего пользования местного значения</w:t>
            </w:r>
          </w:p>
          <w:p w:rsidR="00610A1C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 Объем ввода в эксплуатацию после строительства и реконструкции автомобильных дорог общего пользования местного значения исходя из расчетной протяженности введенных искусственных сооружений (мостов, мостовых переходов, путепроводов, транспортных развязок)</w:t>
            </w:r>
          </w:p>
          <w:p w:rsidR="00610A1C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 Прирост протяженности сети автомобильных дорог общего пользования местного значения на территории субъекта Российской Федерации в результате строительства новых автомобильных дорог</w:t>
            </w:r>
          </w:p>
          <w:p w:rsidR="00610A1C" w:rsidRPr="00887A67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 Прирост протяженности сети автомобильных дорог общего пользования местного значения на территории субъекта Российской Федерации,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</w:tr>
    </w:tbl>
    <w:p w:rsidR="00610A1C" w:rsidRPr="00887A67" w:rsidRDefault="00610A1C" w:rsidP="00610A1C">
      <w:pPr>
        <w:keepNext/>
        <w:widowControl w:val="0"/>
        <w:jc w:val="center"/>
        <w:rPr>
          <w:b/>
          <w:bCs/>
          <w:sz w:val="28"/>
          <w:szCs w:val="28"/>
        </w:rPr>
      </w:pPr>
    </w:p>
    <w:p w:rsidR="00610A1C" w:rsidRPr="00887A67" w:rsidRDefault="00610A1C" w:rsidP="00610A1C">
      <w:pPr>
        <w:keepNext/>
        <w:widowControl w:val="0"/>
        <w:jc w:val="center"/>
        <w:rPr>
          <w:b/>
          <w:sz w:val="28"/>
          <w:szCs w:val="28"/>
        </w:rPr>
      </w:pPr>
      <w:r w:rsidRPr="00887A67">
        <w:rPr>
          <w:b/>
          <w:bCs/>
          <w:sz w:val="28"/>
          <w:szCs w:val="28"/>
        </w:rPr>
        <w:t>1. Общая характеристика сферы реализации муниципальной подпрограммы</w:t>
      </w:r>
    </w:p>
    <w:p w:rsidR="00610A1C" w:rsidRPr="00887A67" w:rsidRDefault="00610A1C" w:rsidP="00610A1C">
      <w:pPr>
        <w:keepNext/>
        <w:widowControl w:val="0"/>
        <w:jc w:val="center"/>
        <w:rPr>
          <w:b/>
          <w:sz w:val="28"/>
          <w:szCs w:val="28"/>
        </w:rPr>
      </w:pP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sz w:val="28"/>
          <w:szCs w:val="28"/>
        </w:rPr>
        <w:t xml:space="preserve">       </w:t>
      </w:r>
      <w:r w:rsidRPr="00887A67">
        <w:rPr>
          <w:rFonts w:ascii="Times New Roman" w:hAnsi="Times New Roman"/>
          <w:sz w:val="28"/>
          <w:szCs w:val="28"/>
        </w:rPr>
        <w:t xml:space="preserve">Дорожное хозяйство представляет собой сложный инженерный имущественный организационно-технический комплекс, включающий в </w:t>
      </w:r>
      <w:proofErr w:type="gramStart"/>
      <w:r w:rsidRPr="00887A67">
        <w:rPr>
          <w:rFonts w:ascii="Times New Roman" w:hAnsi="Times New Roman"/>
          <w:sz w:val="28"/>
          <w:szCs w:val="28"/>
        </w:rPr>
        <w:t>себя  улично</w:t>
      </w:r>
      <w:proofErr w:type="gramEnd"/>
      <w:r w:rsidRPr="00887A67">
        <w:rPr>
          <w:rFonts w:ascii="Times New Roman" w:hAnsi="Times New Roman"/>
          <w:sz w:val="28"/>
          <w:szCs w:val="28"/>
        </w:rPr>
        <w:t>-дорожную сеть со всеми сооружениями, необходимыми для ее нормальной эксплуатации.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b/>
        </w:rPr>
        <w:tab/>
      </w:r>
      <w:r w:rsidRPr="00887A67">
        <w:rPr>
          <w:rFonts w:ascii="Times New Roman" w:hAnsi="Times New Roman"/>
          <w:sz w:val="28"/>
          <w:szCs w:val="28"/>
        </w:rPr>
        <w:t xml:space="preserve">Значительная часть автомобильных дорог имеет высокую степень износа. В течение длительного периода темпы износа автомобильных дорог сельского поселения были выше темпов восстановления и развития, это обусловлено увеличением парка автотранспортных </w:t>
      </w:r>
      <w:proofErr w:type="gramStart"/>
      <w:r w:rsidRPr="00887A67">
        <w:rPr>
          <w:rFonts w:ascii="Times New Roman" w:hAnsi="Times New Roman"/>
          <w:sz w:val="28"/>
          <w:szCs w:val="28"/>
        </w:rPr>
        <w:t>средств,  ростом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интенсивности движения.  </w:t>
      </w:r>
    </w:p>
    <w:p w:rsidR="00610A1C" w:rsidRPr="00887A67" w:rsidRDefault="00610A1C" w:rsidP="00610A1C">
      <w:pPr>
        <w:pStyle w:val="a7"/>
        <w:ind w:right="40"/>
        <w:rPr>
          <w:b/>
        </w:rPr>
      </w:pPr>
      <w:r w:rsidRPr="00887A67">
        <w:t xml:space="preserve">Снижение объемов ремонтных работ вызвано, прежде </w:t>
      </w:r>
      <w:proofErr w:type="gramStart"/>
      <w:r w:rsidRPr="00887A67">
        <w:t>всего,  недостаточностью</w:t>
      </w:r>
      <w:proofErr w:type="gramEnd"/>
      <w:r w:rsidRPr="00887A67">
        <w:t xml:space="preserve"> финансирования,  вследствие чего,  не соблюдаются  межремонтные сроки  автомобильных дорог.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ab/>
        <w:t xml:space="preserve">С целью продления сроков службы автомобильных дорог необходимо планомерное и своевременное проведение комплекса работ по подержанию надлежащего технического состояния автомобильных дорог. </w:t>
      </w:r>
    </w:p>
    <w:p w:rsidR="00610A1C" w:rsidRPr="00887A67" w:rsidRDefault="00610A1C" w:rsidP="00610A1C">
      <w:pPr>
        <w:shd w:val="clear" w:color="auto" w:fill="FFFFFF"/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    Для решения существующих проблем разработана муниципальная подпрограмма «Проектирование, с</w:t>
      </w:r>
      <w:r w:rsidRPr="00887A67">
        <w:rPr>
          <w:bCs/>
          <w:sz w:val="28"/>
          <w:szCs w:val="28"/>
        </w:rPr>
        <w:t>троительство и реконструкция автомобильных дорог местного значения на территории Старохворостанского сельского поселения</w:t>
      </w:r>
      <w:proofErr w:type="gramStart"/>
      <w:r w:rsidRPr="00887A67">
        <w:rPr>
          <w:sz w:val="28"/>
          <w:szCs w:val="28"/>
        </w:rPr>
        <w:t>»,  которая</w:t>
      </w:r>
      <w:proofErr w:type="gramEnd"/>
      <w:r w:rsidRPr="00887A67">
        <w:rPr>
          <w:sz w:val="28"/>
          <w:szCs w:val="28"/>
        </w:rPr>
        <w:t xml:space="preserve"> направлена на комплексное решение проблем - улучшение состояния существующей улично-дорожной сети Старохворостанского сельского поселения.</w:t>
      </w:r>
    </w:p>
    <w:p w:rsidR="00610A1C" w:rsidRPr="00887A67" w:rsidRDefault="00610A1C" w:rsidP="00610A1C">
      <w:pPr>
        <w:ind w:firstLine="705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Для решения существующей проблемы необходима концентрация ресурсов, привлечение финансовых средств из бюджетов других уровней и внебюджетных источников для реализации долгосрочной и крупномасштабной программы.</w:t>
      </w:r>
    </w:p>
    <w:p w:rsidR="00610A1C" w:rsidRPr="00887A67" w:rsidRDefault="00610A1C" w:rsidP="00610A1C">
      <w:pPr>
        <w:shd w:val="clear" w:color="auto" w:fill="FFFFFF"/>
        <w:jc w:val="both"/>
        <w:rPr>
          <w:bCs/>
          <w:sz w:val="28"/>
          <w:szCs w:val="28"/>
        </w:rPr>
      </w:pPr>
    </w:p>
    <w:p w:rsidR="00610A1C" w:rsidRPr="00887A67" w:rsidRDefault="00610A1C" w:rsidP="00610A1C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spacing w:before="278"/>
        <w:ind w:firstLine="567"/>
        <w:contextualSpacing/>
        <w:jc w:val="center"/>
        <w:rPr>
          <w:b/>
          <w:bCs/>
          <w:sz w:val="28"/>
          <w:szCs w:val="28"/>
        </w:rPr>
      </w:pPr>
      <w:r w:rsidRPr="00887A67">
        <w:rPr>
          <w:b/>
          <w:bCs/>
          <w:sz w:val="28"/>
          <w:szCs w:val="28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610A1C" w:rsidRPr="00887A67" w:rsidRDefault="00610A1C" w:rsidP="00610A1C">
      <w:pPr>
        <w:keepNext/>
        <w:widowControl w:val="0"/>
        <w:jc w:val="center"/>
        <w:rPr>
          <w:sz w:val="28"/>
          <w:szCs w:val="28"/>
        </w:rPr>
      </w:pPr>
    </w:p>
    <w:p w:rsidR="00610A1C" w:rsidRPr="00887A67" w:rsidRDefault="00610A1C" w:rsidP="00610A1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87A67">
        <w:rPr>
          <w:sz w:val="28"/>
          <w:szCs w:val="28"/>
        </w:rPr>
        <w:t xml:space="preserve">     </w:t>
      </w:r>
      <w:proofErr w:type="gramStart"/>
      <w:r w:rsidRPr="00887A67">
        <w:rPr>
          <w:rFonts w:ascii="Times New Roman" w:hAnsi="Times New Roman"/>
          <w:sz w:val="28"/>
          <w:szCs w:val="28"/>
        </w:rPr>
        <w:t>Приоритеты  муниципальной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политики в сфере дорожного хозяйства определены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887A67">
        <w:rPr>
          <w:sz w:val="28"/>
          <w:szCs w:val="28"/>
        </w:rPr>
        <w:t xml:space="preserve"> </w:t>
      </w:r>
      <w:r w:rsidRPr="00887A67">
        <w:rPr>
          <w:rFonts w:ascii="Times New Roman" w:hAnsi="Times New Roman"/>
          <w:sz w:val="28"/>
          <w:szCs w:val="28"/>
        </w:rPr>
        <w:t xml:space="preserve">В соответствии с приоритетами определена  цель подпрограммы: 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tab/>
        <w:t>-</w:t>
      </w:r>
      <w:r w:rsidRPr="00887A67">
        <w:rPr>
          <w:sz w:val="28"/>
          <w:szCs w:val="28"/>
        </w:rPr>
        <w:t xml:space="preserve"> Расширение, увеличение максимальной пропускной способности существующих дорог, а также строительство новых дорог к жилым кварталам, </w:t>
      </w:r>
      <w:proofErr w:type="gramStart"/>
      <w:r w:rsidRPr="00887A67">
        <w:rPr>
          <w:sz w:val="28"/>
          <w:szCs w:val="28"/>
        </w:rPr>
        <w:t>населенным пунктам</w:t>
      </w:r>
      <w:proofErr w:type="gramEnd"/>
      <w:r w:rsidRPr="00887A67">
        <w:rPr>
          <w:sz w:val="28"/>
          <w:szCs w:val="28"/>
        </w:rPr>
        <w:t xml:space="preserve"> не имеющим связи с сетью автомобильных дорог общего пользования, строительство дорог к объектам производства и переработка сельскохозяйственной продукции. </w:t>
      </w:r>
      <w:proofErr w:type="gramStart"/>
      <w:r w:rsidRPr="00887A67">
        <w:rPr>
          <w:sz w:val="28"/>
          <w:szCs w:val="28"/>
        </w:rPr>
        <w:t>Достижение  поставленной</w:t>
      </w:r>
      <w:proofErr w:type="gramEnd"/>
      <w:r w:rsidRPr="00887A67">
        <w:rPr>
          <w:sz w:val="28"/>
          <w:szCs w:val="28"/>
        </w:rPr>
        <w:t xml:space="preserve"> цели обеспечивается решением комплекса взаимосвязанных задач: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>Разработка проектно-сметной документации на объекты капитального строительства и реконструкции автомобильных дорог.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  - увеличить протяженность дорог с твердым покрытием отвечающих нормативным требованиям.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  - обеспечить связь всех населенных пунктов дорогами с твердым покрытием с дорогами общего пользования.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  - обеспечить подъезд к объектам производства и переработки </w:t>
      </w:r>
      <w:proofErr w:type="gramStart"/>
      <w:r w:rsidRPr="00887A67">
        <w:rPr>
          <w:sz w:val="28"/>
          <w:szCs w:val="28"/>
        </w:rPr>
        <w:t>сельско-хозяйственной</w:t>
      </w:r>
      <w:proofErr w:type="gramEnd"/>
      <w:r w:rsidRPr="00887A67">
        <w:rPr>
          <w:sz w:val="28"/>
          <w:szCs w:val="28"/>
        </w:rPr>
        <w:t xml:space="preserve"> продукции автомобильными дорогами с твердым покрытием.</w:t>
      </w:r>
      <w:r w:rsidRPr="00887A67">
        <w:rPr>
          <w:sz w:val="28"/>
          <w:szCs w:val="28"/>
        </w:rPr>
        <w:tab/>
        <w:t xml:space="preserve">Эффективность реализации данной </w:t>
      </w:r>
      <w:proofErr w:type="gramStart"/>
      <w:r w:rsidRPr="00887A67">
        <w:rPr>
          <w:sz w:val="28"/>
          <w:szCs w:val="28"/>
        </w:rPr>
        <w:t>подпрограммы  оценивается</w:t>
      </w:r>
      <w:proofErr w:type="gramEnd"/>
      <w:r w:rsidRPr="00887A67">
        <w:rPr>
          <w:sz w:val="28"/>
          <w:szCs w:val="28"/>
        </w:rPr>
        <w:t xml:space="preserve">  достижением показателей (индикаторов)  подпрограммы: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 Доля протяжённости автомобильных дорог общего пользования местного значения, не отвечающих нормативным требованиям к транспортно-эксплуатационным показателям, на 31 декабря отчётного года;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в км;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- общая протяжённость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отчётного года в км; 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ab/>
        <w:t xml:space="preserve">Сведения о показателях (индикаторах) подпрограммы «Проектирование, строительство и </w:t>
      </w:r>
      <w:proofErr w:type="gramStart"/>
      <w:r w:rsidRPr="00887A67">
        <w:rPr>
          <w:sz w:val="28"/>
          <w:szCs w:val="28"/>
        </w:rPr>
        <w:t>реконструкция  автомобильных</w:t>
      </w:r>
      <w:proofErr w:type="gramEnd"/>
      <w:r w:rsidRPr="00887A67">
        <w:rPr>
          <w:sz w:val="28"/>
          <w:szCs w:val="28"/>
        </w:rPr>
        <w:t xml:space="preserve"> дорог общего пользования местного значения на территории Старохворостанского сельского поселения» и их значениях представлены в приложении  №1 к программе.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ab/>
        <w:t>Срок реализации подпрограммы 2020-2024 годы</w:t>
      </w:r>
    </w:p>
    <w:p w:rsidR="00610A1C" w:rsidRPr="00887A67" w:rsidRDefault="00610A1C" w:rsidP="00610A1C">
      <w:pPr>
        <w:tabs>
          <w:tab w:val="left" w:pos="10065"/>
        </w:tabs>
        <w:ind w:firstLine="567"/>
        <w:jc w:val="both"/>
        <w:rPr>
          <w:sz w:val="28"/>
          <w:szCs w:val="28"/>
        </w:rPr>
      </w:pPr>
    </w:p>
    <w:p w:rsidR="00610A1C" w:rsidRPr="00887A67" w:rsidRDefault="00610A1C" w:rsidP="00610A1C">
      <w:pPr>
        <w:keepNext/>
        <w:widowControl w:val="0"/>
        <w:ind w:firstLine="709"/>
        <w:jc w:val="center"/>
        <w:rPr>
          <w:b/>
          <w:bCs/>
          <w:sz w:val="28"/>
          <w:szCs w:val="28"/>
        </w:rPr>
      </w:pPr>
      <w:r w:rsidRPr="00887A67">
        <w:rPr>
          <w:b/>
          <w:bCs/>
          <w:sz w:val="28"/>
          <w:szCs w:val="28"/>
        </w:rPr>
        <w:t>3. Обобщенная характеристика основных мероприятий подпрограммы.</w:t>
      </w:r>
    </w:p>
    <w:p w:rsidR="00610A1C" w:rsidRPr="00887A67" w:rsidRDefault="00610A1C" w:rsidP="00610A1C">
      <w:pPr>
        <w:keepNext/>
        <w:widowControl w:val="0"/>
        <w:ind w:firstLine="709"/>
        <w:jc w:val="both"/>
        <w:rPr>
          <w:sz w:val="28"/>
          <w:szCs w:val="28"/>
        </w:rPr>
      </w:pP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 xml:space="preserve">     Подпрограммой предусмотрена реализация следующих мероприятий: </w:t>
      </w:r>
    </w:p>
    <w:p w:rsidR="00610A1C" w:rsidRPr="00887A67" w:rsidRDefault="00610A1C" w:rsidP="00610A1C">
      <w:pPr>
        <w:pStyle w:val="5"/>
        <w:ind w:right="4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887A67">
        <w:rPr>
          <w:rFonts w:ascii="Times New Roman" w:hAnsi="Times New Roman"/>
          <w:b w:val="0"/>
          <w:i w:val="0"/>
          <w:sz w:val="28"/>
          <w:szCs w:val="28"/>
        </w:rPr>
        <w:t xml:space="preserve">1) </w:t>
      </w:r>
      <w:r w:rsidRPr="00887A67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проектирование, </w:t>
      </w:r>
      <w:r w:rsidRPr="00887A67">
        <w:rPr>
          <w:rFonts w:ascii="Times New Roman" w:hAnsi="Times New Roman"/>
          <w:b w:val="0"/>
          <w:i w:val="0"/>
          <w:sz w:val="28"/>
          <w:szCs w:val="28"/>
        </w:rPr>
        <w:t>строительство</w:t>
      </w:r>
      <w:r w:rsidRPr="00887A67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и</w:t>
      </w:r>
      <w:r w:rsidRPr="00887A67">
        <w:rPr>
          <w:rFonts w:ascii="Times New Roman" w:hAnsi="Times New Roman"/>
          <w:b w:val="0"/>
          <w:i w:val="0"/>
          <w:sz w:val="28"/>
          <w:szCs w:val="28"/>
        </w:rPr>
        <w:t xml:space="preserve"> реконструкция автомобильных дорог</w:t>
      </w:r>
      <w:r w:rsidRPr="00887A67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общего пользования местного значения на территории</w:t>
      </w:r>
      <w:r w:rsidRPr="00887A67">
        <w:rPr>
          <w:rFonts w:ascii="Times New Roman" w:hAnsi="Times New Roman"/>
          <w:b w:val="0"/>
          <w:i w:val="0"/>
          <w:sz w:val="28"/>
          <w:szCs w:val="28"/>
        </w:rPr>
        <w:t xml:space="preserve"> Старохворостанского сельского поселения.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ab/>
        <w:t xml:space="preserve">Проектно-сметная документация разрабатывается на объекты строительства, реконструкции и капитального ремонта автомобильных дорог и </w:t>
      </w:r>
      <w:r w:rsidRPr="00887A67">
        <w:rPr>
          <w:rFonts w:ascii="Times New Roman" w:hAnsi="Times New Roman"/>
          <w:sz w:val="28"/>
          <w:szCs w:val="28"/>
        </w:rPr>
        <w:lastRenderedPageBreak/>
        <w:t>искусственных сооружений, приоритетным в данном направлении является разработка проектов подъездных дорог к социально значимым объектам, населенным пунктам не имеющим транспортной связи с дорогами общего пользования, а также к объектам производства и переработки сельскохозяйственной продукции.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ab/>
        <w:t>В рамках реализации мероприятия планируется строительство (</w:t>
      </w:r>
      <w:proofErr w:type="gramStart"/>
      <w:r w:rsidRPr="00887A67">
        <w:rPr>
          <w:rFonts w:ascii="Times New Roman" w:hAnsi="Times New Roman"/>
          <w:sz w:val="28"/>
          <w:szCs w:val="28"/>
        </w:rPr>
        <w:t>реконструкция)  автомобильных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дорог, которое включает комплекс работ,  при выполнении которых осуществляются изменения параметров автомобильной дороги и (или) ее участков, а также капитальное строительство дорог.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ab/>
        <w:t xml:space="preserve"> Реализация данного мероприятия позволит создать современную   сеть автомобильных дорог, увеличить пропускную способность, улучшить условия движения автотранспорта.</w:t>
      </w:r>
    </w:p>
    <w:p w:rsidR="00610A1C" w:rsidRPr="00887A67" w:rsidRDefault="00610A1C" w:rsidP="00610A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A1C" w:rsidRPr="00887A67" w:rsidRDefault="00610A1C" w:rsidP="00610A1C">
      <w:pPr>
        <w:shd w:val="clear" w:color="auto" w:fill="FFFFFF"/>
        <w:spacing w:before="278"/>
        <w:ind w:firstLine="567"/>
        <w:contextualSpacing/>
        <w:jc w:val="center"/>
        <w:rPr>
          <w:b/>
          <w:bCs/>
          <w:sz w:val="28"/>
          <w:szCs w:val="28"/>
        </w:rPr>
      </w:pPr>
      <w:r w:rsidRPr="00887A67">
        <w:rPr>
          <w:b/>
          <w:bCs/>
          <w:sz w:val="28"/>
          <w:szCs w:val="28"/>
        </w:rPr>
        <w:t>4. Финансовое обеспечение реализации подпрограммы.</w:t>
      </w:r>
    </w:p>
    <w:p w:rsidR="00610A1C" w:rsidRPr="00887A67" w:rsidRDefault="00610A1C" w:rsidP="00610A1C">
      <w:pPr>
        <w:ind w:firstLine="567"/>
        <w:contextualSpacing/>
        <w:jc w:val="both"/>
        <w:rPr>
          <w:sz w:val="28"/>
          <w:szCs w:val="28"/>
        </w:rPr>
      </w:pPr>
    </w:p>
    <w:p w:rsidR="00610A1C" w:rsidRPr="00887A67" w:rsidRDefault="00610A1C" w:rsidP="00610A1C">
      <w:pPr>
        <w:ind w:firstLine="567"/>
        <w:contextualSpacing/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Финансовые ресурсы, необходимые для реализации подпрограммы в 2020-2022 годах, соответствуют объемам бюджетных ассигнований, предусмотренных законом Воронежской </w:t>
      </w:r>
      <w:proofErr w:type="gramStart"/>
      <w:r w:rsidRPr="00887A67">
        <w:rPr>
          <w:sz w:val="28"/>
          <w:szCs w:val="28"/>
        </w:rPr>
        <w:t>области  об</w:t>
      </w:r>
      <w:proofErr w:type="gramEnd"/>
      <w:r w:rsidRPr="00887A67">
        <w:rPr>
          <w:sz w:val="28"/>
          <w:szCs w:val="28"/>
        </w:rPr>
        <w:t xml:space="preserve"> областном бюджете на 2020 год и на плановый период 2021 и 2022 годов, решением Совета народных депутатов Старохворостанского сельского поселения Лискинского муниципального района Воронежской области о бюджете Старохворостанского сельского поселения на 2020 год и на плановый период 2021-2022 годов. </w:t>
      </w:r>
    </w:p>
    <w:p w:rsidR="00610A1C" w:rsidRPr="00887A67" w:rsidRDefault="00610A1C" w:rsidP="00610A1C">
      <w:pPr>
        <w:tabs>
          <w:tab w:val="left" w:pos="9355"/>
          <w:tab w:val="left" w:pos="10065"/>
        </w:tabs>
        <w:ind w:right="-1" w:firstLine="709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Информация о расходах бюджета Старохворостанского сельского поселения на реализацию подпрограммы, представлена в приложении № 2.</w:t>
      </w:r>
    </w:p>
    <w:p w:rsidR="00610A1C" w:rsidRPr="00887A67" w:rsidRDefault="00610A1C" w:rsidP="00610A1C">
      <w:pPr>
        <w:tabs>
          <w:tab w:val="left" w:pos="9355"/>
          <w:tab w:val="left" w:pos="10065"/>
        </w:tabs>
        <w:ind w:right="-1" w:firstLine="709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Информация о ресурсном обеспечении и прогнозной оценке расходов бюджета Старохворостанского сельского поселения на реализацию подпрограммы представлена в приложении № 3.</w:t>
      </w:r>
    </w:p>
    <w:p w:rsidR="00610A1C" w:rsidRPr="00887A67" w:rsidRDefault="00610A1C" w:rsidP="00610A1C">
      <w:pPr>
        <w:shd w:val="clear" w:color="auto" w:fill="FFFFFF"/>
        <w:spacing w:before="278"/>
        <w:ind w:right="10" w:firstLine="567"/>
        <w:contextualSpacing/>
        <w:jc w:val="center"/>
        <w:rPr>
          <w:b/>
          <w:bCs/>
          <w:sz w:val="28"/>
          <w:szCs w:val="28"/>
        </w:rPr>
      </w:pPr>
    </w:p>
    <w:p w:rsidR="00610A1C" w:rsidRPr="00887A67" w:rsidRDefault="00610A1C" w:rsidP="00610A1C">
      <w:pPr>
        <w:shd w:val="clear" w:color="auto" w:fill="FFFFFF"/>
        <w:spacing w:before="278"/>
        <w:ind w:right="10" w:firstLine="567"/>
        <w:contextualSpacing/>
        <w:jc w:val="center"/>
        <w:rPr>
          <w:sz w:val="28"/>
          <w:szCs w:val="28"/>
        </w:rPr>
      </w:pPr>
      <w:r w:rsidRPr="00887A67">
        <w:rPr>
          <w:b/>
          <w:bCs/>
          <w:sz w:val="28"/>
          <w:szCs w:val="28"/>
        </w:rPr>
        <w:t xml:space="preserve">5. Анализ рисков реализации </w:t>
      </w:r>
      <w:proofErr w:type="gramStart"/>
      <w:r w:rsidRPr="00887A67">
        <w:rPr>
          <w:b/>
          <w:bCs/>
          <w:sz w:val="28"/>
          <w:szCs w:val="28"/>
        </w:rPr>
        <w:t>муниципальной  подпрограммы</w:t>
      </w:r>
      <w:proofErr w:type="gramEnd"/>
      <w:r w:rsidRPr="00887A67">
        <w:rPr>
          <w:b/>
          <w:bCs/>
          <w:sz w:val="28"/>
          <w:szCs w:val="28"/>
        </w:rPr>
        <w:t xml:space="preserve"> и описание мер управления рисками реализации муниципальной подпрограммы.</w:t>
      </w:r>
    </w:p>
    <w:p w:rsidR="00610A1C" w:rsidRPr="00887A67" w:rsidRDefault="00610A1C" w:rsidP="00610A1C">
      <w:pPr>
        <w:contextualSpacing/>
        <w:jc w:val="both"/>
        <w:rPr>
          <w:sz w:val="28"/>
          <w:szCs w:val="28"/>
        </w:rPr>
      </w:pPr>
    </w:p>
    <w:p w:rsidR="00610A1C" w:rsidRPr="00887A67" w:rsidRDefault="00610A1C" w:rsidP="00610A1C">
      <w:pPr>
        <w:ind w:firstLine="709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К основным рискам реализации программы относятся:</w:t>
      </w:r>
    </w:p>
    <w:p w:rsidR="00610A1C" w:rsidRPr="00887A67" w:rsidRDefault="00610A1C" w:rsidP="00610A1C">
      <w:pPr>
        <w:ind w:firstLine="709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финансово - экономические, связанные с возможным недофинансированием ряда мероприятий. Минимизация этих рисков возможна через разработку и внедрение системы контроля и управления реализацией мероприятий подпрограммы, оценки эффективности использования бюджетных средств.</w:t>
      </w:r>
    </w:p>
    <w:p w:rsidR="00610A1C" w:rsidRPr="00887A67" w:rsidRDefault="00610A1C" w:rsidP="00610A1C">
      <w:pPr>
        <w:ind w:firstLine="709"/>
        <w:jc w:val="both"/>
        <w:rPr>
          <w:sz w:val="28"/>
          <w:szCs w:val="28"/>
        </w:rPr>
      </w:pPr>
    </w:p>
    <w:p w:rsidR="00610A1C" w:rsidRPr="00887A67" w:rsidRDefault="00610A1C" w:rsidP="00610A1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610A1C" w:rsidRPr="00887A67" w:rsidRDefault="00610A1C" w:rsidP="00610A1C">
      <w:pPr>
        <w:pStyle w:val="11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87A67">
        <w:rPr>
          <w:rFonts w:ascii="Times New Roman" w:hAnsi="Times New Roman"/>
          <w:b/>
          <w:sz w:val="28"/>
          <w:szCs w:val="28"/>
          <w:lang w:val="ru-RU"/>
        </w:rPr>
        <w:t>6</w:t>
      </w:r>
      <w:r w:rsidRPr="00887A67">
        <w:rPr>
          <w:rFonts w:ascii="Times New Roman" w:hAnsi="Times New Roman"/>
          <w:b/>
          <w:sz w:val="28"/>
          <w:szCs w:val="28"/>
        </w:rPr>
        <w:t>. Оценка эффективности реализации подпрограммы.</w:t>
      </w:r>
    </w:p>
    <w:p w:rsidR="00610A1C" w:rsidRPr="00887A67" w:rsidRDefault="00610A1C" w:rsidP="00610A1C">
      <w:pPr>
        <w:pStyle w:val="11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10A1C" w:rsidRPr="00887A67" w:rsidRDefault="00610A1C" w:rsidP="00610A1C">
      <w:pPr>
        <w:tabs>
          <w:tab w:val="left" w:pos="248"/>
          <w:tab w:val="left" w:pos="10065"/>
        </w:tabs>
        <w:jc w:val="both"/>
        <w:rPr>
          <w:sz w:val="28"/>
          <w:szCs w:val="28"/>
        </w:rPr>
      </w:pPr>
      <w:r w:rsidRPr="00887A67">
        <w:rPr>
          <w:rFonts w:ascii="Times New Roman CYR" w:hAnsi="Times New Roman CYR" w:cs="Times New Roman CYR"/>
          <w:sz w:val="28"/>
          <w:szCs w:val="28"/>
        </w:rPr>
        <w:t>Основными ожидаемыми результатами подпрограммы являются:</w:t>
      </w:r>
      <w:r w:rsidRPr="00887A67">
        <w:rPr>
          <w:sz w:val="28"/>
          <w:szCs w:val="28"/>
        </w:rPr>
        <w:t xml:space="preserve"> </w:t>
      </w:r>
    </w:p>
    <w:p w:rsidR="00610A1C" w:rsidRPr="00887A67" w:rsidRDefault="00610A1C" w:rsidP="00610A1C">
      <w:pPr>
        <w:tabs>
          <w:tab w:val="left" w:pos="248"/>
          <w:tab w:val="left" w:pos="10065"/>
        </w:tabs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Увеличение уровня удовлетворенности населения количеством и качеством отремонтированных дорог с асфальтобетонным покрытием до 95 %;</w:t>
      </w:r>
    </w:p>
    <w:p w:rsidR="00610A1C" w:rsidRPr="00887A67" w:rsidRDefault="00610A1C" w:rsidP="00610A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Увеличение протяженности дорог с твердым покрытием находящихся в границе населенных пунктов до 70 %</w:t>
      </w:r>
    </w:p>
    <w:p w:rsidR="00610A1C" w:rsidRPr="00887A67" w:rsidRDefault="00610A1C" w:rsidP="00610A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0A1C" w:rsidRPr="00887A67" w:rsidRDefault="00610A1C" w:rsidP="00610A1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887A67">
        <w:rPr>
          <w:b/>
          <w:bCs/>
          <w:spacing w:val="-1"/>
          <w:sz w:val="28"/>
          <w:szCs w:val="28"/>
        </w:rPr>
        <w:lastRenderedPageBreak/>
        <w:t xml:space="preserve">      Подпрограмма 2. «Капитальный ремонт и ремонт автомобильных дорог общего пользования местного значения на </w:t>
      </w:r>
      <w:proofErr w:type="gramStart"/>
      <w:r w:rsidRPr="00887A67">
        <w:rPr>
          <w:b/>
          <w:bCs/>
          <w:spacing w:val="-1"/>
          <w:sz w:val="28"/>
          <w:szCs w:val="28"/>
        </w:rPr>
        <w:t>территории  Старохворостанского</w:t>
      </w:r>
      <w:proofErr w:type="gramEnd"/>
      <w:r w:rsidRPr="00887A67">
        <w:rPr>
          <w:b/>
          <w:bCs/>
          <w:spacing w:val="-1"/>
          <w:sz w:val="28"/>
          <w:szCs w:val="28"/>
        </w:rPr>
        <w:t xml:space="preserve"> сельского поселения»</w:t>
      </w:r>
    </w:p>
    <w:p w:rsidR="00610A1C" w:rsidRPr="00887A67" w:rsidRDefault="00610A1C" w:rsidP="00610A1C">
      <w:pPr>
        <w:shd w:val="clear" w:color="auto" w:fill="FFFFFF"/>
        <w:ind w:firstLine="567"/>
        <w:jc w:val="center"/>
        <w:rPr>
          <w:sz w:val="28"/>
          <w:szCs w:val="28"/>
        </w:rPr>
      </w:pPr>
      <w:r w:rsidRPr="00887A67">
        <w:rPr>
          <w:sz w:val="28"/>
          <w:szCs w:val="28"/>
        </w:rPr>
        <w:t>П А С П О Р Т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sz w:val="2"/>
          <w:szCs w:val="2"/>
        </w:rPr>
        <w:tab/>
      </w:r>
      <w:r w:rsidRPr="00887A67">
        <w:rPr>
          <w:rFonts w:ascii="Times New Roman" w:hAnsi="Times New Roman"/>
          <w:sz w:val="28"/>
          <w:szCs w:val="28"/>
        </w:rPr>
        <w:t>При проведении капитального ремонта автомобильных дорог планируется проведение комплекса работ по замене и (или) восстановлению   конструктивных элементов автомобильных дорог в пределах установленных допустимых значений и технических характеристик класса и категории автомобильной дороги. При осуществлении работ капитального ремонта будут затрагиваться конструктивные и иные характеристики надежности и безопасности автомобильной дороги и не изменяются границы полосы отвода автомобильной дороги.</w:t>
      </w:r>
    </w:p>
    <w:p w:rsidR="00610A1C" w:rsidRPr="00887A67" w:rsidRDefault="00610A1C" w:rsidP="00610A1C">
      <w:pPr>
        <w:tabs>
          <w:tab w:val="left" w:pos="3996"/>
        </w:tabs>
        <w:spacing w:after="278"/>
        <w:ind w:firstLine="567"/>
        <w:rPr>
          <w:sz w:val="2"/>
          <w:szCs w:val="2"/>
        </w:rPr>
      </w:pPr>
    </w:p>
    <w:tbl>
      <w:tblPr>
        <w:tblW w:w="1039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59"/>
        <w:gridCol w:w="992"/>
        <w:gridCol w:w="1701"/>
        <w:gridCol w:w="2126"/>
        <w:gridCol w:w="1562"/>
        <w:gridCol w:w="857"/>
      </w:tblGrid>
      <w:tr w:rsidR="00610A1C" w:rsidRPr="00887A67" w:rsidTr="00E5532B">
        <w:trPr>
          <w:gridAfter w:val="1"/>
          <w:wAfter w:w="857" w:type="dxa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87A67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Исполнители подпрограммы муниципальной </w:t>
            </w:r>
          </w:p>
          <w:p w:rsidR="00610A1C" w:rsidRPr="00887A67" w:rsidRDefault="00610A1C" w:rsidP="00E5532B">
            <w:pPr>
              <w:pStyle w:val="a6"/>
            </w:pPr>
            <w:r w:rsidRPr="00887A67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keepNext/>
              <w:widowControl w:val="0"/>
            </w:pPr>
            <w:r w:rsidRPr="00887A67">
              <w:t>Администрация Старохворостанского сельского поселения</w:t>
            </w:r>
          </w:p>
        </w:tc>
      </w:tr>
      <w:tr w:rsidR="00610A1C" w:rsidRPr="00887A67" w:rsidTr="00E5532B">
        <w:trPr>
          <w:gridAfter w:val="1"/>
          <w:wAfter w:w="857" w:type="dxa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87A67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мероприятия, входящие в состав подпрограммы муниципальной</w:t>
            </w:r>
          </w:p>
          <w:p w:rsidR="00610A1C" w:rsidRPr="00887A67" w:rsidRDefault="00610A1C" w:rsidP="00E5532B">
            <w:pPr>
              <w:pStyle w:val="a6"/>
            </w:pPr>
            <w:r w:rsidRPr="00887A67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right="23"/>
              <w:jc w:val="both"/>
            </w:pPr>
            <w:r w:rsidRPr="00887A67">
              <w:t>Капитальный ремонт и ремонт дорог общего пользования местного значения на территории Старохворостанского сельского поселения.</w:t>
            </w:r>
          </w:p>
        </w:tc>
      </w:tr>
      <w:tr w:rsidR="00610A1C" w:rsidRPr="00887A67" w:rsidTr="00E5532B">
        <w:trPr>
          <w:gridAfter w:val="1"/>
          <w:wAfter w:w="857" w:type="dxa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pStyle w:val="a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887A67">
              <w:rPr>
                <w:rFonts w:ascii="Times New Roman" w:hAnsi="Times New Roman"/>
                <w:b/>
                <w:sz w:val="24"/>
                <w:szCs w:val="24"/>
              </w:rPr>
              <w:t xml:space="preserve">Цель подпрограммы </w:t>
            </w:r>
            <w:r w:rsidRPr="00887A6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муниципальной</w:t>
            </w:r>
          </w:p>
          <w:p w:rsidR="00610A1C" w:rsidRPr="00887A67" w:rsidRDefault="00610A1C" w:rsidP="00E5532B">
            <w:pPr>
              <w:pStyle w:val="a6"/>
            </w:pPr>
            <w:r w:rsidRPr="00887A6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keepNext/>
              <w:widowControl w:val="0"/>
              <w:jc w:val="both"/>
            </w:pPr>
            <w:r w:rsidRPr="00887A67">
              <w:t>Подпрограмма имеет своей целью повышение комфортности движения автотранспортных средств. Сокращение доли автомобильных дорог не отвечающих нормативным требованиям.</w:t>
            </w:r>
          </w:p>
        </w:tc>
      </w:tr>
      <w:tr w:rsidR="00610A1C" w:rsidRPr="00887A67" w:rsidTr="00E5532B">
        <w:trPr>
          <w:gridAfter w:val="1"/>
          <w:wAfter w:w="857" w:type="dxa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887A67">
              <w:rPr>
                <w:b/>
                <w:bCs/>
              </w:rPr>
              <w:t xml:space="preserve">Задачи подпрограммы </w:t>
            </w:r>
            <w:r w:rsidRPr="00887A67">
              <w:rPr>
                <w:b/>
                <w:bCs/>
                <w:spacing w:val="-2"/>
              </w:rPr>
              <w:t>муниципальной программы</w:t>
            </w:r>
          </w:p>
        </w:tc>
        <w:tc>
          <w:tcPr>
            <w:tcW w:w="6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jc w:val="both"/>
            </w:pPr>
            <w:r w:rsidRPr="00887A67">
              <w:t>Реализация подпрограммы позволит решить следующие задачи:</w:t>
            </w:r>
          </w:p>
          <w:p w:rsidR="00610A1C" w:rsidRPr="00887A67" w:rsidRDefault="00610A1C" w:rsidP="00E5532B">
            <w:pPr>
              <w:jc w:val="both"/>
            </w:pPr>
            <w:r w:rsidRPr="00887A67">
              <w:t xml:space="preserve">  - приведение   автомобильных дорог     Старохворостанского сельского поселения в   соответствие    с    требованиями    </w:t>
            </w:r>
            <w:proofErr w:type="gramStart"/>
            <w:r w:rsidRPr="00887A67">
              <w:t>технических  регламентов</w:t>
            </w:r>
            <w:proofErr w:type="gramEnd"/>
            <w:r w:rsidRPr="00887A67">
              <w:t xml:space="preserve">; </w:t>
            </w:r>
          </w:p>
          <w:p w:rsidR="00610A1C" w:rsidRPr="00887A67" w:rsidRDefault="00610A1C" w:rsidP="00E5532B">
            <w:pPr>
              <w:jc w:val="both"/>
            </w:pPr>
            <w:r w:rsidRPr="00887A67">
              <w:t xml:space="preserve">  - улучшение  качества автодорожного покрытия, сохранность дорог.</w:t>
            </w:r>
          </w:p>
        </w:tc>
      </w:tr>
      <w:tr w:rsidR="00610A1C" w:rsidRPr="00887A67" w:rsidTr="00E5532B">
        <w:trPr>
          <w:gridAfter w:val="1"/>
          <w:wAfter w:w="857" w:type="dxa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887A67">
              <w:rPr>
                <w:b/>
                <w:bCs/>
              </w:rPr>
              <w:t>Целевые</w:t>
            </w:r>
            <w:r w:rsidRPr="00887A67">
              <w:rPr>
                <w:b/>
                <w:bCs/>
                <w:spacing w:val="-2"/>
              </w:rPr>
              <w:t xml:space="preserve"> </w:t>
            </w:r>
            <w:r w:rsidRPr="00887A67">
              <w:rPr>
                <w:b/>
                <w:bCs/>
              </w:rPr>
              <w:t>показатели муниципальной программы</w:t>
            </w:r>
          </w:p>
        </w:tc>
        <w:tc>
          <w:tcPr>
            <w:tcW w:w="6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tabs>
                <w:tab w:val="left" w:pos="176"/>
                <w:tab w:val="left" w:pos="10065"/>
              </w:tabs>
              <w:jc w:val="both"/>
            </w:pPr>
            <w:r w:rsidRPr="00887A67">
              <w:t xml:space="preserve"> - доля протяжённости автомобильных дорог общего пользования местного значения, не отвечающих нормативным требованиям к транспортно-эксплуатационным показателям, на 31 декабря отчётного года;</w:t>
            </w:r>
          </w:p>
          <w:p w:rsidR="00610A1C" w:rsidRPr="00887A67" w:rsidRDefault="00610A1C" w:rsidP="00E5532B">
            <w:pPr>
              <w:tabs>
                <w:tab w:val="left" w:pos="176"/>
                <w:tab w:val="left" w:pos="10065"/>
              </w:tabs>
              <w:jc w:val="both"/>
            </w:pPr>
            <w:r w:rsidRPr="00887A67">
              <w:t xml:space="preserve"> -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в км;</w:t>
            </w:r>
          </w:p>
          <w:p w:rsidR="00610A1C" w:rsidRPr="00887A67" w:rsidRDefault="00610A1C" w:rsidP="00E5532B">
            <w:pPr>
              <w:tabs>
                <w:tab w:val="left" w:pos="176"/>
                <w:tab w:val="left" w:pos="10065"/>
              </w:tabs>
              <w:jc w:val="both"/>
            </w:pPr>
            <w:r w:rsidRPr="00887A67">
              <w:t xml:space="preserve"> - общая протяжённость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отчётного года в км;  </w:t>
            </w:r>
          </w:p>
        </w:tc>
      </w:tr>
      <w:tr w:rsidR="00610A1C" w:rsidRPr="00887A67" w:rsidTr="00E5532B">
        <w:trPr>
          <w:gridAfter w:val="1"/>
          <w:wAfter w:w="857" w:type="dxa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887A67">
              <w:rPr>
                <w:b/>
                <w:bCs/>
                <w:spacing w:val="-2"/>
              </w:rPr>
              <w:t xml:space="preserve">Сроки </w:t>
            </w:r>
            <w:r w:rsidRPr="00887A67">
              <w:rPr>
                <w:b/>
                <w:bCs/>
              </w:rPr>
              <w:t xml:space="preserve">реализации подпрограммы </w:t>
            </w:r>
            <w:r w:rsidRPr="00887A67">
              <w:rPr>
                <w:b/>
                <w:bCs/>
                <w:spacing w:val="-2"/>
              </w:rPr>
              <w:t>муниципальной программы</w:t>
            </w:r>
          </w:p>
        </w:tc>
        <w:tc>
          <w:tcPr>
            <w:tcW w:w="6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887A67">
              <w:t>2020-2024 годы. Этапы реализации подпрограммы не выделяются</w:t>
            </w:r>
          </w:p>
        </w:tc>
      </w:tr>
      <w:tr w:rsidR="00610A1C" w:rsidRPr="00887A67" w:rsidTr="00E5532B">
        <w:trPr>
          <w:gridAfter w:val="1"/>
          <w:wAfter w:w="857" w:type="dxa"/>
          <w:trHeight w:val="692"/>
        </w:trPr>
        <w:tc>
          <w:tcPr>
            <w:tcW w:w="31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887A67">
              <w:rPr>
                <w:b/>
                <w:bCs/>
              </w:rPr>
              <w:t xml:space="preserve">Объемы и источники финансирования подпрограммы </w:t>
            </w:r>
            <w:r w:rsidRPr="00887A67">
              <w:rPr>
                <w:b/>
                <w:bCs/>
                <w:spacing w:val="-2"/>
              </w:rPr>
              <w:t>муниципальной</w:t>
            </w:r>
            <w:r w:rsidRPr="00887A67">
              <w:rPr>
                <w:b/>
                <w:bCs/>
              </w:rPr>
              <w:t xml:space="preserve"> программы </w:t>
            </w:r>
            <w:r w:rsidRPr="00887A67">
              <w:rPr>
                <w:b/>
                <w:bCs/>
              </w:rPr>
              <w:lastRenderedPageBreak/>
              <w:t xml:space="preserve">(в действующих ценах каждого года реализации подпрограммы  </w:t>
            </w:r>
            <w:r w:rsidRPr="00887A67">
              <w:rPr>
                <w:b/>
                <w:bCs/>
                <w:spacing w:val="-2"/>
              </w:rPr>
              <w:t>муниципальной</w:t>
            </w:r>
            <w:r w:rsidRPr="00887A67">
              <w:rPr>
                <w:b/>
                <w:bCs/>
              </w:rPr>
              <w:t xml:space="preserve"> программы)</w:t>
            </w:r>
          </w:p>
        </w:tc>
        <w:tc>
          <w:tcPr>
            <w:tcW w:w="6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both"/>
            </w:pPr>
            <w:r w:rsidRPr="00887A67">
              <w:lastRenderedPageBreak/>
              <w:t>Объем бюджетных ассигнований на реализацию муниципальной  подпрограммы по годам составляет (тыс. руб.):</w:t>
            </w:r>
          </w:p>
        </w:tc>
      </w:tr>
      <w:tr w:rsidR="00610A1C" w:rsidRPr="00887A67" w:rsidTr="00E5532B">
        <w:trPr>
          <w:trHeight w:val="395"/>
        </w:trPr>
        <w:tc>
          <w:tcPr>
            <w:tcW w:w="31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887A67">
              <w:rPr>
                <w:spacing w:val="-2"/>
              </w:rPr>
              <w:t>МБ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887A67">
              <w:rPr>
                <w:spacing w:val="-2"/>
              </w:rPr>
              <w:t>ОБ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610A1C" w:rsidRPr="00887A67" w:rsidRDefault="00610A1C" w:rsidP="00E5532B"/>
        </w:tc>
      </w:tr>
      <w:tr w:rsidR="00610A1C" w:rsidRPr="00887A67" w:rsidTr="00E5532B">
        <w:tc>
          <w:tcPr>
            <w:tcW w:w="31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  <w:rPr>
                <w:lang w:val="en-US"/>
              </w:rPr>
            </w:pPr>
            <w:r w:rsidRPr="00887A67"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A1C" w:rsidRPr="00887A67" w:rsidRDefault="00E5532B" w:rsidP="00E5532B">
            <w:pPr>
              <w:jc w:val="center"/>
            </w:pPr>
            <w:r w:rsidRPr="00887A67">
              <w:t>6</w:t>
            </w:r>
            <w:r>
              <w:t>945,8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F84E94" w:rsidP="00E5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4610,4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A1C" w:rsidRPr="00887A67" w:rsidRDefault="00F84E94" w:rsidP="00E5532B">
            <w:pPr>
              <w:jc w:val="center"/>
            </w:pPr>
            <w:r>
              <w:t>2335,4</w:t>
            </w:r>
          </w:p>
        </w:tc>
        <w:tc>
          <w:tcPr>
            <w:tcW w:w="857" w:type="dxa"/>
            <w:vMerge/>
            <w:shd w:val="clear" w:color="auto" w:fill="auto"/>
          </w:tcPr>
          <w:p w:rsidR="00610A1C" w:rsidRPr="00887A67" w:rsidRDefault="00610A1C" w:rsidP="00E5532B"/>
        </w:tc>
      </w:tr>
      <w:tr w:rsidR="00610A1C" w:rsidRPr="00887A67" w:rsidTr="00E5532B">
        <w:tc>
          <w:tcPr>
            <w:tcW w:w="31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A1C" w:rsidRPr="00887A67" w:rsidRDefault="00F84E94" w:rsidP="00E5532B">
            <w:pPr>
              <w:jc w:val="center"/>
            </w:pPr>
            <w:r>
              <w:t>7322,4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F84E94" w:rsidP="00E5532B">
            <w:pPr>
              <w:jc w:val="center"/>
            </w:pPr>
            <w:r>
              <w:t>5093,2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A1C" w:rsidRPr="00887A67" w:rsidRDefault="00F84E94" w:rsidP="00E5532B">
            <w:pPr>
              <w:jc w:val="center"/>
            </w:pPr>
            <w:r>
              <w:t>2229,2</w:t>
            </w:r>
          </w:p>
        </w:tc>
        <w:tc>
          <w:tcPr>
            <w:tcW w:w="857" w:type="dxa"/>
            <w:vMerge/>
            <w:shd w:val="clear" w:color="auto" w:fill="auto"/>
          </w:tcPr>
          <w:p w:rsidR="00610A1C" w:rsidRPr="00887A67" w:rsidRDefault="00610A1C" w:rsidP="00E5532B"/>
        </w:tc>
      </w:tr>
      <w:tr w:rsidR="00F84E94" w:rsidRPr="00887A67" w:rsidTr="00D46CD0">
        <w:trPr>
          <w:trHeight w:val="326"/>
        </w:trPr>
        <w:tc>
          <w:tcPr>
            <w:tcW w:w="31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4E94" w:rsidRPr="00887A67" w:rsidRDefault="00F84E94" w:rsidP="00F84E94">
            <w:pPr>
              <w:contextualSpacing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E94" w:rsidRPr="00887A67" w:rsidRDefault="00F84E94" w:rsidP="00F84E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E94" w:rsidRPr="00887A67" w:rsidRDefault="00F84E94" w:rsidP="00F84E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9461,7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94" w:rsidRPr="00887A67" w:rsidRDefault="00F84E94" w:rsidP="00F84E94">
            <w:pPr>
              <w:jc w:val="center"/>
            </w:pPr>
            <w:r>
              <w:t>5185,5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E94" w:rsidRPr="00887A67" w:rsidRDefault="00F84E94" w:rsidP="00F84E94">
            <w:pPr>
              <w:jc w:val="center"/>
            </w:pPr>
            <w:r>
              <w:t>4276,2</w:t>
            </w:r>
          </w:p>
        </w:tc>
        <w:tc>
          <w:tcPr>
            <w:tcW w:w="857" w:type="dxa"/>
            <w:vMerge/>
            <w:shd w:val="clear" w:color="auto" w:fill="auto"/>
          </w:tcPr>
          <w:p w:rsidR="00F84E94" w:rsidRPr="00887A67" w:rsidRDefault="00F84E94" w:rsidP="00F84E94"/>
        </w:tc>
      </w:tr>
      <w:tr w:rsidR="00F84E94" w:rsidRPr="00887A67" w:rsidTr="00D46CD0">
        <w:trPr>
          <w:trHeight w:val="343"/>
        </w:trPr>
        <w:tc>
          <w:tcPr>
            <w:tcW w:w="31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4E94" w:rsidRPr="00887A67" w:rsidRDefault="00F84E94" w:rsidP="00F84E94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E94" w:rsidRPr="00887A67" w:rsidRDefault="00F84E94" w:rsidP="00F84E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E94" w:rsidRPr="00887A67" w:rsidRDefault="00F84E94" w:rsidP="00F84E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9824,1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94" w:rsidRPr="00887A67" w:rsidRDefault="00F84E94" w:rsidP="00F84E94">
            <w:pPr>
              <w:jc w:val="center"/>
            </w:pPr>
            <w:r>
              <w:t>5397,6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E94" w:rsidRPr="00887A67" w:rsidRDefault="00F84E94" w:rsidP="00F84E94">
            <w:pPr>
              <w:jc w:val="center"/>
            </w:pPr>
            <w:r>
              <w:t>4426,5</w:t>
            </w:r>
          </w:p>
        </w:tc>
        <w:tc>
          <w:tcPr>
            <w:tcW w:w="857" w:type="dxa"/>
            <w:vMerge/>
            <w:shd w:val="clear" w:color="auto" w:fill="auto"/>
          </w:tcPr>
          <w:p w:rsidR="00F84E94" w:rsidRPr="00887A67" w:rsidRDefault="00F84E94" w:rsidP="00F84E94"/>
        </w:tc>
      </w:tr>
      <w:tr w:rsidR="00F84E94" w:rsidRPr="00887A67" w:rsidTr="00D46CD0">
        <w:trPr>
          <w:trHeight w:val="206"/>
        </w:trPr>
        <w:tc>
          <w:tcPr>
            <w:tcW w:w="31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4E94" w:rsidRPr="00887A67" w:rsidRDefault="00F84E94" w:rsidP="00F84E94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E94" w:rsidRPr="00887A67" w:rsidRDefault="00F84E94" w:rsidP="00F84E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E94" w:rsidRPr="00887A67" w:rsidRDefault="00F84E94" w:rsidP="00F84E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9824,1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94" w:rsidRPr="00887A67" w:rsidRDefault="00F84E94" w:rsidP="00F84E94">
            <w:pPr>
              <w:jc w:val="center"/>
            </w:pPr>
            <w:r>
              <w:t>5397,6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E94" w:rsidRPr="00887A67" w:rsidRDefault="00F84E94" w:rsidP="00F84E94">
            <w:pPr>
              <w:jc w:val="center"/>
            </w:pPr>
            <w:r>
              <w:t>4426,5</w:t>
            </w:r>
          </w:p>
        </w:tc>
        <w:tc>
          <w:tcPr>
            <w:tcW w:w="857" w:type="dxa"/>
            <w:vMerge/>
            <w:shd w:val="clear" w:color="auto" w:fill="auto"/>
          </w:tcPr>
          <w:p w:rsidR="00F84E94" w:rsidRPr="00887A67" w:rsidRDefault="00F84E94" w:rsidP="00F84E94"/>
        </w:tc>
      </w:tr>
      <w:tr w:rsidR="00610A1C" w:rsidRPr="00887A67" w:rsidTr="00E5532B">
        <w:trPr>
          <w:trHeight w:val="293"/>
        </w:trPr>
        <w:tc>
          <w:tcPr>
            <w:tcW w:w="31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A1C" w:rsidRPr="00887A67" w:rsidRDefault="00F84E94" w:rsidP="00E5532B">
            <w:pPr>
              <w:jc w:val="center"/>
            </w:pPr>
            <w:r>
              <w:t>43378,1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F84E94" w:rsidP="00E5532B">
            <w:pPr>
              <w:jc w:val="center"/>
            </w:pPr>
            <w:r>
              <w:t>25684,3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A1C" w:rsidRPr="00887A67" w:rsidRDefault="00DF114A" w:rsidP="00E5532B">
            <w:pPr>
              <w:jc w:val="center"/>
            </w:pPr>
            <w:r>
              <w:t>17693,8</w:t>
            </w:r>
          </w:p>
        </w:tc>
        <w:tc>
          <w:tcPr>
            <w:tcW w:w="857" w:type="dxa"/>
            <w:vMerge/>
            <w:shd w:val="clear" w:color="auto" w:fill="auto"/>
          </w:tcPr>
          <w:p w:rsidR="00610A1C" w:rsidRPr="00887A67" w:rsidRDefault="00610A1C" w:rsidP="00E5532B"/>
        </w:tc>
      </w:tr>
      <w:tr w:rsidR="00610A1C" w:rsidRPr="00887A67" w:rsidTr="00E5532B">
        <w:trPr>
          <w:gridAfter w:val="1"/>
          <w:wAfter w:w="857" w:type="dxa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87A67">
              <w:rPr>
                <w:b/>
                <w:bCs/>
              </w:rPr>
              <w:t xml:space="preserve">Ожидаемые непосредственные результаты реализации подпрограммы </w:t>
            </w:r>
            <w:r w:rsidRPr="00887A67">
              <w:rPr>
                <w:b/>
                <w:bCs/>
                <w:spacing w:val="-2"/>
              </w:rPr>
              <w:t>муниципальной</w:t>
            </w:r>
            <w:r w:rsidRPr="00887A67">
              <w:rPr>
                <w:b/>
                <w:bCs/>
              </w:rPr>
              <w:t xml:space="preserve"> программы</w:t>
            </w:r>
          </w:p>
        </w:tc>
        <w:tc>
          <w:tcPr>
            <w:tcW w:w="63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tabs>
                <w:tab w:val="left" w:pos="176"/>
                <w:tab w:val="left" w:pos="10065"/>
              </w:tabs>
              <w:jc w:val="both"/>
            </w:pPr>
            <w:r w:rsidRPr="00887A67">
              <w:t xml:space="preserve">- Общая протяженность автомобильных дорог общего </w:t>
            </w:r>
            <w:proofErr w:type="gramStart"/>
            <w:r w:rsidRPr="00887A67">
              <w:t>пользования  местного</w:t>
            </w:r>
            <w:proofErr w:type="gramEnd"/>
            <w:r w:rsidRPr="00887A67">
              <w:t xml:space="preserve"> значения, соответствующих нормативным требованиям  к транспортно-эксплуатационным показателям,  на 31 декабря отчетного года.</w:t>
            </w:r>
          </w:p>
          <w:p w:rsidR="00610A1C" w:rsidRPr="00887A67" w:rsidRDefault="00610A1C" w:rsidP="00E5532B">
            <w:pPr>
              <w:tabs>
                <w:tab w:val="left" w:pos="176"/>
                <w:tab w:val="left" w:pos="10065"/>
              </w:tabs>
              <w:jc w:val="both"/>
            </w:pPr>
            <w:r w:rsidRPr="00887A67">
              <w:t>-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дорог.</w:t>
            </w:r>
          </w:p>
          <w:p w:rsidR="00610A1C" w:rsidRPr="00887A67" w:rsidRDefault="00610A1C" w:rsidP="00E5532B">
            <w:pPr>
              <w:tabs>
                <w:tab w:val="left" w:pos="176"/>
                <w:tab w:val="left" w:pos="10065"/>
              </w:tabs>
              <w:jc w:val="both"/>
            </w:pPr>
            <w:r w:rsidRPr="00887A67">
              <w:t>- Доля протяженности автомобильных дорог общего пользования  местного значения на территории Старохворостанского сельского поселения, соответствующих нормативным требованиям к транспортно-эксплуатационным показателям,  на 31 декабря отчетного года.</w:t>
            </w:r>
          </w:p>
        </w:tc>
      </w:tr>
    </w:tbl>
    <w:p w:rsidR="00610A1C" w:rsidRPr="00887A67" w:rsidRDefault="00610A1C" w:rsidP="00610A1C">
      <w:pPr>
        <w:keepNext/>
        <w:widowControl w:val="0"/>
        <w:jc w:val="center"/>
        <w:rPr>
          <w:b/>
          <w:bCs/>
          <w:sz w:val="28"/>
          <w:szCs w:val="28"/>
        </w:rPr>
      </w:pPr>
    </w:p>
    <w:p w:rsidR="00610A1C" w:rsidRPr="00887A67" w:rsidRDefault="00610A1C" w:rsidP="00610A1C">
      <w:pPr>
        <w:keepNext/>
        <w:widowControl w:val="0"/>
        <w:jc w:val="center"/>
        <w:rPr>
          <w:b/>
          <w:bCs/>
          <w:sz w:val="28"/>
          <w:szCs w:val="28"/>
        </w:rPr>
      </w:pPr>
    </w:p>
    <w:p w:rsidR="00610A1C" w:rsidRPr="00887A67" w:rsidRDefault="00610A1C" w:rsidP="00610A1C">
      <w:pPr>
        <w:keepNext/>
        <w:widowControl w:val="0"/>
        <w:jc w:val="center"/>
        <w:rPr>
          <w:b/>
          <w:sz w:val="28"/>
          <w:szCs w:val="28"/>
        </w:rPr>
      </w:pPr>
      <w:r w:rsidRPr="00887A67">
        <w:rPr>
          <w:b/>
          <w:bCs/>
          <w:sz w:val="28"/>
          <w:szCs w:val="28"/>
        </w:rPr>
        <w:t>1. Общая характеристика сферы реализации муниципальной подпрограммы</w:t>
      </w:r>
    </w:p>
    <w:p w:rsidR="00610A1C" w:rsidRPr="00887A67" w:rsidRDefault="00610A1C" w:rsidP="00610A1C">
      <w:pPr>
        <w:keepNext/>
        <w:widowControl w:val="0"/>
        <w:jc w:val="center"/>
        <w:rPr>
          <w:b/>
          <w:sz w:val="28"/>
          <w:szCs w:val="28"/>
        </w:rPr>
      </w:pPr>
    </w:p>
    <w:p w:rsidR="00610A1C" w:rsidRPr="00887A67" w:rsidRDefault="00610A1C" w:rsidP="00610A1C">
      <w:pPr>
        <w:ind w:firstLine="540"/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    Необходимость разработки настоящей подпрограммы вызвана аварийным состоянием части дорог Старохворостанского сельского поселения, которое оказывает негативное влияние на социально-экономическое развитие поселения.</w:t>
      </w:r>
    </w:p>
    <w:p w:rsidR="00610A1C" w:rsidRPr="00887A67" w:rsidRDefault="00610A1C" w:rsidP="00610A1C">
      <w:pPr>
        <w:jc w:val="both"/>
        <w:rPr>
          <w:sz w:val="28"/>
        </w:rPr>
      </w:pPr>
      <w:r w:rsidRPr="00887A67">
        <w:rPr>
          <w:sz w:val="28"/>
        </w:rPr>
        <w:t xml:space="preserve">         Автомобильные дороги – это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</w:t>
      </w:r>
      <w:r w:rsidRPr="00887A67">
        <w:rPr>
          <w:sz w:val="28"/>
        </w:rPr>
        <w:br/>
        <w:t>и расположенные на них или под ними конструктивные элементы (дорожное полотно, дорожное покрытие) и дорожные сооружения.</w:t>
      </w:r>
    </w:p>
    <w:p w:rsidR="00610A1C" w:rsidRPr="00887A67" w:rsidRDefault="00610A1C" w:rsidP="00610A1C">
      <w:pPr>
        <w:jc w:val="both"/>
        <w:rPr>
          <w:sz w:val="28"/>
        </w:rPr>
      </w:pPr>
      <w:r w:rsidRPr="00887A67">
        <w:rPr>
          <w:sz w:val="28"/>
        </w:rPr>
        <w:t xml:space="preserve">         Быстрый рост численности автопарка за последние </w:t>
      </w:r>
      <w:proofErr w:type="gramStart"/>
      <w:r w:rsidRPr="00887A67">
        <w:rPr>
          <w:sz w:val="28"/>
        </w:rPr>
        <w:t>годы  привел</w:t>
      </w:r>
      <w:proofErr w:type="gramEnd"/>
      <w:r w:rsidRPr="00887A67">
        <w:rPr>
          <w:sz w:val="28"/>
        </w:rPr>
        <w:t xml:space="preserve">  к увеличению плотности транспортных потоков, росту интенсивности движения, что приводит к увеличению нагрузок на покрытие автомобильных дорог. </w:t>
      </w:r>
    </w:p>
    <w:p w:rsidR="00610A1C" w:rsidRPr="00887A67" w:rsidRDefault="00610A1C" w:rsidP="00610A1C">
      <w:pPr>
        <w:jc w:val="both"/>
        <w:rPr>
          <w:sz w:val="28"/>
        </w:rPr>
      </w:pPr>
      <w:r w:rsidRPr="00887A67">
        <w:rPr>
          <w:sz w:val="28"/>
        </w:rPr>
        <w:t xml:space="preserve">        Для снижения риска происшествий необходимо поддержание состояния дорожного полотна в надлежащем состоянии. </w:t>
      </w:r>
      <w:proofErr w:type="gramStart"/>
      <w:r w:rsidRPr="00887A67">
        <w:rPr>
          <w:sz w:val="28"/>
        </w:rPr>
        <w:t>Благодаря  этому</w:t>
      </w:r>
      <w:proofErr w:type="gramEnd"/>
      <w:r w:rsidRPr="00887A67">
        <w:rPr>
          <w:sz w:val="28"/>
        </w:rPr>
        <w:t xml:space="preserve">  дорожное движение станет более безопасным, а последствия происшествий менее тяжкими. Эксплуатационное состояние дорог должно отвечать требованиям ГОСТ, для этого необходимо постоянно проводить работы по их ремонту.</w:t>
      </w:r>
    </w:p>
    <w:p w:rsidR="00610A1C" w:rsidRPr="00887A67" w:rsidRDefault="00610A1C" w:rsidP="00610A1C">
      <w:pPr>
        <w:jc w:val="both"/>
        <w:rPr>
          <w:sz w:val="28"/>
        </w:rPr>
      </w:pPr>
      <w:r w:rsidRPr="00887A67">
        <w:rPr>
          <w:sz w:val="28"/>
        </w:rPr>
        <w:t xml:space="preserve">         Ремонт автомобильных дорог - это работы по восстановлению износа дорожного покрытия, улучшению его ровности и повышению сцепных качеств дорожной одежды. </w:t>
      </w:r>
    </w:p>
    <w:p w:rsidR="00610A1C" w:rsidRPr="00887A67" w:rsidRDefault="00610A1C" w:rsidP="00610A1C">
      <w:pPr>
        <w:pStyle w:val="a6"/>
        <w:jc w:val="both"/>
        <w:rPr>
          <w:bCs/>
          <w:sz w:val="28"/>
          <w:szCs w:val="28"/>
        </w:rPr>
      </w:pPr>
    </w:p>
    <w:p w:rsidR="00610A1C" w:rsidRPr="00887A67" w:rsidRDefault="00610A1C" w:rsidP="00610A1C">
      <w:pPr>
        <w:shd w:val="clear" w:color="auto" w:fill="FFFFFF"/>
        <w:jc w:val="both"/>
        <w:rPr>
          <w:bCs/>
          <w:sz w:val="28"/>
          <w:szCs w:val="28"/>
        </w:rPr>
      </w:pPr>
    </w:p>
    <w:p w:rsidR="00610A1C" w:rsidRPr="00887A67" w:rsidRDefault="00610A1C" w:rsidP="00610A1C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spacing w:before="278"/>
        <w:ind w:firstLine="567"/>
        <w:contextualSpacing/>
        <w:jc w:val="center"/>
        <w:rPr>
          <w:b/>
          <w:bCs/>
          <w:sz w:val="28"/>
          <w:szCs w:val="28"/>
        </w:rPr>
      </w:pPr>
      <w:r w:rsidRPr="00887A67">
        <w:rPr>
          <w:b/>
          <w:bCs/>
          <w:sz w:val="28"/>
          <w:szCs w:val="28"/>
        </w:rPr>
        <w:t xml:space="preserve">2. Приоритеты муниципальной политики в сфере реализации подпрограммы, цели, задачи и показатели (индикаторы) достижения целей </w:t>
      </w:r>
      <w:r w:rsidRPr="00887A67">
        <w:rPr>
          <w:b/>
          <w:bCs/>
          <w:sz w:val="28"/>
          <w:szCs w:val="28"/>
        </w:rPr>
        <w:lastRenderedPageBreak/>
        <w:t>и решения задач, описание основных ожидаемых конечных результатов подпрограммы, сроков и этапов реализации подпрограммы.</w:t>
      </w:r>
    </w:p>
    <w:p w:rsidR="00610A1C" w:rsidRPr="00887A67" w:rsidRDefault="00610A1C" w:rsidP="00610A1C">
      <w:pPr>
        <w:keepNext/>
        <w:widowControl w:val="0"/>
        <w:jc w:val="center"/>
        <w:rPr>
          <w:sz w:val="28"/>
          <w:szCs w:val="28"/>
        </w:rPr>
      </w:pPr>
    </w:p>
    <w:p w:rsidR="00610A1C" w:rsidRPr="00887A67" w:rsidRDefault="00610A1C" w:rsidP="00610A1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87A67">
        <w:rPr>
          <w:sz w:val="28"/>
          <w:szCs w:val="28"/>
        </w:rPr>
        <w:t xml:space="preserve">     </w:t>
      </w:r>
      <w:proofErr w:type="gramStart"/>
      <w:r w:rsidRPr="00887A67">
        <w:rPr>
          <w:rFonts w:ascii="Times New Roman" w:hAnsi="Times New Roman"/>
          <w:sz w:val="28"/>
          <w:szCs w:val="28"/>
        </w:rPr>
        <w:t>Приоритеты  муниципальной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политики в сфере дорожного хозяйства определены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887A67">
        <w:rPr>
          <w:sz w:val="28"/>
          <w:szCs w:val="28"/>
        </w:rPr>
        <w:t xml:space="preserve"> </w:t>
      </w:r>
      <w:r w:rsidRPr="00887A67">
        <w:rPr>
          <w:rFonts w:ascii="Times New Roman" w:hAnsi="Times New Roman"/>
          <w:sz w:val="28"/>
          <w:szCs w:val="28"/>
        </w:rPr>
        <w:t xml:space="preserve">В соответствии с приоритетами определена  цель подпрограммы: 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ab/>
        <w:t xml:space="preserve">повышение комфортности движения автотранспортных средств. Сокращение доли </w:t>
      </w:r>
      <w:proofErr w:type="gramStart"/>
      <w:r w:rsidRPr="00887A67">
        <w:rPr>
          <w:rFonts w:ascii="Times New Roman" w:hAnsi="Times New Roman"/>
          <w:sz w:val="28"/>
          <w:szCs w:val="28"/>
        </w:rPr>
        <w:t>автомобильных дорог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не отвечающих нормативным требованиям.</w:t>
      </w:r>
    </w:p>
    <w:p w:rsidR="00610A1C" w:rsidRPr="00887A67" w:rsidRDefault="00610A1C" w:rsidP="00610A1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A67">
        <w:rPr>
          <w:rFonts w:ascii="Times New Roman" w:hAnsi="Times New Roman"/>
          <w:sz w:val="28"/>
          <w:szCs w:val="28"/>
        </w:rPr>
        <w:t>Достижение  поставленной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цели обеспечивается решением комплекса взаимосвязанных задач: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  - приведение   автомобильных дорог     Старохворостанского сельского поселения в   соответствие    с    требованиями    </w:t>
      </w:r>
      <w:proofErr w:type="gramStart"/>
      <w:r w:rsidRPr="00887A67">
        <w:rPr>
          <w:sz w:val="28"/>
          <w:szCs w:val="28"/>
        </w:rPr>
        <w:t>технических  регламентов</w:t>
      </w:r>
      <w:proofErr w:type="gramEnd"/>
      <w:r w:rsidRPr="00887A67">
        <w:rPr>
          <w:sz w:val="28"/>
          <w:szCs w:val="28"/>
        </w:rPr>
        <w:t xml:space="preserve">; 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 xml:space="preserve">  - </w:t>
      </w:r>
      <w:proofErr w:type="gramStart"/>
      <w:r w:rsidRPr="00887A67">
        <w:rPr>
          <w:rFonts w:ascii="Times New Roman" w:hAnsi="Times New Roman"/>
          <w:sz w:val="28"/>
          <w:szCs w:val="28"/>
        </w:rPr>
        <w:t>улучшение  качества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автодорожного покрытия, сохранность дорог.</w:t>
      </w:r>
      <w:r w:rsidRPr="00887A67">
        <w:rPr>
          <w:rFonts w:ascii="Times New Roman" w:hAnsi="Times New Roman"/>
          <w:sz w:val="28"/>
          <w:szCs w:val="28"/>
        </w:rPr>
        <w:tab/>
        <w:t xml:space="preserve">Эффективность реализации данной </w:t>
      </w:r>
      <w:proofErr w:type="gramStart"/>
      <w:r w:rsidRPr="00887A67">
        <w:rPr>
          <w:rFonts w:ascii="Times New Roman" w:hAnsi="Times New Roman"/>
          <w:sz w:val="28"/>
          <w:szCs w:val="28"/>
        </w:rPr>
        <w:t>подпрограммы  оценивается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 достижением показателей (индикаторов)  подпрограммы:</w:t>
      </w:r>
    </w:p>
    <w:p w:rsidR="00610A1C" w:rsidRPr="00887A67" w:rsidRDefault="00610A1C" w:rsidP="00610A1C">
      <w:pPr>
        <w:tabs>
          <w:tab w:val="left" w:pos="176"/>
          <w:tab w:val="left" w:pos="10065"/>
        </w:tabs>
        <w:jc w:val="both"/>
      </w:pPr>
      <w:r w:rsidRPr="00887A67">
        <w:rPr>
          <w:sz w:val="28"/>
          <w:szCs w:val="28"/>
        </w:rPr>
        <w:t>-  повышение качества обслуживания и сокращение времени при содержании дорог в зимний период до 12 часов.</w:t>
      </w:r>
    </w:p>
    <w:p w:rsidR="00610A1C" w:rsidRPr="00887A67" w:rsidRDefault="00610A1C" w:rsidP="00610A1C">
      <w:pPr>
        <w:shd w:val="clear" w:color="auto" w:fill="FFFFFF"/>
        <w:jc w:val="both"/>
        <w:rPr>
          <w:sz w:val="28"/>
          <w:szCs w:val="28"/>
        </w:rPr>
      </w:pPr>
      <w:r w:rsidRPr="00887A67">
        <w:rPr>
          <w:sz w:val="28"/>
          <w:szCs w:val="28"/>
        </w:rPr>
        <w:tab/>
        <w:t xml:space="preserve">Сведения о показателях (индикаторах) подпрограммы «Капитальный ремонт и ремонт автомобильных дорог общего пользования местного значения на </w:t>
      </w:r>
      <w:proofErr w:type="gramStart"/>
      <w:r w:rsidRPr="00887A67">
        <w:rPr>
          <w:sz w:val="28"/>
          <w:szCs w:val="28"/>
        </w:rPr>
        <w:t>территории  Старохворостанского</w:t>
      </w:r>
      <w:proofErr w:type="gramEnd"/>
      <w:r w:rsidRPr="00887A67">
        <w:rPr>
          <w:sz w:val="28"/>
          <w:szCs w:val="28"/>
        </w:rPr>
        <w:t xml:space="preserve"> сельского поселения» и их значениях представлены в приложении  №1 к программе.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ab/>
        <w:t>Срок реализации подпрограммы 2020-2024 годы</w:t>
      </w:r>
    </w:p>
    <w:p w:rsidR="00610A1C" w:rsidRPr="00887A67" w:rsidRDefault="00610A1C" w:rsidP="00610A1C">
      <w:pPr>
        <w:tabs>
          <w:tab w:val="left" w:pos="10065"/>
        </w:tabs>
        <w:ind w:firstLine="567"/>
        <w:jc w:val="both"/>
        <w:rPr>
          <w:sz w:val="28"/>
          <w:szCs w:val="28"/>
        </w:rPr>
      </w:pPr>
    </w:p>
    <w:p w:rsidR="00610A1C" w:rsidRPr="00887A67" w:rsidRDefault="00610A1C" w:rsidP="00610A1C">
      <w:pPr>
        <w:keepNext/>
        <w:widowControl w:val="0"/>
        <w:jc w:val="both"/>
        <w:rPr>
          <w:sz w:val="28"/>
          <w:szCs w:val="28"/>
        </w:rPr>
      </w:pPr>
    </w:p>
    <w:p w:rsidR="00610A1C" w:rsidRPr="00887A67" w:rsidRDefault="00610A1C" w:rsidP="00610A1C">
      <w:pPr>
        <w:keepNext/>
        <w:widowControl w:val="0"/>
        <w:ind w:firstLine="709"/>
        <w:jc w:val="center"/>
        <w:rPr>
          <w:b/>
          <w:bCs/>
          <w:sz w:val="28"/>
          <w:szCs w:val="28"/>
        </w:rPr>
      </w:pPr>
      <w:r w:rsidRPr="00887A67">
        <w:rPr>
          <w:b/>
          <w:bCs/>
          <w:sz w:val="28"/>
          <w:szCs w:val="28"/>
        </w:rPr>
        <w:t>3. Обобщенная характеристика основных мероприятий подпрограммы.</w:t>
      </w:r>
    </w:p>
    <w:p w:rsidR="00610A1C" w:rsidRPr="00887A67" w:rsidRDefault="00610A1C" w:rsidP="00610A1C">
      <w:pPr>
        <w:keepNext/>
        <w:widowControl w:val="0"/>
        <w:ind w:firstLine="709"/>
        <w:jc w:val="both"/>
        <w:rPr>
          <w:sz w:val="28"/>
          <w:szCs w:val="28"/>
        </w:rPr>
      </w:pP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 xml:space="preserve">     Подпрограммой предусмотрена реализация следующих мероприятий: </w:t>
      </w:r>
    </w:p>
    <w:p w:rsidR="00610A1C" w:rsidRPr="00887A67" w:rsidRDefault="00610A1C" w:rsidP="00610A1C">
      <w:pPr>
        <w:pStyle w:val="5"/>
        <w:ind w:right="40" w:firstLine="709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887A67">
        <w:rPr>
          <w:rFonts w:ascii="Times New Roman" w:hAnsi="Times New Roman"/>
          <w:b w:val="0"/>
          <w:i w:val="0"/>
          <w:sz w:val="28"/>
          <w:szCs w:val="28"/>
        </w:rPr>
        <w:t xml:space="preserve">1) </w:t>
      </w:r>
      <w:r w:rsidRPr="00887A67">
        <w:rPr>
          <w:rFonts w:ascii="Times New Roman" w:hAnsi="Times New Roman"/>
          <w:b w:val="0"/>
          <w:i w:val="0"/>
          <w:sz w:val="28"/>
          <w:szCs w:val="28"/>
          <w:lang w:val="ru-RU"/>
        </w:rPr>
        <w:t>Капитальный ремонт и ремонт автомобильных дорог.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ab/>
        <w:t xml:space="preserve">Реализация данного </w:t>
      </w:r>
      <w:proofErr w:type="gramStart"/>
      <w:r w:rsidRPr="00887A67">
        <w:rPr>
          <w:rFonts w:ascii="Times New Roman" w:hAnsi="Times New Roman"/>
          <w:sz w:val="28"/>
          <w:szCs w:val="28"/>
        </w:rPr>
        <w:t>мероприятия  направлена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на  улучшение состояния существующей улично-дорожной сети Старохворостанского сельского поселения.</w:t>
      </w:r>
    </w:p>
    <w:p w:rsidR="00610A1C" w:rsidRPr="00887A67" w:rsidRDefault="00610A1C" w:rsidP="00610A1C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610A1C" w:rsidRPr="00887A67" w:rsidRDefault="00610A1C" w:rsidP="00610A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A1C" w:rsidRPr="00887A67" w:rsidRDefault="00610A1C" w:rsidP="00610A1C">
      <w:pPr>
        <w:shd w:val="clear" w:color="auto" w:fill="FFFFFF"/>
        <w:spacing w:before="278"/>
        <w:ind w:firstLine="567"/>
        <w:contextualSpacing/>
        <w:jc w:val="center"/>
        <w:rPr>
          <w:b/>
          <w:bCs/>
          <w:sz w:val="28"/>
          <w:szCs w:val="28"/>
        </w:rPr>
      </w:pPr>
      <w:r w:rsidRPr="00887A67">
        <w:rPr>
          <w:b/>
          <w:bCs/>
          <w:sz w:val="28"/>
          <w:szCs w:val="28"/>
        </w:rPr>
        <w:t>4. Финансовое обеспечение реализации подпрограммы.</w:t>
      </w:r>
    </w:p>
    <w:p w:rsidR="00610A1C" w:rsidRPr="00887A67" w:rsidRDefault="00610A1C" w:rsidP="00610A1C">
      <w:pPr>
        <w:ind w:firstLine="567"/>
        <w:contextualSpacing/>
        <w:jc w:val="both"/>
        <w:rPr>
          <w:sz w:val="28"/>
          <w:szCs w:val="28"/>
        </w:rPr>
      </w:pPr>
    </w:p>
    <w:p w:rsidR="00610A1C" w:rsidRPr="00887A67" w:rsidRDefault="00610A1C" w:rsidP="00610A1C">
      <w:pPr>
        <w:ind w:firstLine="567"/>
        <w:contextualSpacing/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Финансовые ресурсы, необходимые для реализации подпрограммы в 2020-2022 годах, соответствуют объемам бюджетных ассигнований, предусмотренных решением Совета народных депутатов Старохворостанского сельского поселения Лискинского муниципального района Воронежской области о бюджете Старохворостанского сельского поселения на 2020 год и на плановый период 2021-2022 годов. </w:t>
      </w:r>
    </w:p>
    <w:p w:rsidR="00610A1C" w:rsidRPr="00887A67" w:rsidRDefault="00610A1C" w:rsidP="00610A1C">
      <w:pPr>
        <w:tabs>
          <w:tab w:val="left" w:pos="9355"/>
          <w:tab w:val="left" w:pos="10065"/>
        </w:tabs>
        <w:ind w:right="-1" w:firstLine="709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Информация о расходах бюджета Старохворостанского сельского поселения на реализацию подпрограммы, представлена в приложении № 2.</w:t>
      </w:r>
    </w:p>
    <w:p w:rsidR="00610A1C" w:rsidRPr="00887A67" w:rsidRDefault="00610A1C" w:rsidP="00610A1C">
      <w:pPr>
        <w:tabs>
          <w:tab w:val="left" w:pos="9355"/>
          <w:tab w:val="left" w:pos="10065"/>
        </w:tabs>
        <w:ind w:right="-1" w:firstLine="709"/>
        <w:jc w:val="both"/>
        <w:rPr>
          <w:sz w:val="28"/>
          <w:szCs w:val="28"/>
        </w:rPr>
      </w:pPr>
      <w:r w:rsidRPr="00887A67">
        <w:rPr>
          <w:sz w:val="28"/>
          <w:szCs w:val="28"/>
        </w:rPr>
        <w:lastRenderedPageBreak/>
        <w:t>Информация о ресурсном обеспечении и прогнозной оценке расходов бюджета Старохворостанского сельского поселения на реализацию подпрограммы представлена в приложении № 3.</w:t>
      </w:r>
    </w:p>
    <w:p w:rsidR="00610A1C" w:rsidRPr="00887A67" w:rsidRDefault="00610A1C" w:rsidP="00610A1C">
      <w:pPr>
        <w:shd w:val="clear" w:color="auto" w:fill="FFFFFF"/>
        <w:spacing w:before="278"/>
        <w:ind w:right="10" w:firstLine="567"/>
        <w:contextualSpacing/>
        <w:jc w:val="center"/>
        <w:rPr>
          <w:b/>
          <w:bCs/>
          <w:sz w:val="28"/>
          <w:szCs w:val="28"/>
        </w:rPr>
      </w:pPr>
    </w:p>
    <w:p w:rsidR="00610A1C" w:rsidRPr="00887A67" w:rsidRDefault="00610A1C" w:rsidP="00610A1C">
      <w:pPr>
        <w:shd w:val="clear" w:color="auto" w:fill="FFFFFF"/>
        <w:spacing w:before="278"/>
        <w:ind w:right="10" w:firstLine="567"/>
        <w:contextualSpacing/>
        <w:jc w:val="center"/>
        <w:rPr>
          <w:sz w:val="28"/>
          <w:szCs w:val="28"/>
        </w:rPr>
      </w:pPr>
      <w:r w:rsidRPr="00887A67">
        <w:rPr>
          <w:b/>
          <w:bCs/>
          <w:sz w:val="28"/>
          <w:szCs w:val="28"/>
        </w:rPr>
        <w:t xml:space="preserve">5. Анализ рисков реализации </w:t>
      </w:r>
      <w:proofErr w:type="gramStart"/>
      <w:r w:rsidRPr="00887A67">
        <w:rPr>
          <w:b/>
          <w:bCs/>
          <w:sz w:val="28"/>
          <w:szCs w:val="28"/>
        </w:rPr>
        <w:t>муниципальной  подпрограммы</w:t>
      </w:r>
      <w:proofErr w:type="gramEnd"/>
      <w:r w:rsidRPr="00887A67">
        <w:rPr>
          <w:b/>
          <w:bCs/>
          <w:sz w:val="28"/>
          <w:szCs w:val="28"/>
        </w:rPr>
        <w:t xml:space="preserve"> и описание мер управления рисками реализации муниципальной подпрограммы.</w:t>
      </w:r>
    </w:p>
    <w:p w:rsidR="00610A1C" w:rsidRPr="00887A67" w:rsidRDefault="00610A1C" w:rsidP="00610A1C">
      <w:pPr>
        <w:contextualSpacing/>
        <w:jc w:val="both"/>
        <w:rPr>
          <w:sz w:val="28"/>
          <w:szCs w:val="28"/>
        </w:rPr>
      </w:pPr>
    </w:p>
    <w:p w:rsidR="00610A1C" w:rsidRPr="00887A67" w:rsidRDefault="00610A1C" w:rsidP="00610A1C">
      <w:pPr>
        <w:ind w:firstLine="709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К основным рискам реализации программы относятся:</w:t>
      </w:r>
    </w:p>
    <w:p w:rsidR="00610A1C" w:rsidRPr="00887A67" w:rsidRDefault="00610A1C" w:rsidP="00610A1C">
      <w:pPr>
        <w:ind w:firstLine="709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финансово - экономические, связанные с возможным недофинансированием ряда мероприятий. Минимизация этих рисков возможна через разработку и внедрение системы контроля и управления реализацией мероприятий подпрограммы, оценки эффективности использования бюджетных средств.</w:t>
      </w:r>
    </w:p>
    <w:p w:rsidR="00610A1C" w:rsidRPr="00887A67" w:rsidRDefault="00610A1C" w:rsidP="00610A1C">
      <w:pPr>
        <w:ind w:firstLine="709"/>
        <w:jc w:val="both"/>
        <w:rPr>
          <w:sz w:val="28"/>
          <w:szCs w:val="28"/>
        </w:rPr>
      </w:pPr>
    </w:p>
    <w:p w:rsidR="00610A1C" w:rsidRPr="00887A67" w:rsidRDefault="00610A1C" w:rsidP="00610A1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610A1C" w:rsidRPr="00887A67" w:rsidRDefault="00610A1C" w:rsidP="00610A1C">
      <w:pPr>
        <w:pStyle w:val="11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87A67">
        <w:rPr>
          <w:rFonts w:ascii="Times New Roman" w:hAnsi="Times New Roman"/>
          <w:b/>
          <w:sz w:val="28"/>
          <w:szCs w:val="28"/>
          <w:lang w:val="ru-RU"/>
        </w:rPr>
        <w:t>6</w:t>
      </w:r>
      <w:r w:rsidRPr="00887A67">
        <w:rPr>
          <w:rFonts w:ascii="Times New Roman" w:hAnsi="Times New Roman"/>
          <w:b/>
          <w:sz w:val="28"/>
          <w:szCs w:val="28"/>
        </w:rPr>
        <w:t>. Оценка эффективности реализации подпрограммы.</w:t>
      </w:r>
    </w:p>
    <w:p w:rsidR="00610A1C" w:rsidRPr="00887A67" w:rsidRDefault="00610A1C" w:rsidP="00610A1C">
      <w:pPr>
        <w:pStyle w:val="11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10A1C" w:rsidRPr="00887A67" w:rsidRDefault="00610A1C" w:rsidP="00610A1C">
      <w:pPr>
        <w:tabs>
          <w:tab w:val="left" w:pos="248"/>
          <w:tab w:val="left" w:pos="10065"/>
        </w:tabs>
        <w:jc w:val="both"/>
        <w:rPr>
          <w:sz w:val="28"/>
          <w:szCs w:val="28"/>
        </w:rPr>
      </w:pPr>
      <w:r w:rsidRPr="00887A67">
        <w:rPr>
          <w:rFonts w:ascii="Times New Roman CYR" w:hAnsi="Times New Roman CYR" w:cs="Times New Roman CYR"/>
          <w:sz w:val="28"/>
          <w:szCs w:val="28"/>
        </w:rPr>
        <w:t>Основными ожидаемыми результатами подпрограммы являются:</w:t>
      </w:r>
      <w:r w:rsidRPr="00887A67">
        <w:rPr>
          <w:sz w:val="28"/>
          <w:szCs w:val="28"/>
        </w:rPr>
        <w:t xml:space="preserve"> </w:t>
      </w:r>
    </w:p>
    <w:p w:rsidR="00610A1C" w:rsidRPr="00887A67" w:rsidRDefault="00610A1C" w:rsidP="00610A1C">
      <w:pPr>
        <w:tabs>
          <w:tab w:val="left" w:pos="176"/>
          <w:tab w:val="left" w:pos="10065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887A67">
        <w:rPr>
          <w:rFonts w:ascii="Times New Roman CYR" w:hAnsi="Times New Roman CYR" w:cs="Times New Roman CYR"/>
          <w:sz w:val="28"/>
          <w:szCs w:val="28"/>
        </w:rPr>
        <w:t xml:space="preserve"> - Общая протяженность автомобильных дорог общего </w:t>
      </w:r>
      <w:proofErr w:type="gramStart"/>
      <w:r w:rsidRPr="00887A67">
        <w:rPr>
          <w:rFonts w:ascii="Times New Roman CYR" w:hAnsi="Times New Roman CYR" w:cs="Times New Roman CYR"/>
          <w:sz w:val="28"/>
          <w:szCs w:val="28"/>
        </w:rPr>
        <w:t>пользования  местного</w:t>
      </w:r>
      <w:proofErr w:type="gramEnd"/>
      <w:r w:rsidRPr="00887A67">
        <w:rPr>
          <w:rFonts w:ascii="Times New Roman CYR" w:hAnsi="Times New Roman CYR" w:cs="Times New Roman CYR"/>
          <w:sz w:val="28"/>
          <w:szCs w:val="28"/>
        </w:rPr>
        <w:t xml:space="preserve"> значения, соответствующих нормативным требованиям  к транспортно-эксплуатационным показателям,  на 31 декабря отчетного года.</w:t>
      </w:r>
    </w:p>
    <w:p w:rsidR="00610A1C" w:rsidRPr="00887A67" w:rsidRDefault="00610A1C" w:rsidP="00610A1C">
      <w:pPr>
        <w:tabs>
          <w:tab w:val="left" w:pos="176"/>
          <w:tab w:val="left" w:pos="10065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887A67">
        <w:rPr>
          <w:rFonts w:ascii="Times New Roman CYR" w:hAnsi="Times New Roman CYR" w:cs="Times New Roman CYR"/>
          <w:sz w:val="28"/>
          <w:szCs w:val="28"/>
        </w:rPr>
        <w:t>-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дорог.</w:t>
      </w:r>
    </w:p>
    <w:p w:rsidR="00610A1C" w:rsidRPr="00887A67" w:rsidRDefault="00610A1C" w:rsidP="00610A1C">
      <w:pPr>
        <w:tabs>
          <w:tab w:val="left" w:pos="176"/>
          <w:tab w:val="left" w:pos="10065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887A67">
        <w:rPr>
          <w:rFonts w:ascii="Times New Roman CYR" w:hAnsi="Times New Roman CYR" w:cs="Times New Roman CYR"/>
          <w:sz w:val="28"/>
          <w:szCs w:val="28"/>
        </w:rPr>
        <w:t xml:space="preserve">- Доля протяженности автомобильных дорог общего </w:t>
      </w:r>
      <w:proofErr w:type="gramStart"/>
      <w:r w:rsidRPr="00887A67">
        <w:rPr>
          <w:rFonts w:ascii="Times New Roman CYR" w:hAnsi="Times New Roman CYR" w:cs="Times New Roman CYR"/>
          <w:sz w:val="28"/>
          <w:szCs w:val="28"/>
        </w:rPr>
        <w:t>пользования  местного</w:t>
      </w:r>
      <w:proofErr w:type="gramEnd"/>
      <w:r w:rsidRPr="00887A67">
        <w:rPr>
          <w:rFonts w:ascii="Times New Roman CYR" w:hAnsi="Times New Roman CYR" w:cs="Times New Roman CYR"/>
          <w:sz w:val="28"/>
          <w:szCs w:val="28"/>
        </w:rPr>
        <w:t xml:space="preserve"> значения на территории Старохворостанского сельского поселения, соответствующих нормативным требованиям к транспортно-эксплуатационным показателям,  на 31 декабря отчетного года.</w:t>
      </w:r>
    </w:p>
    <w:p w:rsidR="00610A1C" w:rsidRPr="00887A67" w:rsidRDefault="00610A1C" w:rsidP="00610A1C">
      <w:pPr>
        <w:tabs>
          <w:tab w:val="left" w:pos="176"/>
          <w:tab w:val="left" w:pos="10065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0A1C" w:rsidRPr="00887A67" w:rsidRDefault="00610A1C" w:rsidP="00610A1C">
      <w:pPr>
        <w:shd w:val="clear" w:color="auto" w:fill="FFFFFF"/>
        <w:tabs>
          <w:tab w:val="left" w:pos="427"/>
        </w:tabs>
        <w:ind w:left="101" w:right="23"/>
        <w:jc w:val="both"/>
        <w:rPr>
          <w:b/>
          <w:bCs/>
          <w:sz w:val="28"/>
          <w:szCs w:val="28"/>
        </w:rPr>
      </w:pPr>
      <w:r w:rsidRPr="00887A67">
        <w:rPr>
          <w:b/>
          <w:bCs/>
          <w:spacing w:val="-1"/>
          <w:sz w:val="28"/>
          <w:szCs w:val="28"/>
        </w:rPr>
        <w:t xml:space="preserve">Подпрограмма 3. «Комплекс работ по обеспечение безопасности дорожного движения и содержанию дорог общего пользования местного значения на </w:t>
      </w:r>
      <w:proofErr w:type="gramStart"/>
      <w:r w:rsidRPr="00887A67">
        <w:rPr>
          <w:b/>
          <w:bCs/>
          <w:spacing w:val="-1"/>
          <w:sz w:val="28"/>
          <w:szCs w:val="28"/>
        </w:rPr>
        <w:t>территории  Старохворостанского</w:t>
      </w:r>
      <w:proofErr w:type="gramEnd"/>
      <w:r w:rsidRPr="00887A67">
        <w:rPr>
          <w:b/>
          <w:bCs/>
          <w:spacing w:val="-1"/>
          <w:sz w:val="28"/>
          <w:szCs w:val="28"/>
        </w:rPr>
        <w:t xml:space="preserve"> сельского поселения</w:t>
      </w:r>
      <w:r w:rsidRPr="00887A67">
        <w:rPr>
          <w:b/>
          <w:bCs/>
          <w:sz w:val="28"/>
          <w:szCs w:val="28"/>
        </w:rPr>
        <w:t>»</w:t>
      </w:r>
    </w:p>
    <w:p w:rsidR="00610A1C" w:rsidRPr="00887A67" w:rsidRDefault="00610A1C" w:rsidP="00610A1C">
      <w:pPr>
        <w:shd w:val="clear" w:color="auto" w:fill="FFFFFF"/>
        <w:ind w:firstLine="567"/>
        <w:jc w:val="center"/>
        <w:rPr>
          <w:sz w:val="28"/>
          <w:szCs w:val="28"/>
        </w:rPr>
      </w:pPr>
      <w:r w:rsidRPr="00887A67">
        <w:rPr>
          <w:sz w:val="28"/>
          <w:szCs w:val="28"/>
        </w:rPr>
        <w:t>П А С П О Р Т</w:t>
      </w:r>
    </w:p>
    <w:p w:rsidR="00610A1C" w:rsidRPr="00887A67" w:rsidRDefault="00610A1C" w:rsidP="00610A1C">
      <w:pPr>
        <w:spacing w:after="278"/>
        <w:ind w:firstLine="567"/>
        <w:rPr>
          <w:sz w:val="2"/>
          <w:szCs w:val="2"/>
        </w:rPr>
      </w:pP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93"/>
        <w:gridCol w:w="1275"/>
        <w:gridCol w:w="2551"/>
        <w:gridCol w:w="3121"/>
      </w:tblGrid>
      <w:tr w:rsidR="00610A1C" w:rsidRPr="00887A67" w:rsidTr="00E5532B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87A67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Исполнители подпрограммы муниципальной </w:t>
            </w:r>
          </w:p>
          <w:p w:rsidR="00610A1C" w:rsidRPr="00887A67" w:rsidRDefault="00610A1C" w:rsidP="00E5532B">
            <w:pPr>
              <w:pStyle w:val="a6"/>
            </w:pPr>
            <w:r w:rsidRPr="00887A67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keepNext/>
              <w:widowControl w:val="0"/>
            </w:pPr>
            <w:r w:rsidRPr="00887A67">
              <w:t>Администрация Старохворостанского сельского поселения</w:t>
            </w:r>
          </w:p>
        </w:tc>
      </w:tr>
      <w:tr w:rsidR="00610A1C" w:rsidRPr="00887A67" w:rsidTr="00E5532B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87A67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мероприятия, входящие в состав подпрограммы муниципальной</w:t>
            </w:r>
          </w:p>
          <w:p w:rsidR="00610A1C" w:rsidRPr="00887A67" w:rsidRDefault="00610A1C" w:rsidP="00E5532B">
            <w:pPr>
              <w:pStyle w:val="a6"/>
            </w:pPr>
            <w:r w:rsidRPr="00887A67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  <w:rPr>
                <w:rFonts w:cs="Courier New"/>
              </w:rPr>
            </w:pPr>
            <w:r w:rsidRPr="00887A67">
              <w:rPr>
                <w:rFonts w:cs="Courier New"/>
              </w:rPr>
              <w:t>- разработка КСОДД, ПОДД, паспортов автомобильных дорог.</w:t>
            </w:r>
          </w:p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  <w:rPr>
                <w:rFonts w:cs="Courier New"/>
              </w:rPr>
            </w:pPr>
            <w:r w:rsidRPr="00887A67">
              <w:rPr>
                <w:rFonts w:cs="Courier New"/>
              </w:rPr>
              <w:t>- устройство ограждения пешеходных переходов</w:t>
            </w:r>
          </w:p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  <w:rPr>
                <w:rFonts w:cs="Courier New"/>
              </w:rPr>
            </w:pPr>
            <w:r w:rsidRPr="00887A67">
              <w:rPr>
                <w:rFonts w:cs="Courier New"/>
              </w:rPr>
              <w:t>- устройство искусственного освещения</w:t>
            </w:r>
          </w:p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  <w:rPr>
                <w:rFonts w:cs="Courier New"/>
              </w:rPr>
            </w:pPr>
            <w:r w:rsidRPr="00887A67">
              <w:rPr>
                <w:rFonts w:cs="Courier New"/>
              </w:rPr>
              <w:t xml:space="preserve">- установка остановочных павильонов </w:t>
            </w:r>
          </w:p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  <w:rPr>
                <w:rFonts w:cs="Courier New"/>
              </w:rPr>
            </w:pPr>
            <w:r w:rsidRPr="00887A67">
              <w:rPr>
                <w:rFonts w:cs="Courier New"/>
              </w:rPr>
              <w:t>- ямочный ремонт асфальтобетонного полотна</w:t>
            </w:r>
          </w:p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  <w:rPr>
                <w:rFonts w:cs="Courier New"/>
              </w:rPr>
            </w:pPr>
            <w:r w:rsidRPr="00887A67">
              <w:rPr>
                <w:rFonts w:cs="Courier New"/>
              </w:rPr>
              <w:t>- нанесение разметки на дорожное полотно;</w:t>
            </w:r>
          </w:p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  <w:rPr>
                <w:rFonts w:cs="Courier New"/>
              </w:rPr>
            </w:pPr>
            <w:r w:rsidRPr="00887A67">
              <w:rPr>
                <w:rFonts w:cs="Courier New"/>
              </w:rPr>
              <w:t>- установка знаков дорожного движения;</w:t>
            </w:r>
          </w:p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  <w:rPr>
                <w:rFonts w:cs="Courier New"/>
              </w:rPr>
            </w:pPr>
            <w:r w:rsidRPr="00887A67">
              <w:rPr>
                <w:rFonts w:cs="Courier New"/>
              </w:rPr>
              <w:t>- установка светофоров;</w:t>
            </w:r>
          </w:p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  <w:rPr>
                <w:rFonts w:cs="Courier New"/>
              </w:rPr>
            </w:pPr>
            <w:r w:rsidRPr="00887A67">
              <w:rPr>
                <w:rFonts w:cs="Courier New"/>
              </w:rPr>
              <w:t>- укладка и ремонт искусственных неровностей.</w:t>
            </w:r>
          </w:p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  <w:rPr>
                <w:rFonts w:cs="Courier New"/>
              </w:rPr>
            </w:pPr>
            <w:r w:rsidRPr="00887A67">
              <w:rPr>
                <w:rFonts w:cs="Courier New"/>
              </w:rPr>
              <w:lastRenderedPageBreak/>
              <w:t>- содержание дорог (</w:t>
            </w:r>
            <w:proofErr w:type="spellStart"/>
            <w:r w:rsidRPr="00887A67">
              <w:rPr>
                <w:rFonts w:cs="Courier New"/>
              </w:rPr>
              <w:t>мех.очистка</w:t>
            </w:r>
            <w:proofErr w:type="spellEnd"/>
            <w:r w:rsidRPr="00887A67">
              <w:rPr>
                <w:rFonts w:cs="Courier New"/>
              </w:rPr>
              <w:t xml:space="preserve">, </w:t>
            </w:r>
            <w:proofErr w:type="spellStart"/>
            <w:r w:rsidRPr="00887A67">
              <w:rPr>
                <w:rFonts w:cs="Courier New"/>
              </w:rPr>
              <w:t>мех.посыпка</w:t>
            </w:r>
            <w:proofErr w:type="spellEnd"/>
            <w:r w:rsidRPr="00887A67">
              <w:rPr>
                <w:rFonts w:cs="Courier New"/>
              </w:rPr>
              <w:t>, уборка и вывоз снега, уборка и вывоз песка, покос травы).</w:t>
            </w:r>
          </w:p>
        </w:tc>
      </w:tr>
      <w:tr w:rsidR="00610A1C" w:rsidRPr="00887A67" w:rsidTr="00E5532B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pStyle w:val="a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887A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Цель подпрограммы </w:t>
            </w:r>
            <w:r w:rsidRPr="00887A6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муниципальной</w:t>
            </w:r>
          </w:p>
          <w:p w:rsidR="00610A1C" w:rsidRPr="00887A67" w:rsidRDefault="00610A1C" w:rsidP="00E5532B">
            <w:pPr>
              <w:pStyle w:val="a6"/>
            </w:pPr>
            <w:r w:rsidRPr="00887A6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67">
              <w:rPr>
                <w:rFonts w:ascii="Times New Roman" w:hAnsi="Times New Roman"/>
                <w:sz w:val="24"/>
                <w:szCs w:val="24"/>
              </w:rPr>
              <w:t>-  повышение комфортности движения автотранспортных средств, текущее обслуживание и содержание дорожно-уличной сети.</w:t>
            </w:r>
          </w:p>
          <w:p w:rsidR="00610A1C" w:rsidRPr="00887A67" w:rsidRDefault="00610A1C" w:rsidP="00E5532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67">
              <w:rPr>
                <w:rFonts w:ascii="Times New Roman" w:hAnsi="Times New Roman"/>
                <w:sz w:val="24"/>
                <w:szCs w:val="24"/>
              </w:rPr>
              <w:t>- сокращение количества регистрируемых учетных дорожно-транспортных происшествий на территории сельского поселения и снижение тяжести их последствий;</w:t>
            </w:r>
          </w:p>
          <w:p w:rsidR="00610A1C" w:rsidRPr="00887A67" w:rsidRDefault="00610A1C" w:rsidP="00E5532B">
            <w:pPr>
              <w:keepNext/>
              <w:widowControl w:val="0"/>
              <w:jc w:val="both"/>
              <w:rPr>
                <w:rFonts w:cs="Courier New"/>
              </w:rPr>
            </w:pPr>
            <w:r w:rsidRPr="00887A67">
              <w:rPr>
                <w:rFonts w:cs="Courier New"/>
              </w:rPr>
              <w:t>- сокращение количества лиц, погибших в результате дорожно-транспортных происшествий.</w:t>
            </w:r>
          </w:p>
        </w:tc>
      </w:tr>
      <w:tr w:rsidR="00610A1C" w:rsidRPr="00887A67" w:rsidTr="00E5532B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887A67">
              <w:rPr>
                <w:b/>
                <w:bCs/>
              </w:rPr>
              <w:t xml:space="preserve">Задачи подпрограммы </w:t>
            </w:r>
            <w:r w:rsidRPr="00887A67">
              <w:rPr>
                <w:b/>
                <w:bCs/>
                <w:spacing w:val="-2"/>
              </w:rPr>
              <w:t>муниципальной программы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jc w:val="both"/>
            </w:pPr>
            <w:r w:rsidRPr="00887A67">
              <w:t>Реализация подпрограммы позволит решить следующие задачи:</w:t>
            </w:r>
          </w:p>
          <w:p w:rsidR="00610A1C" w:rsidRPr="00887A67" w:rsidRDefault="00610A1C" w:rsidP="00E5532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67">
              <w:rPr>
                <w:sz w:val="24"/>
                <w:szCs w:val="24"/>
              </w:rPr>
              <w:t xml:space="preserve">  </w:t>
            </w:r>
            <w:r w:rsidRPr="00887A67">
              <w:rPr>
                <w:rFonts w:ascii="Times New Roman" w:hAnsi="Times New Roman" w:cs="Times New Roman"/>
                <w:sz w:val="24"/>
                <w:szCs w:val="24"/>
              </w:rPr>
              <w:t>- предупреждение опасного поведения участников дорожного движения, сокращение детского дорожно-транспортного травматизма;</w:t>
            </w:r>
          </w:p>
          <w:p w:rsidR="00610A1C" w:rsidRPr="00887A67" w:rsidRDefault="00610A1C" w:rsidP="00E5532B">
            <w:pPr>
              <w:jc w:val="both"/>
            </w:pPr>
            <w:r w:rsidRPr="00887A67">
              <w:t xml:space="preserve">   - повышение уровня безопасности на дорогах общего пользования.</w:t>
            </w:r>
          </w:p>
          <w:p w:rsidR="00610A1C" w:rsidRPr="00887A67" w:rsidRDefault="00610A1C" w:rsidP="00E5532B">
            <w:pPr>
              <w:jc w:val="both"/>
            </w:pPr>
            <w:r w:rsidRPr="00887A67">
              <w:t xml:space="preserve">   - </w:t>
            </w:r>
            <w:proofErr w:type="gramStart"/>
            <w:r w:rsidRPr="00887A67">
              <w:t>улучшение  качества</w:t>
            </w:r>
            <w:proofErr w:type="gramEnd"/>
            <w:r w:rsidRPr="00887A67">
              <w:t xml:space="preserve"> автодорожного покрытия, сохранность дорог.</w:t>
            </w:r>
          </w:p>
          <w:p w:rsidR="00610A1C" w:rsidRPr="00887A67" w:rsidRDefault="00610A1C" w:rsidP="00E5532B">
            <w:pPr>
              <w:jc w:val="both"/>
            </w:pPr>
            <w:r w:rsidRPr="00887A67">
              <w:t xml:space="preserve">   - повышение уровня комфорта и безопасности для всех участников дорожного движения.</w:t>
            </w:r>
          </w:p>
        </w:tc>
      </w:tr>
      <w:tr w:rsidR="00610A1C" w:rsidRPr="00887A67" w:rsidTr="00E5532B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887A67">
              <w:rPr>
                <w:b/>
                <w:bCs/>
                <w:spacing w:val="-2"/>
              </w:rPr>
              <w:t xml:space="preserve">Сроки </w:t>
            </w:r>
            <w:r w:rsidRPr="00887A67">
              <w:rPr>
                <w:b/>
                <w:bCs/>
              </w:rPr>
              <w:t xml:space="preserve">реализации подпрограммы </w:t>
            </w:r>
            <w:r w:rsidRPr="00887A67">
              <w:rPr>
                <w:b/>
                <w:bCs/>
                <w:spacing w:val="-2"/>
              </w:rPr>
              <w:t>муниципальной программы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887A67">
              <w:t>2020-2024 годы. Этапы реализации подпрограммы не выделяются</w:t>
            </w:r>
          </w:p>
        </w:tc>
      </w:tr>
      <w:tr w:rsidR="00610A1C" w:rsidRPr="00887A67" w:rsidTr="00E5532B">
        <w:tc>
          <w:tcPr>
            <w:tcW w:w="2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887A67">
              <w:rPr>
                <w:b/>
                <w:bCs/>
              </w:rPr>
              <w:t xml:space="preserve">Объемы и источники финансирования подпрограммы </w:t>
            </w:r>
            <w:r w:rsidRPr="00887A67">
              <w:rPr>
                <w:b/>
                <w:bCs/>
                <w:spacing w:val="-2"/>
              </w:rPr>
              <w:t>муниципальной</w:t>
            </w:r>
            <w:r w:rsidRPr="00887A67">
              <w:rPr>
                <w:b/>
                <w:bCs/>
              </w:rPr>
              <w:t xml:space="preserve"> программы (в действующих ценах каждого года реализации подпрограммы  </w:t>
            </w:r>
            <w:r w:rsidRPr="00887A67">
              <w:rPr>
                <w:b/>
                <w:bCs/>
                <w:spacing w:val="-2"/>
              </w:rPr>
              <w:t>муниципальной</w:t>
            </w:r>
            <w:r w:rsidRPr="00887A67">
              <w:rPr>
                <w:b/>
                <w:bCs/>
              </w:rPr>
              <w:t xml:space="preserve"> программы)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both"/>
            </w:pPr>
            <w:r w:rsidRPr="00887A67">
              <w:t xml:space="preserve">Объем бюджетных ассигнований на реализацию </w:t>
            </w:r>
            <w:proofErr w:type="gramStart"/>
            <w:r w:rsidRPr="00887A67">
              <w:t>муниципальной  подпрограммы</w:t>
            </w:r>
            <w:proofErr w:type="gramEnd"/>
            <w:r w:rsidRPr="00887A67">
              <w:t xml:space="preserve"> по годам составляет (тыс. руб.):</w:t>
            </w:r>
          </w:p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both"/>
            </w:pPr>
          </w:p>
        </w:tc>
      </w:tr>
      <w:tr w:rsidR="00610A1C" w:rsidRPr="00887A67" w:rsidTr="00E5532B">
        <w:trPr>
          <w:trHeight w:val="395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Всего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887A67">
              <w:rPr>
                <w:spacing w:val="-2"/>
              </w:rPr>
              <w:t>Бюджет поселения</w:t>
            </w:r>
          </w:p>
        </w:tc>
      </w:tr>
      <w:tr w:rsidR="00610A1C" w:rsidRPr="00887A67" w:rsidTr="00E5532B">
        <w:trPr>
          <w:trHeight w:val="262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jc w:val="center"/>
            </w:pPr>
          </w:p>
        </w:tc>
      </w:tr>
      <w:tr w:rsidR="00610A1C" w:rsidRPr="00887A67" w:rsidTr="00E5532B"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2021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jc w:val="center"/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jc w:val="center"/>
            </w:pPr>
          </w:p>
        </w:tc>
      </w:tr>
      <w:tr w:rsidR="00610A1C" w:rsidRPr="00887A67" w:rsidTr="00E5532B">
        <w:trPr>
          <w:trHeight w:val="343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2022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jc w:val="center"/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jc w:val="center"/>
            </w:pPr>
          </w:p>
        </w:tc>
      </w:tr>
      <w:tr w:rsidR="00610A1C" w:rsidRPr="00887A67" w:rsidTr="00E5532B">
        <w:trPr>
          <w:trHeight w:val="325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jc w:val="center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jc w:val="center"/>
            </w:pPr>
          </w:p>
        </w:tc>
      </w:tr>
      <w:tr w:rsidR="00610A1C" w:rsidRPr="00887A67" w:rsidTr="00E5532B">
        <w:trPr>
          <w:trHeight w:val="268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jc w:val="center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jc w:val="center"/>
            </w:pPr>
          </w:p>
        </w:tc>
      </w:tr>
      <w:tr w:rsidR="00610A1C" w:rsidRPr="00887A67" w:rsidTr="00E5532B">
        <w:trPr>
          <w:trHeight w:val="257"/>
        </w:trPr>
        <w:tc>
          <w:tcPr>
            <w:tcW w:w="25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0A1C" w:rsidRPr="00887A67" w:rsidTr="00E5532B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87A67">
              <w:rPr>
                <w:b/>
                <w:bCs/>
              </w:rPr>
              <w:t xml:space="preserve">Ожидаемые непосредственные результаты реализации подпрограммы </w:t>
            </w:r>
            <w:r w:rsidRPr="00887A67">
              <w:rPr>
                <w:b/>
                <w:bCs/>
                <w:spacing w:val="-2"/>
              </w:rPr>
              <w:t>муниципальной</w:t>
            </w:r>
            <w:r w:rsidRPr="00887A67">
              <w:rPr>
                <w:b/>
                <w:bCs/>
              </w:rPr>
              <w:t xml:space="preserve"> программы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  <w:r w:rsidRPr="00887A67">
              <w:t xml:space="preserve"> - Уровень освещенности дорог местного значения 100%</w:t>
            </w:r>
          </w:p>
          <w:p w:rsidR="00610A1C" w:rsidRPr="00887A67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610A1C" w:rsidRPr="00887A67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  <w:r w:rsidRPr="00887A67">
              <w:t xml:space="preserve"> - Доля пешеходных переходов оборудованных в соответствии с ГОСТ – 80%</w:t>
            </w:r>
          </w:p>
        </w:tc>
      </w:tr>
    </w:tbl>
    <w:p w:rsidR="00610A1C" w:rsidRPr="00887A67" w:rsidRDefault="00610A1C" w:rsidP="00610A1C">
      <w:pPr>
        <w:keepNext/>
        <w:widowControl w:val="0"/>
        <w:jc w:val="center"/>
        <w:rPr>
          <w:b/>
          <w:bCs/>
          <w:sz w:val="28"/>
          <w:szCs w:val="28"/>
        </w:rPr>
      </w:pPr>
    </w:p>
    <w:p w:rsidR="00610A1C" w:rsidRPr="00887A67" w:rsidRDefault="00610A1C" w:rsidP="00610A1C">
      <w:pPr>
        <w:keepNext/>
        <w:widowControl w:val="0"/>
        <w:jc w:val="center"/>
        <w:rPr>
          <w:b/>
          <w:sz w:val="28"/>
          <w:szCs w:val="28"/>
        </w:rPr>
      </w:pPr>
      <w:r w:rsidRPr="00887A67">
        <w:rPr>
          <w:b/>
          <w:bCs/>
          <w:sz w:val="28"/>
          <w:szCs w:val="28"/>
        </w:rPr>
        <w:t>1. Общая характеристика сферы реализации муниципальной подпрограммы</w:t>
      </w:r>
    </w:p>
    <w:p w:rsidR="00610A1C" w:rsidRPr="00887A67" w:rsidRDefault="00610A1C" w:rsidP="00610A1C">
      <w:pPr>
        <w:keepNext/>
        <w:widowControl w:val="0"/>
        <w:jc w:val="center"/>
        <w:rPr>
          <w:b/>
          <w:sz w:val="28"/>
          <w:szCs w:val="28"/>
        </w:rPr>
      </w:pPr>
    </w:p>
    <w:p w:rsidR="00610A1C" w:rsidRPr="00887A67" w:rsidRDefault="00610A1C" w:rsidP="00610A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7A67">
        <w:rPr>
          <w:sz w:val="28"/>
          <w:szCs w:val="28"/>
        </w:rPr>
        <w:t xml:space="preserve">    </w:t>
      </w:r>
      <w:r w:rsidRPr="00887A67">
        <w:rPr>
          <w:rFonts w:ascii="Times New Roman" w:hAnsi="Times New Roman" w:cs="Times New Roman"/>
          <w:sz w:val="28"/>
          <w:szCs w:val="28"/>
        </w:rPr>
        <w:t xml:space="preserve">Основными видами дорожно-транспортных происшествий в сельском поселении являются столкновение, наезд на пешеходов и опрокидывание в связи с несоблюдением скоростного режима водителей транспортных средств. Каждое десятое дорожно-транспортное происшествие совершил водитель, находившийся в состоянии опьянения, каждое 15 - не имевший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Удельный вес этих происшествий превышает 80 процентов всех происшествий, связанных с </w:t>
      </w:r>
      <w:r w:rsidRPr="00887A67">
        <w:rPr>
          <w:rFonts w:ascii="Times New Roman" w:hAnsi="Times New Roman" w:cs="Times New Roman"/>
          <w:sz w:val="28"/>
          <w:szCs w:val="28"/>
        </w:rPr>
        <w:lastRenderedPageBreak/>
        <w:t>несоблюдением водителями требований безопасности дорожного движения, а также рядом других объективных и субъективных причин, таких как: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ab/>
        <w:t>- увеличение численности автотранспорта в личной собственности;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ab/>
        <w:t>- увеличение интенсивности его использования;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ab/>
        <w:t>- не достаточный уровень освещенности автомобильных дорог;</w:t>
      </w:r>
    </w:p>
    <w:p w:rsidR="00610A1C" w:rsidRPr="00887A67" w:rsidRDefault="00610A1C" w:rsidP="00610A1C">
      <w:pPr>
        <w:ind w:firstLine="708"/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- наличие </w:t>
      </w:r>
      <w:proofErr w:type="gramStart"/>
      <w:r w:rsidRPr="00887A67">
        <w:rPr>
          <w:sz w:val="28"/>
          <w:szCs w:val="28"/>
        </w:rPr>
        <w:t>пешеходных переходов</w:t>
      </w:r>
      <w:proofErr w:type="gramEnd"/>
      <w:r w:rsidRPr="00887A67">
        <w:rPr>
          <w:sz w:val="28"/>
          <w:szCs w:val="28"/>
        </w:rPr>
        <w:t xml:space="preserve"> не имеющих достаточный уровень оснащенности для обеспечения безопасности пешеходов.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ab/>
        <w:t>Данные проблемы решаются по остаточному принципу. Необходима целенаправленная работа по их предупреждению, снижению негативного воздействия, определению первоочередности их решения.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ab/>
        <w:t>Одним из путей решения вышеперечисленных задач является данная подпрограмма.</w:t>
      </w:r>
    </w:p>
    <w:p w:rsidR="00610A1C" w:rsidRPr="00887A67" w:rsidRDefault="00610A1C" w:rsidP="00610A1C">
      <w:pPr>
        <w:ind w:firstLine="540"/>
        <w:jc w:val="both"/>
        <w:rPr>
          <w:bCs/>
          <w:sz w:val="28"/>
          <w:szCs w:val="28"/>
        </w:rPr>
      </w:pPr>
    </w:p>
    <w:p w:rsidR="00610A1C" w:rsidRPr="00887A67" w:rsidRDefault="00610A1C" w:rsidP="00610A1C">
      <w:pPr>
        <w:shd w:val="clear" w:color="auto" w:fill="FFFFFF"/>
        <w:jc w:val="both"/>
        <w:rPr>
          <w:bCs/>
          <w:sz w:val="28"/>
          <w:szCs w:val="28"/>
        </w:rPr>
      </w:pPr>
    </w:p>
    <w:p w:rsidR="00610A1C" w:rsidRPr="00887A67" w:rsidRDefault="00610A1C" w:rsidP="00610A1C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spacing w:before="278"/>
        <w:ind w:firstLine="567"/>
        <w:contextualSpacing/>
        <w:jc w:val="center"/>
        <w:rPr>
          <w:b/>
          <w:bCs/>
          <w:sz w:val="28"/>
          <w:szCs w:val="28"/>
        </w:rPr>
      </w:pPr>
      <w:r w:rsidRPr="00887A67">
        <w:rPr>
          <w:b/>
          <w:bCs/>
          <w:sz w:val="28"/>
          <w:szCs w:val="28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610A1C" w:rsidRPr="00887A67" w:rsidRDefault="00610A1C" w:rsidP="00610A1C">
      <w:pPr>
        <w:keepNext/>
        <w:widowControl w:val="0"/>
        <w:jc w:val="center"/>
        <w:rPr>
          <w:sz w:val="28"/>
          <w:szCs w:val="28"/>
        </w:rPr>
      </w:pPr>
    </w:p>
    <w:p w:rsidR="00610A1C" w:rsidRPr="00887A67" w:rsidRDefault="00610A1C" w:rsidP="00610A1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87A67">
        <w:rPr>
          <w:sz w:val="28"/>
          <w:szCs w:val="28"/>
        </w:rPr>
        <w:t xml:space="preserve">     </w:t>
      </w:r>
      <w:proofErr w:type="gramStart"/>
      <w:r w:rsidRPr="00887A67">
        <w:rPr>
          <w:rFonts w:ascii="Times New Roman" w:hAnsi="Times New Roman"/>
          <w:sz w:val="28"/>
          <w:szCs w:val="28"/>
        </w:rPr>
        <w:t>Приоритеты  муниципальной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политики в сфере дорожного хозяйства определены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 № 196-ФЗ «О безопасности  дорожного движения». </w:t>
      </w:r>
      <w:r w:rsidRPr="00887A67">
        <w:rPr>
          <w:sz w:val="28"/>
          <w:szCs w:val="28"/>
        </w:rPr>
        <w:t xml:space="preserve"> </w:t>
      </w:r>
      <w:r w:rsidRPr="00887A67">
        <w:rPr>
          <w:rFonts w:ascii="Times New Roman" w:hAnsi="Times New Roman"/>
          <w:sz w:val="28"/>
          <w:szCs w:val="28"/>
        </w:rPr>
        <w:t xml:space="preserve">В соответствии с приоритетами </w:t>
      </w:r>
      <w:proofErr w:type="gramStart"/>
      <w:r w:rsidRPr="00887A67">
        <w:rPr>
          <w:rFonts w:ascii="Times New Roman" w:hAnsi="Times New Roman"/>
          <w:sz w:val="28"/>
          <w:szCs w:val="28"/>
        </w:rPr>
        <w:t>определена  цель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подпрограммы: 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tab/>
      </w:r>
      <w:r w:rsidRPr="00887A67">
        <w:rPr>
          <w:rFonts w:ascii="Times New Roman" w:hAnsi="Times New Roman"/>
          <w:sz w:val="28"/>
          <w:szCs w:val="28"/>
        </w:rPr>
        <w:t xml:space="preserve">- сокращение количества </w:t>
      </w:r>
      <w:proofErr w:type="gramStart"/>
      <w:r w:rsidRPr="00887A67">
        <w:rPr>
          <w:rFonts w:ascii="Times New Roman" w:hAnsi="Times New Roman"/>
          <w:sz w:val="28"/>
          <w:szCs w:val="28"/>
        </w:rPr>
        <w:t>лиц,  пострадавших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в результате дорожно-транспортных происшествий, происходящих по разным причинам, а также снижение рисков возникновения тяжких последствий от дорожно-транспортных происшествий, сокращение количества лиц, погибших в результате дорожно-транспортных происшествий.</w:t>
      </w:r>
    </w:p>
    <w:p w:rsidR="00610A1C" w:rsidRPr="00887A67" w:rsidRDefault="00610A1C" w:rsidP="00610A1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A67">
        <w:rPr>
          <w:rFonts w:ascii="Times New Roman" w:hAnsi="Times New Roman"/>
          <w:sz w:val="28"/>
          <w:szCs w:val="28"/>
        </w:rPr>
        <w:t>Достижение  поставленной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цели обеспечивается решением комплекса взаимосвязанных задач:</w:t>
      </w:r>
    </w:p>
    <w:p w:rsidR="00610A1C" w:rsidRPr="00887A67" w:rsidRDefault="00610A1C" w:rsidP="00610A1C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7A67">
        <w:rPr>
          <w:rFonts w:ascii="Times New Roman" w:hAnsi="Times New Roman" w:cs="Times New Roman"/>
          <w:sz w:val="28"/>
          <w:szCs w:val="28"/>
        </w:rPr>
        <w:t>- предупреждение опасного поведения участников дорожного движения, сокращение детского дорожно-транспортного травматизма;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   - повышение уровня безопасности на дорогах общего пользования.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   - </w:t>
      </w:r>
      <w:proofErr w:type="gramStart"/>
      <w:r w:rsidRPr="00887A67">
        <w:rPr>
          <w:sz w:val="28"/>
          <w:szCs w:val="28"/>
        </w:rPr>
        <w:t>улучшение  качества</w:t>
      </w:r>
      <w:proofErr w:type="gramEnd"/>
      <w:r w:rsidRPr="00887A67">
        <w:rPr>
          <w:sz w:val="28"/>
          <w:szCs w:val="28"/>
        </w:rPr>
        <w:t xml:space="preserve"> автодорожного покрытия, сохранность дорог.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   - повышение уровня комфорт и безопасности для всех участников дорожного движения.    </w:t>
      </w:r>
    </w:p>
    <w:p w:rsidR="00610A1C" w:rsidRPr="00887A67" w:rsidRDefault="00610A1C" w:rsidP="00610A1C">
      <w:pPr>
        <w:ind w:firstLine="709"/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Эффективность реализации данной </w:t>
      </w:r>
      <w:proofErr w:type="gramStart"/>
      <w:r w:rsidRPr="00887A67">
        <w:rPr>
          <w:sz w:val="28"/>
          <w:szCs w:val="28"/>
        </w:rPr>
        <w:t>подпрограммы  оценивается</w:t>
      </w:r>
      <w:proofErr w:type="gramEnd"/>
      <w:r w:rsidRPr="00887A67">
        <w:rPr>
          <w:sz w:val="28"/>
          <w:szCs w:val="28"/>
        </w:rPr>
        <w:t xml:space="preserve">  достижением показателей (индикаторов)  подпрограммы:</w:t>
      </w:r>
    </w:p>
    <w:p w:rsidR="00610A1C" w:rsidRPr="00887A67" w:rsidRDefault="00610A1C" w:rsidP="00610A1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Уровень освещенности дорог местного значения 100%</w:t>
      </w:r>
    </w:p>
    <w:p w:rsidR="00610A1C" w:rsidRPr="00887A67" w:rsidRDefault="00610A1C" w:rsidP="00610A1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 - Доля </w:t>
      </w:r>
      <w:proofErr w:type="gramStart"/>
      <w:r w:rsidRPr="00887A67">
        <w:rPr>
          <w:sz w:val="28"/>
          <w:szCs w:val="28"/>
        </w:rPr>
        <w:t>пешеходных переходов</w:t>
      </w:r>
      <w:proofErr w:type="gramEnd"/>
      <w:r w:rsidRPr="00887A67">
        <w:rPr>
          <w:sz w:val="28"/>
          <w:szCs w:val="28"/>
        </w:rPr>
        <w:t xml:space="preserve"> оборудованных в соответствии с ГОСТ – 80%</w:t>
      </w:r>
    </w:p>
    <w:p w:rsidR="00610A1C" w:rsidRPr="00887A67" w:rsidRDefault="00610A1C" w:rsidP="00610A1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 - Доля паспортизации автомобильных дорог местного значения – 50%</w:t>
      </w:r>
    </w:p>
    <w:p w:rsidR="00610A1C" w:rsidRPr="00887A67" w:rsidRDefault="00610A1C" w:rsidP="00610A1C">
      <w:pPr>
        <w:tabs>
          <w:tab w:val="left" w:pos="248"/>
          <w:tab w:val="left" w:pos="10065"/>
        </w:tabs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 - Сокращение числа ДТП на территории поселения на 50%</w:t>
      </w:r>
      <w:r w:rsidRPr="00887A67">
        <w:rPr>
          <w:sz w:val="28"/>
          <w:szCs w:val="28"/>
        </w:rPr>
        <w:tab/>
      </w:r>
    </w:p>
    <w:p w:rsidR="00610A1C" w:rsidRPr="00887A67" w:rsidRDefault="00610A1C" w:rsidP="00610A1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Сведения о показателях (индикаторах) подпрограммы «Комплекс работ по обеспечение безопасности дорожного движения и содержанию дорог общего </w:t>
      </w:r>
      <w:r w:rsidRPr="00887A67">
        <w:rPr>
          <w:sz w:val="28"/>
          <w:szCs w:val="28"/>
        </w:rPr>
        <w:lastRenderedPageBreak/>
        <w:t xml:space="preserve">пользования местного значения на </w:t>
      </w:r>
      <w:proofErr w:type="gramStart"/>
      <w:r w:rsidRPr="00887A67">
        <w:rPr>
          <w:sz w:val="28"/>
          <w:szCs w:val="28"/>
        </w:rPr>
        <w:t>территории  Старохворостанского</w:t>
      </w:r>
      <w:proofErr w:type="gramEnd"/>
      <w:r w:rsidRPr="00887A67">
        <w:rPr>
          <w:sz w:val="28"/>
          <w:szCs w:val="28"/>
        </w:rPr>
        <w:t xml:space="preserve"> сельского поселения» и их значениях представлены в приложении  №1 к программе.</w:t>
      </w:r>
    </w:p>
    <w:p w:rsidR="00610A1C" w:rsidRPr="00887A67" w:rsidRDefault="00610A1C" w:rsidP="00610A1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87A67">
        <w:rPr>
          <w:sz w:val="28"/>
          <w:szCs w:val="28"/>
        </w:rPr>
        <w:tab/>
        <w:t>Срок реализации подпрограммы 2020-2024 годы</w:t>
      </w:r>
    </w:p>
    <w:p w:rsidR="00610A1C" w:rsidRPr="00887A67" w:rsidRDefault="00610A1C" w:rsidP="00610A1C">
      <w:pPr>
        <w:tabs>
          <w:tab w:val="left" w:pos="10065"/>
        </w:tabs>
        <w:ind w:firstLine="567"/>
        <w:jc w:val="both"/>
        <w:rPr>
          <w:sz w:val="28"/>
          <w:szCs w:val="28"/>
        </w:rPr>
      </w:pPr>
    </w:p>
    <w:p w:rsidR="00610A1C" w:rsidRPr="00887A67" w:rsidRDefault="00610A1C" w:rsidP="00610A1C">
      <w:pPr>
        <w:keepNext/>
        <w:widowControl w:val="0"/>
        <w:jc w:val="both"/>
        <w:rPr>
          <w:sz w:val="28"/>
          <w:szCs w:val="28"/>
        </w:rPr>
      </w:pPr>
    </w:p>
    <w:p w:rsidR="00610A1C" w:rsidRPr="00887A67" w:rsidRDefault="00610A1C" w:rsidP="00610A1C">
      <w:pPr>
        <w:keepNext/>
        <w:widowControl w:val="0"/>
        <w:ind w:firstLine="709"/>
        <w:jc w:val="center"/>
        <w:rPr>
          <w:b/>
          <w:bCs/>
          <w:sz w:val="28"/>
          <w:szCs w:val="28"/>
        </w:rPr>
      </w:pPr>
      <w:r w:rsidRPr="00887A67">
        <w:rPr>
          <w:b/>
          <w:bCs/>
          <w:sz w:val="28"/>
          <w:szCs w:val="28"/>
        </w:rPr>
        <w:t>3. Обобщенная характеристика основных мероприятий подпрограммы.</w:t>
      </w:r>
    </w:p>
    <w:p w:rsidR="00610A1C" w:rsidRPr="00887A67" w:rsidRDefault="00610A1C" w:rsidP="00610A1C">
      <w:pPr>
        <w:keepNext/>
        <w:widowControl w:val="0"/>
        <w:ind w:firstLine="709"/>
        <w:jc w:val="both"/>
        <w:rPr>
          <w:sz w:val="28"/>
          <w:szCs w:val="28"/>
        </w:rPr>
      </w:pP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 xml:space="preserve">     Подпрограммой предусмотрена реализация следующих мероприятий: </w:t>
      </w:r>
    </w:p>
    <w:p w:rsidR="00610A1C" w:rsidRPr="00887A67" w:rsidRDefault="00610A1C" w:rsidP="00610A1C">
      <w:pPr>
        <w:shd w:val="clear" w:color="auto" w:fill="FFFFFF"/>
        <w:tabs>
          <w:tab w:val="left" w:pos="427"/>
        </w:tabs>
        <w:ind w:left="101" w:right="23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разработка КСОДД, ПОДД, паспортов автомобильных дорог.</w:t>
      </w:r>
    </w:p>
    <w:p w:rsidR="00610A1C" w:rsidRPr="00887A67" w:rsidRDefault="00610A1C" w:rsidP="00610A1C">
      <w:pPr>
        <w:shd w:val="clear" w:color="auto" w:fill="FFFFFF"/>
        <w:tabs>
          <w:tab w:val="left" w:pos="427"/>
        </w:tabs>
        <w:ind w:left="101" w:right="23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устройство ограждения пешеходных переходов</w:t>
      </w:r>
    </w:p>
    <w:p w:rsidR="00610A1C" w:rsidRPr="00887A67" w:rsidRDefault="00610A1C" w:rsidP="00610A1C">
      <w:pPr>
        <w:shd w:val="clear" w:color="auto" w:fill="FFFFFF"/>
        <w:tabs>
          <w:tab w:val="left" w:pos="427"/>
        </w:tabs>
        <w:ind w:left="101" w:right="23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устройство искусственного освещения</w:t>
      </w:r>
    </w:p>
    <w:p w:rsidR="00610A1C" w:rsidRPr="00887A67" w:rsidRDefault="00610A1C" w:rsidP="00610A1C">
      <w:pPr>
        <w:shd w:val="clear" w:color="auto" w:fill="FFFFFF"/>
        <w:tabs>
          <w:tab w:val="left" w:pos="427"/>
        </w:tabs>
        <w:ind w:left="101" w:right="23"/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- установка остановочных павильонов </w:t>
      </w:r>
    </w:p>
    <w:p w:rsidR="00610A1C" w:rsidRPr="00887A67" w:rsidRDefault="00610A1C" w:rsidP="00610A1C">
      <w:pPr>
        <w:shd w:val="clear" w:color="auto" w:fill="FFFFFF"/>
        <w:tabs>
          <w:tab w:val="left" w:pos="427"/>
        </w:tabs>
        <w:ind w:left="101" w:right="23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ямочный ремонт асфальтобетонного полотна</w:t>
      </w:r>
    </w:p>
    <w:p w:rsidR="00610A1C" w:rsidRPr="00887A67" w:rsidRDefault="00610A1C" w:rsidP="00610A1C">
      <w:pPr>
        <w:shd w:val="clear" w:color="auto" w:fill="FFFFFF"/>
        <w:tabs>
          <w:tab w:val="left" w:pos="427"/>
        </w:tabs>
        <w:ind w:left="101" w:right="23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нанесение разметки на дорожное полотно;</w:t>
      </w:r>
    </w:p>
    <w:p w:rsidR="00610A1C" w:rsidRPr="00887A67" w:rsidRDefault="00610A1C" w:rsidP="00610A1C">
      <w:pPr>
        <w:shd w:val="clear" w:color="auto" w:fill="FFFFFF"/>
        <w:tabs>
          <w:tab w:val="left" w:pos="427"/>
        </w:tabs>
        <w:ind w:left="101" w:right="23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установка знаков дорожного движения;</w:t>
      </w:r>
    </w:p>
    <w:p w:rsidR="00610A1C" w:rsidRPr="00887A67" w:rsidRDefault="00610A1C" w:rsidP="00610A1C">
      <w:pPr>
        <w:shd w:val="clear" w:color="auto" w:fill="FFFFFF"/>
        <w:tabs>
          <w:tab w:val="left" w:pos="427"/>
        </w:tabs>
        <w:ind w:left="101" w:right="23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установка светофоров;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 xml:space="preserve"> - укладка и ремонт искусственных неровностей.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 xml:space="preserve"> - содержание дорог (</w:t>
      </w:r>
      <w:proofErr w:type="spellStart"/>
      <w:proofErr w:type="gramStart"/>
      <w:r w:rsidRPr="00887A67">
        <w:rPr>
          <w:rFonts w:ascii="Times New Roman" w:hAnsi="Times New Roman"/>
          <w:sz w:val="28"/>
          <w:szCs w:val="28"/>
        </w:rPr>
        <w:t>мех.очистка</w:t>
      </w:r>
      <w:proofErr w:type="spellEnd"/>
      <w:proofErr w:type="gramEnd"/>
      <w:r w:rsidRPr="00887A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87A67">
        <w:rPr>
          <w:rFonts w:ascii="Times New Roman" w:hAnsi="Times New Roman"/>
          <w:sz w:val="28"/>
          <w:szCs w:val="28"/>
        </w:rPr>
        <w:t>мех.посыпка</w:t>
      </w:r>
      <w:proofErr w:type="spellEnd"/>
      <w:r w:rsidRPr="00887A67">
        <w:rPr>
          <w:rFonts w:ascii="Times New Roman" w:hAnsi="Times New Roman"/>
          <w:sz w:val="28"/>
          <w:szCs w:val="28"/>
        </w:rPr>
        <w:t>, уборка и вывоз снега, уборка и вывоз песка, покос травы).</w:t>
      </w:r>
      <w:r w:rsidRPr="00887A67">
        <w:rPr>
          <w:rFonts w:ascii="Times New Roman" w:hAnsi="Times New Roman"/>
          <w:sz w:val="28"/>
          <w:szCs w:val="28"/>
        </w:rPr>
        <w:tab/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 xml:space="preserve">Реализация данных </w:t>
      </w:r>
      <w:proofErr w:type="gramStart"/>
      <w:r w:rsidRPr="00887A67">
        <w:rPr>
          <w:rFonts w:ascii="Times New Roman" w:hAnsi="Times New Roman"/>
          <w:sz w:val="28"/>
          <w:szCs w:val="28"/>
        </w:rPr>
        <w:t>мероприятий  направлена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на  обеспечение безопасности дорожного движения и сохранность автомобильных дорог на территории Старохворостанского сельского поселения.</w:t>
      </w:r>
    </w:p>
    <w:p w:rsidR="00610A1C" w:rsidRPr="00887A67" w:rsidRDefault="00610A1C" w:rsidP="00610A1C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610A1C" w:rsidRPr="00887A67" w:rsidRDefault="00610A1C" w:rsidP="00610A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A1C" w:rsidRPr="00887A67" w:rsidRDefault="00610A1C" w:rsidP="00610A1C">
      <w:pPr>
        <w:shd w:val="clear" w:color="auto" w:fill="FFFFFF"/>
        <w:spacing w:before="278"/>
        <w:ind w:firstLine="567"/>
        <w:contextualSpacing/>
        <w:jc w:val="center"/>
        <w:rPr>
          <w:b/>
          <w:bCs/>
          <w:sz w:val="28"/>
          <w:szCs w:val="28"/>
        </w:rPr>
      </w:pPr>
      <w:r w:rsidRPr="00887A67">
        <w:rPr>
          <w:b/>
          <w:bCs/>
          <w:sz w:val="28"/>
          <w:szCs w:val="28"/>
        </w:rPr>
        <w:t>4. Финансовое обеспечение реализации подпрограммы.</w:t>
      </w:r>
    </w:p>
    <w:p w:rsidR="00610A1C" w:rsidRPr="00887A67" w:rsidRDefault="00610A1C" w:rsidP="00610A1C">
      <w:pPr>
        <w:ind w:firstLine="567"/>
        <w:contextualSpacing/>
        <w:jc w:val="both"/>
        <w:rPr>
          <w:sz w:val="28"/>
          <w:szCs w:val="28"/>
        </w:rPr>
      </w:pPr>
    </w:p>
    <w:p w:rsidR="00610A1C" w:rsidRPr="00887A67" w:rsidRDefault="00610A1C" w:rsidP="00610A1C">
      <w:pPr>
        <w:ind w:firstLine="567"/>
        <w:contextualSpacing/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Финансовые ресурсы, необходимые для реализации подпрограммы в 2020-2022 годах, соответствуют объемам бюджетных ассигнований, предусмотренных решением Совета народных депутатов Старохворостанского сельского поселения Лискинского муниципального района Воронежской области о бюджете Старохворостанского сельского поселения на 2020 год и на плановый период 2021-2022 годов. </w:t>
      </w:r>
    </w:p>
    <w:p w:rsidR="00610A1C" w:rsidRPr="00887A67" w:rsidRDefault="00610A1C" w:rsidP="00610A1C">
      <w:pPr>
        <w:tabs>
          <w:tab w:val="left" w:pos="9355"/>
          <w:tab w:val="left" w:pos="10065"/>
        </w:tabs>
        <w:ind w:right="-1" w:firstLine="709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Информация о расходах бюджета Старохворостанского сельского поселения на реализацию подпрограммы, представлена в приложении № 2.</w:t>
      </w:r>
    </w:p>
    <w:p w:rsidR="00610A1C" w:rsidRPr="00887A67" w:rsidRDefault="00610A1C" w:rsidP="00610A1C">
      <w:pPr>
        <w:tabs>
          <w:tab w:val="left" w:pos="9355"/>
          <w:tab w:val="left" w:pos="10065"/>
        </w:tabs>
        <w:ind w:right="-1" w:firstLine="709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Информация о ресурсном обеспечении и прогнозной оценке расходов бюджета Старохворостанского сельского поселения на реализацию подпрограммы представлена в приложении № 3.</w:t>
      </w:r>
    </w:p>
    <w:p w:rsidR="00610A1C" w:rsidRPr="00887A67" w:rsidRDefault="00610A1C" w:rsidP="00610A1C">
      <w:pPr>
        <w:shd w:val="clear" w:color="auto" w:fill="FFFFFF"/>
        <w:spacing w:before="278"/>
        <w:ind w:right="10" w:firstLine="567"/>
        <w:contextualSpacing/>
        <w:jc w:val="center"/>
        <w:rPr>
          <w:b/>
          <w:bCs/>
          <w:sz w:val="28"/>
          <w:szCs w:val="28"/>
        </w:rPr>
      </w:pPr>
    </w:p>
    <w:p w:rsidR="00610A1C" w:rsidRPr="00887A67" w:rsidRDefault="00610A1C" w:rsidP="00610A1C">
      <w:pPr>
        <w:tabs>
          <w:tab w:val="left" w:pos="1152"/>
        </w:tabs>
        <w:rPr>
          <w:sz w:val="28"/>
          <w:szCs w:val="28"/>
        </w:rPr>
      </w:pPr>
      <w:r w:rsidRPr="00887A67">
        <w:rPr>
          <w:sz w:val="28"/>
          <w:szCs w:val="28"/>
        </w:rPr>
        <w:tab/>
      </w:r>
    </w:p>
    <w:p w:rsidR="00610A1C" w:rsidRPr="00887A67" w:rsidRDefault="00610A1C" w:rsidP="00610A1C">
      <w:pPr>
        <w:shd w:val="clear" w:color="auto" w:fill="FFFFFF"/>
        <w:spacing w:before="278"/>
        <w:ind w:right="10" w:firstLine="567"/>
        <w:contextualSpacing/>
        <w:jc w:val="center"/>
        <w:rPr>
          <w:sz w:val="28"/>
          <w:szCs w:val="28"/>
        </w:rPr>
      </w:pPr>
      <w:r w:rsidRPr="00887A67">
        <w:rPr>
          <w:b/>
          <w:bCs/>
          <w:sz w:val="28"/>
          <w:szCs w:val="28"/>
        </w:rPr>
        <w:t xml:space="preserve">5. Анализ рисков реализации </w:t>
      </w:r>
      <w:proofErr w:type="gramStart"/>
      <w:r w:rsidRPr="00887A67">
        <w:rPr>
          <w:b/>
          <w:bCs/>
          <w:sz w:val="28"/>
          <w:szCs w:val="28"/>
        </w:rPr>
        <w:t>муниципальной  подпрограммы</w:t>
      </w:r>
      <w:proofErr w:type="gramEnd"/>
      <w:r w:rsidRPr="00887A67">
        <w:rPr>
          <w:b/>
          <w:bCs/>
          <w:sz w:val="28"/>
          <w:szCs w:val="28"/>
        </w:rPr>
        <w:t xml:space="preserve"> и описание мер управления рисками реализации муниципальной подпрограммы.</w:t>
      </w:r>
    </w:p>
    <w:p w:rsidR="00610A1C" w:rsidRPr="00887A67" w:rsidRDefault="00610A1C" w:rsidP="00610A1C">
      <w:pPr>
        <w:contextualSpacing/>
        <w:jc w:val="both"/>
        <w:rPr>
          <w:sz w:val="28"/>
          <w:szCs w:val="28"/>
        </w:rPr>
      </w:pPr>
    </w:p>
    <w:p w:rsidR="00610A1C" w:rsidRPr="00887A67" w:rsidRDefault="00610A1C" w:rsidP="00610A1C">
      <w:pPr>
        <w:ind w:firstLine="709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К основным рискам реализации программы относятся:</w:t>
      </w:r>
    </w:p>
    <w:p w:rsidR="00610A1C" w:rsidRPr="00887A67" w:rsidRDefault="00610A1C" w:rsidP="00610A1C">
      <w:pPr>
        <w:ind w:firstLine="709"/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- финансово - экономические, связанные с возможным недофинансированием ряда мероприятий. Минимизация этих рисков возможна через разработку и внедрение системы контроля и управления реализацией </w:t>
      </w:r>
      <w:r w:rsidRPr="00887A67">
        <w:rPr>
          <w:sz w:val="28"/>
          <w:szCs w:val="28"/>
        </w:rPr>
        <w:lastRenderedPageBreak/>
        <w:t>мероприятий подпрограммы, оценки эффективности использования бюджетных средств.</w:t>
      </w:r>
    </w:p>
    <w:p w:rsidR="00610A1C" w:rsidRPr="00887A67" w:rsidRDefault="00610A1C" w:rsidP="00610A1C">
      <w:pPr>
        <w:ind w:firstLine="709"/>
        <w:jc w:val="both"/>
        <w:rPr>
          <w:sz w:val="28"/>
          <w:szCs w:val="28"/>
        </w:rPr>
      </w:pPr>
    </w:p>
    <w:p w:rsidR="00610A1C" w:rsidRPr="00887A67" w:rsidRDefault="00610A1C" w:rsidP="00610A1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610A1C" w:rsidRPr="00887A67" w:rsidRDefault="00610A1C" w:rsidP="00610A1C">
      <w:pPr>
        <w:pStyle w:val="11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87A67">
        <w:rPr>
          <w:rFonts w:ascii="Times New Roman" w:hAnsi="Times New Roman"/>
          <w:b/>
          <w:sz w:val="28"/>
          <w:szCs w:val="28"/>
          <w:lang w:val="ru-RU"/>
        </w:rPr>
        <w:t>6</w:t>
      </w:r>
      <w:r w:rsidRPr="00887A67">
        <w:rPr>
          <w:rFonts w:ascii="Times New Roman" w:hAnsi="Times New Roman"/>
          <w:b/>
          <w:sz w:val="28"/>
          <w:szCs w:val="28"/>
        </w:rPr>
        <w:t>. Оценка эффективности реализации подпрограммы.</w:t>
      </w:r>
    </w:p>
    <w:p w:rsidR="00610A1C" w:rsidRPr="00887A67" w:rsidRDefault="00610A1C" w:rsidP="00610A1C">
      <w:pPr>
        <w:pStyle w:val="11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10A1C" w:rsidRPr="00887A67" w:rsidRDefault="00610A1C" w:rsidP="00610A1C">
      <w:pPr>
        <w:tabs>
          <w:tab w:val="left" w:pos="248"/>
          <w:tab w:val="left" w:pos="10065"/>
        </w:tabs>
        <w:jc w:val="both"/>
        <w:rPr>
          <w:sz w:val="28"/>
          <w:szCs w:val="28"/>
        </w:rPr>
      </w:pPr>
      <w:r w:rsidRPr="00887A67">
        <w:rPr>
          <w:rFonts w:ascii="Times New Roman CYR" w:hAnsi="Times New Roman CYR" w:cs="Times New Roman CYR"/>
          <w:sz w:val="28"/>
          <w:szCs w:val="28"/>
        </w:rPr>
        <w:t>Основными ожидаемыми результатами подпрограммы являются:</w:t>
      </w:r>
      <w:r w:rsidRPr="00887A67">
        <w:rPr>
          <w:sz w:val="28"/>
          <w:szCs w:val="28"/>
        </w:rPr>
        <w:t xml:space="preserve"> </w:t>
      </w:r>
    </w:p>
    <w:p w:rsidR="00610A1C" w:rsidRPr="00887A67" w:rsidRDefault="00610A1C" w:rsidP="00610A1C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87A67">
        <w:rPr>
          <w:rFonts w:ascii="Times New Roman CYR" w:hAnsi="Times New Roman CYR" w:cs="Times New Roman CYR"/>
          <w:sz w:val="28"/>
          <w:szCs w:val="28"/>
        </w:rPr>
        <w:t xml:space="preserve"> - Уровень освещенности дорог местного значения 100%</w:t>
      </w:r>
    </w:p>
    <w:p w:rsidR="00610A1C" w:rsidRPr="00887A67" w:rsidRDefault="00610A1C" w:rsidP="00610A1C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87A67">
        <w:rPr>
          <w:rFonts w:ascii="Times New Roman CYR" w:hAnsi="Times New Roman CYR" w:cs="Times New Roman CYR"/>
          <w:sz w:val="28"/>
          <w:szCs w:val="28"/>
        </w:rPr>
        <w:t xml:space="preserve"> - Доля </w:t>
      </w:r>
      <w:proofErr w:type="gramStart"/>
      <w:r w:rsidRPr="00887A67">
        <w:rPr>
          <w:rFonts w:ascii="Times New Roman CYR" w:hAnsi="Times New Roman CYR" w:cs="Times New Roman CYR"/>
          <w:sz w:val="28"/>
          <w:szCs w:val="28"/>
        </w:rPr>
        <w:t>пешеходных переходов</w:t>
      </w:r>
      <w:proofErr w:type="gramEnd"/>
      <w:r w:rsidRPr="00887A67">
        <w:rPr>
          <w:rFonts w:ascii="Times New Roman CYR" w:hAnsi="Times New Roman CYR" w:cs="Times New Roman CYR"/>
          <w:sz w:val="28"/>
          <w:szCs w:val="28"/>
        </w:rPr>
        <w:t xml:space="preserve"> оборудованных в соответствии с ГОСТ – 80%</w:t>
      </w:r>
    </w:p>
    <w:p w:rsidR="00610A1C" w:rsidRPr="00887A67" w:rsidRDefault="00610A1C" w:rsidP="00610A1C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87A67">
        <w:rPr>
          <w:rFonts w:ascii="Times New Roman CYR" w:hAnsi="Times New Roman CYR" w:cs="Times New Roman CYR"/>
          <w:sz w:val="28"/>
          <w:szCs w:val="28"/>
        </w:rPr>
        <w:t xml:space="preserve"> - Доля паспортизации автомобильных дорог местного значения – 50%</w:t>
      </w:r>
    </w:p>
    <w:p w:rsidR="00610A1C" w:rsidRPr="00887A67" w:rsidRDefault="00610A1C" w:rsidP="00610A1C">
      <w:pPr>
        <w:tabs>
          <w:tab w:val="left" w:pos="248"/>
          <w:tab w:val="left" w:pos="10065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887A67">
        <w:rPr>
          <w:rFonts w:ascii="Times New Roman CYR" w:hAnsi="Times New Roman CYR" w:cs="Times New Roman CYR"/>
          <w:sz w:val="28"/>
          <w:szCs w:val="28"/>
        </w:rPr>
        <w:t xml:space="preserve"> - Сокращение числа ДТП на территории поселения на 50%</w:t>
      </w:r>
    </w:p>
    <w:p w:rsidR="00610A1C" w:rsidRPr="00887A67" w:rsidRDefault="00610A1C" w:rsidP="00610A1C">
      <w:pPr>
        <w:rPr>
          <w:sz w:val="28"/>
          <w:szCs w:val="28"/>
        </w:rPr>
        <w:sectPr w:rsidR="00610A1C" w:rsidRPr="00887A67" w:rsidSect="00E5532B">
          <w:pgSz w:w="11906" w:h="16838" w:code="9"/>
          <w:pgMar w:top="851" w:right="987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415" w:tblpY="-990"/>
        <w:tblW w:w="14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567"/>
        <w:gridCol w:w="5807"/>
        <w:gridCol w:w="572"/>
        <w:gridCol w:w="567"/>
        <w:gridCol w:w="992"/>
        <w:gridCol w:w="992"/>
        <w:gridCol w:w="993"/>
        <w:gridCol w:w="992"/>
        <w:gridCol w:w="986"/>
      </w:tblGrid>
      <w:tr w:rsidR="00610A1C" w:rsidRPr="00887A67" w:rsidTr="00E5532B">
        <w:trPr>
          <w:trHeight w:val="2865"/>
        </w:trPr>
        <w:tc>
          <w:tcPr>
            <w:tcW w:w="14940" w:type="dxa"/>
            <w:gridSpan w:val="10"/>
            <w:tcBorders>
              <w:bottom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</w:pPr>
          </w:p>
          <w:p w:rsidR="00610A1C" w:rsidRPr="00887A67" w:rsidRDefault="00610A1C" w:rsidP="00E5532B">
            <w:pPr>
              <w:autoSpaceDE w:val="0"/>
              <w:autoSpaceDN w:val="0"/>
              <w:adjustRightInd w:val="0"/>
            </w:pPr>
          </w:p>
          <w:p w:rsidR="00610A1C" w:rsidRPr="00887A67" w:rsidRDefault="00610A1C" w:rsidP="00E5532B">
            <w:pPr>
              <w:autoSpaceDE w:val="0"/>
              <w:autoSpaceDN w:val="0"/>
              <w:adjustRightInd w:val="0"/>
            </w:pPr>
          </w:p>
          <w:p w:rsidR="00610A1C" w:rsidRPr="00887A67" w:rsidRDefault="00610A1C" w:rsidP="00E5532B">
            <w:pPr>
              <w:tabs>
                <w:tab w:val="left" w:pos="888"/>
                <w:tab w:val="right" w:pos="14816"/>
              </w:tabs>
              <w:autoSpaceDE w:val="0"/>
              <w:autoSpaceDN w:val="0"/>
              <w:adjustRightInd w:val="0"/>
            </w:pPr>
            <w:r w:rsidRPr="00887A67">
              <w:tab/>
            </w:r>
            <w:r w:rsidRPr="00887A67">
              <w:tab/>
              <w:t>Приложение №1</w:t>
            </w:r>
          </w:p>
          <w:p w:rsidR="00610A1C" w:rsidRPr="00887A67" w:rsidRDefault="00610A1C" w:rsidP="00E5532B">
            <w:pPr>
              <w:autoSpaceDE w:val="0"/>
              <w:autoSpaceDN w:val="0"/>
              <w:adjustRightInd w:val="0"/>
              <w:jc w:val="right"/>
            </w:pPr>
            <w:r w:rsidRPr="00887A67">
              <w:t>к муниципальной программе Старохворостанского сельского поселения</w:t>
            </w:r>
          </w:p>
          <w:p w:rsidR="00610A1C" w:rsidRPr="00887A67" w:rsidRDefault="00610A1C" w:rsidP="00E5532B">
            <w:pPr>
              <w:autoSpaceDE w:val="0"/>
              <w:autoSpaceDN w:val="0"/>
              <w:adjustRightInd w:val="0"/>
              <w:jc w:val="right"/>
            </w:pPr>
            <w:r w:rsidRPr="00887A67">
              <w:t>«Развитие транспортной системы»</w:t>
            </w:r>
          </w:p>
          <w:p w:rsidR="00610A1C" w:rsidRPr="00887A67" w:rsidRDefault="00610A1C" w:rsidP="00E5532B">
            <w:pPr>
              <w:autoSpaceDE w:val="0"/>
              <w:autoSpaceDN w:val="0"/>
              <w:adjustRightInd w:val="0"/>
              <w:jc w:val="right"/>
            </w:pPr>
          </w:p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67">
              <w:rPr>
                <w:sz w:val="28"/>
                <w:szCs w:val="28"/>
              </w:rPr>
              <w:t>Сведения о показателях (индикаторах) муниципальной программы Старохворостанского сельского поселения «Развитие транспортной системы и их значениях».</w:t>
            </w:r>
          </w:p>
        </w:tc>
      </w:tr>
      <w:tr w:rsidR="00610A1C" w:rsidRPr="00887A67" w:rsidTr="00E5532B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Наименование мероприятия (направления)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Код строки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Наименование показателя результативности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Единица измерения по ОКЕИ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Значение показателя результативности по годам достижения</w:t>
            </w:r>
          </w:p>
        </w:tc>
      </w:tr>
      <w:tr w:rsidR="00610A1C" w:rsidRPr="00887A67" w:rsidTr="00E5532B">
        <w:trPr>
          <w:trHeight w:val="188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1C" w:rsidRPr="00887A67" w:rsidRDefault="00610A1C" w:rsidP="00E5532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1C" w:rsidRPr="00887A67" w:rsidRDefault="00610A1C" w:rsidP="00E5532B"/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1C" w:rsidRPr="00887A67" w:rsidRDefault="00610A1C" w:rsidP="00E5532B"/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код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 xml:space="preserve">текущий </w:t>
            </w:r>
          </w:p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2020 г.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плановый период</w:t>
            </w:r>
          </w:p>
        </w:tc>
      </w:tr>
      <w:tr w:rsidR="00610A1C" w:rsidRPr="00887A67" w:rsidTr="00E5532B">
        <w:trPr>
          <w:trHeight w:val="166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1C" w:rsidRPr="00887A67" w:rsidRDefault="00610A1C" w:rsidP="00E5532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1C" w:rsidRPr="00887A67" w:rsidRDefault="00610A1C" w:rsidP="00E5532B"/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1C" w:rsidRPr="00887A67" w:rsidRDefault="00610A1C" w:rsidP="00E5532B"/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1C" w:rsidRPr="00887A67" w:rsidRDefault="00610A1C" w:rsidP="00E5532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1C" w:rsidRPr="00887A67" w:rsidRDefault="00610A1C" w:rsidP="00E5532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1C" w:rsidRPr="00887A67" w:rsidRDefault="00610A1C" w:rsidP="00E5532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2023 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2024 г.</w:t>
            </w:r>
          </w:p>
        </w:tc>
      </w:tr>
      <w:tr w:rsidR="00610A1C" w:rsidRPr="00887A67" w:rsidTr="00E5532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10</w:t>
            </w:r>
          </w:p>
        </w:tc>
      </w:tr>
      <w:tr w:rsidR="00610A1C" w:rsidRPr="00887A67" w:rsidTr="00E5532B">
        <w:trPr>
          <w:trHeight w:val="225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Подпрограмма 1</w:t>
            </w:r>
          </w:p>
        </w:tc>
      </w:tr>
      <w:tr w:rsidR="00610A1C" w:rsidRPr="00887A67" w:rsidTr="00E5532B">
        <w:trPr>
          <w:trHeight w:val="155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</w:pPr>
            <w:r w:rsidRPr="00887A67">
              <w:t>Субсидии местному бюджету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7A67">
              <w:rPr>
                <w:color w:val="000000"/>
              </w:rPr>
              <w:t>01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tabs>
                <w:tab w:val="left" w:pos="248"/>
                <w:tab w:val="left" w:pos="10065"/>
              </w:tabs>
              <w:jc w:val="both"/>
            </w:pPr>
            <w:r w:rsidRPr="00887A67">
              <w:t>Увеличение уровня удовлетворенности населения количеством и качеством отремонтированных дорог с асфальтобетонным покрытием до 95 %;</w:t>
            </w:r>
          </w:p>
          <w:p w:rsidR="00610A1C" w:rsidRPr="00887A67" w:rsidRDefault="00610A1C" w:rsidP="00E553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A67">
              <w:rPr>
                <w:lang w:val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85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95</w:t>
            </w:r>
          </w:p>
        </w:tc>
      </w:tr>
      <w:tr w:rsidR="00610A1C" w:rsidRPr="00887A67" w:rsidTr="00E5532B">
        <w:trPr>
          <w:trHeight w:val="155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</w:pPr>
            <w:r w:rsidRPr="00887A67">
              <w:t>Субсидии местному бюджету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7A67">
              <w:rPr>
                <w:color w:val="000000"/>
              </w:rPr>
              <w:t>02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  <w:r w:rsidRPr="00887A67">
              <w:t>Увеличение протяженности дорог с твердым покрытием находящихся в границе населенных пунктов до 70 %</w:t>
            </w:r>
          </w:p>
          <w:p w:rsidR="00610A1C" w:rsidRPr="00887A67" w:rsidRDefault="00610A1C" w:rsidP="00E5532B">
            <w:pPr>
              <w:tabs>
                <w:tab w:val="left" w:pos="248"/>
                <w:tab w:val="left" w:pos="10065"/>
              </w:tabs>
              <w:jc w:val="both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A67">
              <w:rPr>
                <w:lang w:val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70</w:t>
            </w:r>
          </w:p>
        </w:tc>
      </w:tr>
      <w:tr w:rsidR="00610A1C" w:rsidRPr="00887A67" w:rsidTr="00E5532B">
        <w:trPr>
          <w:trHeight w:val="155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</w:pPr>
            <w:r w:rsidRPr="00887A67">
              <w:lastRenderedPageBreak/>
              <w:t>Субсидии местному бюджету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7A67">
              <w:rPr>
                <w:color w:val="000000"/>
              </w:rPr>
              <w:t>03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  <w:r w:rsidRPr="00887A67">
              <w:rPr>
                <w:color w:val="000000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138,753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138,753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138,753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138,753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138,753</w:t>
            </w:r>
          </w:p>
        </w:tc>
      </w:tr>
      <w:tr w:rsidR="00610A1C" w:rsidRPr="00887A67" w:rsidTr="00E5532B">
        <w:trPr>
          <w:trHeight w:val="155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</w:pPr>
            <w:r w:rsidRPr="00887A67">
              <w:t>Субсидии местному бюджету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7A67">
              <w:rPr>
                <w:color w:val="000000"/>
              </w:rPr>
              <w:t>04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  <w:r w:rsidRPr="00887A67">
              <w:rPr>
                <w:color w:val="000000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0</w:t>
            </w:r>
          </w:p>
        </w:tc>
      </w:tr>
      <w:tr w:rsidR="00610A1C" w:rsidRPr="00887A67" w:rsidTr="00E5532B">
        <w:trPr>
          <w:trHeight w:val="155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</w:pPr>
            <w:r w:rsidRPr="00887A67">
              <w:t>Субсидии местному бюджету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7A67">
              <w:rPr>
                <w:color w:val="000000"/>
              </w:rPr>
              <w:t>05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  <w:r w:rsidRPr="00887A67">
              <w:rPr>
                <w:color w:val="000000"/>
              </w:rPr>
              <w:t>Объем ввода в эксплуатацию после строительства и реконструкции автомобильных дорог общего пользования местного значения исходя из расчетной протяженности введенных искусственных сооружений (мостов, мостовых переходов, путепроводов, транспортных развязок)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0</w:t>
            </w:r>
          </w:p>
        </w:tc>
      </w:tr>
      <w:tr w:rsidR="00610A1C" w:rsidRPr="00887A67" w:rsidTr="00E5532B">
        <w:trPr>
          <w:trHeight w:val="155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</w:pPr>
            <w:r w:rsidRPr="00887A67">
              <w:t>Субсидии местному бюджету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7A67">
              <w:rPr>
                <w:color w:val="000000"/>
              </w:rPr>
              <w:t>06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  <w:r w:rsidRPr="00887A67">
              <w:t>Прирост протяженности сети автомобильных дорог общего пользования местного значения на территории субъекта Российской Федерации в результате строительства новых автомобильных дорог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</w:pPr>
            <w:r w:rsidRPr="00887A67"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0</w:t>
            </w:r>
          </w:p>
        </w:tc>
      </w:tr>
      <w:tr w:rsidR="00610A1C" w:rsidRPr="00887A67" w:rsidTr="00E5532B">
        <w:trPr>
          <w:trHeight w:val="155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</w:pPr>
            <w:r w:rsidRPr="00887A67">
              <w:lastRenderedPageBreak/>
              <w:t>Субсидии местному бюджету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7A67">
              <w:rPr>
                <w:color w:val="000000"/>
              </w:rPr>
              <w:t>07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  <w:r w:rsidRPr="00887A67">
              <w:t>Прирост протяженности сети автомобильных дорог общего пользования местного значения на территории субъекта Российской Федерации,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11,65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14,95</w:t>
            </w:r>
          </w:p>
        </w:tc>
      </w:tr>
      <w:tr w:rsidR="00610A1C" w:rsidRPr="00887A67" w:rsidTr="00E5532B">
        <w:trPr>
          <w:trHeight w:val="456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Подпрограмма 2</w:t>
            </w:r>
          </w:p>
        </w:tc>
      </w:tr>
      <w:tr w:rsidR="00610A1C" w:rsidRPr="00887A67" w:rsidTr="00E5532B">
        <w:trPr>
          <w:trHeight w:val="187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r w:rsidRPr="00887A67">
              <w:t>Субсидии местному бюджету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7A67">
              <w:rPr>
                <w:color w:val="000000"/>
              </w:rPr>
              <w:t xml:space="preserve">Общая протяженность автомобильных дорог общего </w:t>
            </w:r>
            <w:proofErr w:type="gramStart"/>
            <w:r w:rsidRPr="00887A67">
              <w:rPr>
                <w:color w:val="000000"/>
              </w:rPr>
              <w:t>пользования  местного</w:t>
            </w:r>
            <w:proofErr w:type="gramEnd"/>
            <w:r w:rsidRPr="00887A67">
              <w:rPr>
                <w:color w:val="000000"/>
              </w:rPr>
              <w:t xml:space="preserve"> значения, соответствующих нормативным требованиям  к транспортно-эксплуатационным показателям,  на 31 декабря отчетного года</w:t>
            </w:r>
          </w:p>
          <w:p w:rsidR="00610A1C" w:rsidRPr="00887A67" w:rsidRDefault="00610A1C" w:rsidP="00E553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11,6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14,95</w:t>
            </w:r>
          </w:p>
        </w:tc>
      </w:tr>
      <w:tr w:rsidR="00610A1C" w:rsidRPr="00887A67" w:rsidTr="00E5532B">
        <w:trPr>
          <w:trHeight w:val="1857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r w:rsidRPr="00887A67">
              <w:t>Субсидии местному бюджету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7A67"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1,443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1,795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1,999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3,606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3,300</w:t>
            </w:r>
          </w:p>
        </w:tc>
      </w:tr>
      <w:tr w:rsidR="00610A1C" w:rsidRPr="00887A67" w:rsidTr="00E5532B">
        <w:trPr>
          <w:trHeight w:val="155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r w:rsidRPr="00887A67">
              <w:t>Субсидии местному бюджету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</w:pPr>
            <w:r w:rsidRPr="00887A67">
              <w:rPr>
                <w:color w:val="000000"/>
              </w:rPr>
              <w:t xml:space="preserve">Доля протяженности автомобильных дорог общего пользования  местного значения на территории </w:t>
            </w:r>
            <w:r w:rsidRPr="00887A67">
              <w:t xml:space="preserve"> Старохворостанского сельского поселения</w:t>
            </w:r>
            <w:r w:rsidRPr="00887A67">
              <w:rPr>
                <w:color w:val="000000"/>
              </w:rPr>
              <w:t xml:space="preserve"> , соответствующих нормативным требованиям к </w:t>
            </w:r>
            <w:r w:rsidRPr="00887A67">
              <w:t xml:space="preserve"> транспортно-эксплуатационным показателям,  на 31 декабря отчетного года.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11,16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16,09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20,74</w:t>
            </w:r>
          </w:p>
        </w:tc>
      </w:tr>
      <w:tr w:rsidR="00610A1C" w:rsidRPr="00887A67" w:rsidTr="00E5532B"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</w:p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</w:p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</w:p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lastRenderedPageBreak/>
              <w:t>Подпрограмма 3</w:t>
            </w:r>
          </w:p>
        </w:tc>
      </w:tr>
      <w:tr w:rsidR="00610A1C" w:rsidRPr="00887A67" w:rsidTr="00E5532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both"/>
            </w:pPr>
            <w:r w:rsidRPr="00887A67">
              <w:lastRenderedPageBreak/>
              <w:t>Субсидии местному бюджету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7A67">
              <w:rPr>
                <w:color w:val="000000"/>
              </w:rPr>
              <w:t>01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  <w:r w:rsidRPr="00887A67">
              <w:t>Уровень освещенности дорог местного значения 100%</w:t>
            </w:r>
          </w:p>
          <w:p w:rsidR="00610A1C" w:rsidRPr="00887A67" w:rsidRDefault="00610A1C" w:rsidP="00E5532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887A67"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A67">
              <w:rPr>
                <w:lang w:val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100</w:t>
            </w:r>
          </w:p>
        </w:tc>
      </w:tr>
      <w:tr w:rsidR="00610A1C" w:rsidRPr="00887A67" w:rsidTr="00E5532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both"/>
            </w:pPr>
            <w:r w:rsidRPr="00887A67">
              <w:t>Субсидии местному бюджету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7A67">
              <w:rPr>
                <w:color w:val="000000"/>
              </w:rPr>
              <w:t>02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  <w:r w:rsidRPr="00887A67">
              <w:t xml:space="preserve">Доля </w:t>
            </w:r>
            <w:proofErr w:type="gramStart"/>
            <w:r w:rsidRPr="00887A67">
              <w:t>пешеходных переходов</w:t>
            </w:r>
            <w:proofErr w:type="gramEnd"/>
            <w:r w:rsidRPr="00887A67">
              <w:t xml:space="preserve"> оборудованных в соответствии с ГОСТ – 80%</w:t>
            </w:r>
          </w:p>
          <w:p w:rsidR="00610A1C" w:rsidRPr="00887A67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A67">
              <w:rPr>
                <w:lang w:val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80</w:t>
            </w:r>
          </w:p>
        </w:tc>
      </w:tr>
    </w:tbl>
    <w:p w:rsidR="00610A1C" w:rsidRPr="00887A67" w:rsidRDefault="00610A1C" w:rsidP="00610A1C">
      <w:pPr>
        <w:rPr>
          <w:vanish/>
        </w:rPr>
      </w:pPr>
    </w:p>
    <w:p w:rsidR="00610A1C" w:rsidRPr="00887A67" w:rsidRDefault="00610A1C" w:rsidP="00610A1C">
      <w:pPr>
        <w:widowControl w:val="0"/>
        <w:tabs>
          <w:tab w:val="left" w:pos="10065"/>
        </w:tabs>
        <w:autoSpaceDE w:val="0"/>
        <w:rPr>
          <w:sz w:val="28"/>
          <w:szCs w:val="28"/>
        </w:rPr>
        <w:sectPr w:rsidR="00610A1C" w:rsidRPr="00887A67" w:rsidSect="00E5532B">
          <w:pgSz w:w="16838" w:h="11906" w:orient="landscape"/>
          <w:pgMar w:top="993" w:right="962" w:bottom="567" w:left="1985" w:header="708" w:footer="708" w:gutter="0"/>
          <w:cols w:space="708"/>
          <w:titlePg/>
          <w:docGrid w:linePitch="360"/>
        </w:sectPr>
      </w:pPr>
    </w:p>
    <w:p w:rsidR="00610A1C" w:rsidRPr="00887A67" w:rsidRDefault="00610A1C" w:rsidP="00610A1C">
      <w:pPr>
        <w:jc w:val="right"/>
      </w:pPr>
      <w:r w:rsidRPr="00887A6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887A67">
        <w:t>Приложение № 2</w:t>
      </w:r>
    </w:p>
    <w:p w:rsidR="00610A1C" w:rsidRPr="00887A67" w:rsidRDefault="00610A1C" w:rsidP="00610A1C">
      <w:pPr>
        <w:jc w:val="right"/>
      </w:pPr>
      <w:r w:rsidRPr="00887A67">
        <w:t xml:space="preserve">к муниципальной программе Старохворостанского сельского </w:t>
      </w:r>
      <w:proofErr w:type="gramStart"/>
      <w:r w:rsidRPr="00887A67">
        <w:t>поселения  «</w:t>
      </w:r>
      <w:proofErr w:type="gramEnd"/>
      <w:r w:rsidRPr="00887A67">
        <w:t>Развитие транспортной системы»</w:t>
      </w:r>
    </w:p>
    <w:p w:rsidR="00610A1C" w:rsidRPr="00887A67" w:rsidRDefault="00610A1C" w:rsidP="00610A1C">
      <w:pPr>
        <w:pStyle w:val="11"/>
        <w:tabs>
          <w:tab w:val="left" w:pos="176"/>
          <w:tab w:val="left" w:pos="10065"/>
        </w:tabs>
        <w:spacing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10A1C" w:rsidRPr="00887A67" w:rsidRDefault="00610A1C" w:rsidP="00610A1C">
      <w:pPr>
        <w:jc w:val="center"/>
        <w:rPr>
          <w:sz w:val="28"/>
          <w:szCs w:val="28"/>
        </w:rPr>
      </w:pPr>
      <w:r w:rsidRPr="00887A67">
        <w:rPr>
          <w:sz w:val="28"/>
          <w:szCs w:val="28"/>
        </w:rPr>
        <w:t xml:space="preserve">Расходы бюджета Старохворостанского сельского поселения на реализацию муниципальной программы </w:t>
      </w:r>
      <w:r w:rsidRPr="00887A67">
        <w:rPr>
          <w:sz w:val="28"/>
          <w:szCs w:val="28"/>
        </w:rPr>
        <w:br/>
        <w:t>Старохворостанского сельского поселения «Развитие транспортной системы»</w:t>
      </w:r>
    </w:p>
    <w:tbl>
      <w:tblPr>
        <w:tblW w:w="5004" w:type="pct"/>
        <w:tblLook w:val="04A0" w:firstRow="1" w:lastRow="0" w:firstColumn="1" w:lastColumn="0" w:noHBand="0" w:noVBand="1"/>
      </w:tblPr>
      <w:tblGrid>
        <w:gridCol w:w="1212"/>
        <w:gridCol w:w="2512"/>
        <w:gridCol w:w="2430"/>
        <w:gridCol w:w="1519"/>
        <w:gridCol w:w="1336"/>
        <w:gridCol w:w="1471"/>
        <w:gridCol w:w="1336"/>
        <w:gridCol w:w="1474"/>
        <w:gridCol w:w="1454"/>
      </w:tblGrid>
      <w:tr w:rsidR="00610A1C" w:rsidRPr="00887A67" w:rsidTr="00C52104">
        <w:trPr>
          <w:trHeight w:val="519"/>
          <w:tblHeader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Статус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Наименование ответственного исполнителя, исполнителя - главного распорядителя средств бюджета Старохворостанского сельского поселения</w:t>
            </w:r>
          </w:p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 xml:space="preserve"> (далее - ГРБС)</w:t>
            </w:r>
          </w:p>
        </w:tc>
        <w:tc>
          <w:tcPr>
            <w:tcW w:w="29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Расходы бюджета Старохворостанского сельского поселения по годам реализации муниципальной программы, тыс. руб.</w:t>
            </w:r>
          </w:p>
        </w:tc>
      </w:tr>
      <w:tr w:rsidR="00610A1C" w:rsidRPr="00887A67" w:rsidTr="00C52104">
        <w:trPr>
          <w:trHeight w:val="1305"/>
          <w:tblHeader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rPr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rPr>
                <w:lang w:eastAsia="en-US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2020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2021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2022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2023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2024</w:t>
            </w:r>
          </w:p>
        </w:tc>
      </w:tr>
      <w:tr w:rsidR="00610A1C" w:rsidRPr="00887A67" w:rsidTr="00C52104">
        <w:trPr>
          <w:trHeight w:val="289"/>
          <w:tblHeader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8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9</w:t>
            </w:r>
          </w:p>
        </w:tc>
      </w:tr>
      <w:tr w:rsidR="00610A1C" w:rsidRPr="00887A67" w:rsidTr="00C52104">
        <w:trPr>
          <w:trHeight w:val="315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proofErr w:type="spellStart"/>
            <w:r w:rsidRPr="00887A67">
              <w:rPr>
                <w:lang w:eastAsia="en-US"/>
              </w:rPr>
              <w:t>Муници-пальная</w:t>
            </w:r>
            <w:proofErr w:type="spellEnd"/>
            <w:r w:rsidRPr="00887A67">
              <w:rPr>
                <w:lang w:eastAsia="en-US"/>
              </w:rPr>
              <w:t xml:space="preserve"> программа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jc w:val="center"/>
            </w:pPr>
            <w:r w:rsidRPr="00887A67">
              <w:t>Развитие транспортной системы</w:t>
            </w:r>
          </w:p>
          <w:p w:rsidR="00610A1C" w:rsidRPr="00887A67" w:rsidRDefault="00610A1C" w:rsidP="00E5532B">
            <w:pPr>
              <w:tabs>
                <w:tab w:val="left" w:pos="10065"/>
              </w:tabs>
              <w:ind w:left="-108" w:right="-108" w:firstLine="32"/>
              <w:jc w:val="center"/>
            </w:pPr>
          </w:p>
          <w:p w:rsidR="00610A1C" w:rsidRPr="00887A67" w:rsidRDefault="00610A1C" w:rsidP="00E5532B">
            <w:pPr>
              <w:tabs>
                <w:tab w:val="left" w:pos="10065"/>
              </w:tabs>
              <w:ind w:left="-108" w:right="-108" w:firstLine="32"/>
              <w:jc w:val="center"/>
              <w:rPr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  <w:r w:rsidRPr="00887A67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C52104" w:rsidP="00E5532B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43378,1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C52104" w:rsidP="00C52104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6945,8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C52104" w:rsidP="00E5532B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7322,4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C52104" w:rsidP="00E5532B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9461,7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C52104" w:rsidP="00E5532B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9824,1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C52104" w:rsidP="00E5532B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9824,1</w:t>
            </w:r>
          </w:p>
        </w:tc>
      </w:tr>
      <w:tr w:rsidR="00610A1C" w:rsidRPr="00887A67" w:rsidTr="00C52104">
        <w:trPr>
          <w:trHeight w:val="315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rPr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rPr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color w:val="000000"/>
                <w:lang w:eastAsia="en-US"/>
              </w:rPr>
            </w:pPr>
            <w:r w:rsidRPr="00887A67">
              <w:rPr>
                <w:color w:val="000000"/>
                <w:lang w:eastAsia="en-US"/>
              </w:rPr>
              <w:t>в том числе по ГРБС: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C52104" w:rsidRPr="00887A67" w:rsidTr="00C52104">
        <w:trPr>
          <w:trHeight w:val="315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04" w:rsidRPr="00887A67" w:rsidRDefault="00C52104" w:rsidP="00C52104">
            <w:pPr>
              <w:tabs>
                <w:tab w:val="left" w:pos="10065"/>
              </w:tabs>
              <w:rPr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04" w:rsidRPr="00887A67" w:rsidRDefault="00C52104" w:rsidP="00C52104">
            <w:pPr>
              <w:tabs>
                <w:tab w:val="left" w:pos="10065"/>
              </w:tabs>
              <w:rPr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04" w:rsidRPr="00887A67" w:rsidRDefault="00C52104" w:rsidP="00C52104">
            <w:pPr>
              <w:tabs>
                <w:tab w:val="left" w:pos="10065"/>
              </w:tabs>
              <w:ind w:left="-108" w:right="-108"/>
              <w:jc w:val="center"/>
              <w:rPr>
                <w:color w:val="000000"/>
                <w:lang w:eastAsia="en-US"/>
              </w:rPr>
            </w:pPr>
            <w:r w:rsidRPr="00887A67">
              <w:rPr>
                <w:color w:val="000000"/>
                <w:lang w:eastAsia="en-US"/>
              </w:rPr>
              <w:t>Администрация Старохворостанского сельского поселения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04" w:rsidRPr="00C52104" w:rsidRDefault="00C52104" w:rsidP="00C52104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52104">
              <w:rPr>
                <w:bCs/>
                <w:color w:val="000000"/>
                <w:sz w:val="18"/>
                <w:szCs w:val="18"/>
                <w:lang w:eastAsia="en-US"/>
              </w:rPr>
              <w:t>43378,1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04" w:rsidRPr="00C52104" w:rsidRDefault="00C52104" w:rsidP="00C52104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52104">
              <w:rPr>
                <w:bCs/>
                <w:color w:val="000000"/>
                <w:sz w:val="18"/>
                <w:szCs w:val="18"/>
                <w:lang w:eastAsia="en-US"/>
              </w:rPr>
              <w:t>6945,8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04" w:rsidRPr="00C52104" w:rsidRDefault="00C52104" w:rsidP="00C52104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52104">
              <w:rPr>
                <w:bCs/>
                <w:color w:val="000000"/>
                <w:sz w:val="18"/>
                <w:szCs w:val="18"/>
                <w:lang w:eastAsia="en-US"/>
              </w:rPr>
              <w:t>7322,4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04" w:rsidRPr="00C52104" w:rsidRDefault="00C52104" w:rsidP="00C52104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52104">
              <w:rPr>
                <w:bCs/>
                <w:color w:val="000000"/>
                <w:sz w:val="18"/>
                <w:szCs w:val="18"/>
                <w:lang w:eastAsia="en-US"/>
              </w:rPr>
              <w:t>9461,7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04" w:rsidRPr="00C52104" w:rsidRDefault="00C52104" w:rsidP="00C52104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52104">
              <w:rPr>
                <w:bCs/>
                <w:color w:val="000000"/>
                <w:sz w:val="18"/>
                <w:szCs w:val="18"/>
                <w:lang w:eastAsia="en-US"/>
              </w:rPr>
              <w:t>9824,1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04" w:rsidRPr="00C52104" w:rsidRDefault="00C52104" w:rsidP="00C52104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52104">
              <w:rPr>
                <w:bCs/>
                <w:color w:val="000000"/>
                <w:sz w:val="18"/>
                <w:szCs w:val="18"/>
                <w:lang w:eastAsia="en-US"/>
              </w:rPr>
              <w:t>9824,1</w:t>
            </w:r>
          </w:p>
        </w:tc>
      </w:tr>
      <w:tr w:rsidR="00610A1C" w:rsidRPr="00887A67" w:rsidTr="00C52104">
        <w:trPr>
          <w:trHeight w:val="315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887A67">
              <w:rPr>
                <w:lang w:eastAsia="en-US"/>
              </w:rPr>
              <w:t>Подпрог-рамма</w:t>
            </w:r>
            <w:proofErr w:type="spellEnd"/>
            <w:r w:rsidRPr="00887A67">
              <w:rPr>
                <w:lang w:eastAsia="en-US"/>
              </w:rPr>
              <w:t xml:space="preserve"> 1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87A67">
              <w:rPr>
                <w:bCs/>
              </w:rPr>
              <w:t>Подпрограмма 1. Проектирование, строительство и реконструкция  автомобильных дорог общего пользования местного значения на территории Старохворостанского сельского поселения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 w:rsidRPr="00887A67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C52104" w:rsidP="00E5532B">
            <w:pPr>
              <w:tabs>
                <w:tab w:val="left" w:pos="10065"/>
              </w:tabs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87A67">
              <w:rPr>
                <w:b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C52104" w:rsidP="00E5532B">
            <w:pPr>
              <w:tabs>
                <w:tab w:val="left" w:pos="10065"/>
              </w:tabs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C52104" w:rsidP="00E5532B">
            <w:pPr>
              <w:tabs>
                <w:tab w:val="left" w:pos="10065"/>
              </w:tabs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87A67">
              <w:rPr>
                <w:b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87A67">
              <w:rPr>
                <w:b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610A1C" w:rsidRPr="00887A67" w:rsidTr="00C52104">
        <w:trPr>
          <w:trHeight w:val="427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rPr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rPr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color w:val="000000"/>
                <w:lang w:eastAsia="en-US"/>
              </w:rPr>
            </w:pPr>
            <w:r w:rsidRPr="00887A67">
              <w:rPr>
                <w:color w:val="000000"/>
                <w:lang w:eastAsia="en-US"/>
              </w:rPr>
              <w:t>в том числе по ГРБС: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10A1C" w:rsidRPr="00887A67" w:rsidTr="00C52104">
        <w:trPr>
          <w:trHeight w:val="693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rPr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rPr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color w:val="000000"/>
                <w:lang w:eastAsia="en-US"/>
              </w:rPr>
            </w:pPr>
            <w:r w:rsidRPr="00887A67">
              <w:rPr>
                <w:color w:val="000000"/>
                <w:lang w:eastAsia="en-US"/>
              </w:rPr>
              <w:t>Администрация Старохворостанского сельского поселения</w:t>
            </w:r>
          </w:p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C52104" w:rsidP="00E5532B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A67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C52104" w:rsidP="00E5532B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C52104" w:rsidP="00E5532B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A67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A67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C52104" w:rsidRPr="00887A67" w:rsidTr="00C52104">
        <w:trPr>
          <w:trHeight w:val="5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04" w:rsidRPr="00887A67" w:rsidRDefault="00C52104" w:rsidP="00C52104">
            <w:pPr>
              <w:tabs>
                <w:tab w:val="left" w:pos="10065"/>
              </w:tabs>
              <w:rPr>
                <w:lang w:eastAsia="en-US"/>
              </w:rPr>
            </w:pPr>
          </w:p>
          <w:p w:rsidR="00C52104" w:rsidRPr="00887A67" w:rsidRDefault="00C52104" w:rsidP="00C52104">
            <w:pPr>
              <w:tabs>
                <w:tab w:val="left" w:pos="10065"/>
              </w:tabs>
              <w:rPr>
                <w:lang w:eastAsia="en-US"/>
              </w:rPr>
            </w:pPr>
          </w:p>
          <w:p w:rsidR="00C52104" w:rsidRPr="00887A67" w:rsidRDefault="00C52104" w:rsidP="00C52104">
            <w:pPr>
              <w:tabs>
                <w:tab w:val="left" w:pos="10065"/>
              </w:tabs>
              <w:rPr>
                <w:lang w:eastAsia="en-US"/>
              </w:rPr>
            </w:pPr>
          </w:p>
          <w:p w:rsidR="00C52104" w:rsidRPr="00887A67" w:rsidRDefault="00C52104" w:rsidP="00C52104">
            <w:pPr>
              <w:tabs>
                <w:tab w:val="left" w:pos="10065"/>
              </w:tabs>
              <w:rPr>
                <w:lang w:eastAsia="en-US"/>
              </w:rPr>
            </w:pPr>
          </w:p>
          <w:p w:rsidR="00C52104" w:rsidRPr="00887A67" w:rsidRDefault="00C52104" w:rsidP="00C52104">
            <w:pPr>
              <w:tabs>
                <w:tab w:val="left" w:pos="10065"/>
              </w:tabs>
              <w:rPr>
                <w:lang w:eastAsia="en-US"/>
              </w:rPr>
            </w:pPr>
          </w:p>
          <w:p w:rsidR="00C52104" w:rsidRPr="00887A67" w:rsidRDefault="00C52104" w:rsidP="00C52104">
            <w:pPr>
              <w:tabs>
                <w:tab w:val="left" w:pos="10065"/>
              </w:tabs>
              <w:rPr>
                <w:lang w:eastAsia="en-US"/>
              </w:rPr>
            </w:pPr>
          </w:p>
          <w:p w:rsidR="00C52104" w:rsidRPr="00887A67" w:rsidRDefault="00C52104" w:rsidP="00C52104">
            <w:pPr>
              <w:tabs>
                <w:tab w:val="left" w:pos="10065"/>
              </w:tabs>
              <w:rPr>
                <w:lang w:eastAsia="en-US"/>
              </w:rPr>
            </w:pPr>
          </w:p>
          <w:p w:rsidR="00C52104" w:rsidRPr="00887A67" w:rsidRDefault="00C52104" w:rsidP="00C52104">
            <w:pPr>
              <w:tabs>
                <w:tab w:val="left" w:pos="10065"/>
              </w:tabs>
              <w:rPr>
                <w:lang w:eastAsia="en-US"/>
              </w:rPr>
            </w:pPr>
            <w:proofErr w:type="spellStart"/>
            <w:r w:rsidRPr="00887A67">
              <w:rPr>
                <w:lang w:eastAsia="en-US"/>
              </w:rPr>
              <w:t>Подпрог-рамма</w:t>
            </w:r>
            <w:proofErr w:type="spellEnd"/>
            <w:r w:rsidRPr="00887A67">
              <w:rPr>
                <w:lang w:eastAsia="en-US"/>
              </w:rPr>
              <w:t xml:space="preserve"> 2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04" w:rsidRPr="00887A67" w:rsidRDefault="00C52104" w:rsidP="00C52104">
            <w:pPr>
              <w:tabs>
                <w:tab w:val="left" w:pos="10065"/>
              </w:tabs>
              <w:rPr>
                <w:lang w:eastAsia="en-US"/>
              </w:rPr>
            </w:pPr>
            <w:r w:rsidRPr="00887A67">
              <w:rPr>
                <w:bCs/>
              </w:rPr>
              <w:lastRenderedPageBreak/>
              <w:t xml:space="preserve">Подпрограмма 2. Капитальный ремонт и ремонт </w:t>
            </w:r>
            <w:r w:rsidRPr="00887A67">
              <w:rPr>
                <w:bCs/>
              </w:rPr>
              <w:lastRenderedPageBreak/>
              <w:t>автомобильных дорог общего пользования местного значения на территории  Старохворостанского сельского поселения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04" w:rsidRPr="00887A67" w:rsidRDefault="00C52104" w:rsidP="00C52104">
            <w:pPr>
              <w:tabs>
                <w:tab w:val="left" w:pos="10065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 w:rsidRPr="00887A67">
              <w:rPr>
                <w:b/>
                <w:bCs/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04" w:rsidRPr="00887A67" w:rsidRDefault="00C52104" w:rsidP="00C52104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43378,1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04" w:rsidRPr="00887A67" w:rsidRDefault="00C52104" w:rsidP="00C52104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6945,8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04" w:rsidRPr="00887A67" w:rsidRDefault="00C52104" w:rsidP="00C52104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7322,4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04" w:rsidRPr="00887A67" w:rsidRDefault="00C52104" w:rsidP="00C52104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9461,7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04" w:rsidRPr="00887A67" w:rsidRDefault="00C52104" w:rsidP="00C52104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9824,1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04" w:rsidRPr="00887A67" w:rsidRDefault="00C52104" w:rsidP="00C52104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9824,1</w:t>
            </w:r>
          </w:p>
        </w:tc>
      </w:tr>
      <w:tr w:rsidR="00610A1C" w:rsidRPr="00887A67" w:rsidTr="00C52104">
        <w:trPr>
          <w:trHeight w:val="645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rPr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rPr>
                <w:bCs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color w:val="000000"/>
                <w:lang w:eastAsia="en-US"/>
              </w:rPr>
            </w:pPr>
            <w:r w:rsidRPr="00887A67">
              <w:rPr>
                <w:color w:val="000000"/>
                <w:lang w:eastAsia="en-US"/>
              </w:rPr>
              <w:t>в том числе по ГРБС: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C52104" w:rsidRPr="00887A67" w:rsidTr="00C52104">
        <w:trPr>
          <w:trHeight w:val="1950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04" w:rsidRPr="00887A67" w:rsidRDefault="00C52104" w:rsidP="00C52104">
            <w:pPr>
              <w:tabs>
                <w:tab w:val="left" w:pos="10065"/>
              </w:tabs>
              <w:rPr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04" w:rsidRPr="00887A67" w:rsidRDefault="00C52104" w:rsidP="00C52104">
            <w:pPr>
              <w:tabs>
                <w:tab w:val="left" w:pos="10065"/>
              </w:tabs>
              <w:rPr>
                <w:bCs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04" w:rsidRPr="00887A67" w:rsidRDefault="00C52104" w:rsidP="00C52104">
            <w:pPr>
              <w:tabs>
                <w:tab w:val="left" w:pos="10065"/>
              </w:tabs>
              <w:jc w:val="center"/>
              <w:rPr>
                <w:color w:val="000000"/>
                <w:lang w:eastAsia="en-US"/>
              </w:rPr>
            </w:pPr>
            <w:r w:rsidRPr="00887A67">
              <w:rPr>
                <w:color w:val="000000"/>
                <w:lang w:eastAsia="en-US"/>
              </w:rPr>
              <w:t>Администрация Старохворостанского сельского поселения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04" w:rsidRPr="00C52104" w:rsidRDefault="00C52104" w:rsidP="00C52104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52104">
              <w:rPr>
                <w:bCs/>
                <w:color w:val="000000"/>
                <w:sz w:val="18"/>
                <w:szCs w:val="18"/>
                <w:lang w:eastAsia="en-US"/>
              </w:rPr>
              <w:t>43378,1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04" w:rsidRPr="00C52104" w:rsidRDefault="00C52104" w:rsidP="00C52104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52104">
              <w:rPr>
                <w:bCs/>
                <w:color w:val="000000"/>
                <w:sz w:val="18"/>
                <w:szCs w:val="18"/>
                <w:lang w:eastAsia="en-US"/>
              </w:rPr>
              <w:t>6945,8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04" w:rsidRPr="00C52104" w:rsidRDefault="00C52104" w:rsidP="00C52104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52104">
              <w:rPr>
                <w:bCs/>
                <w:color w:val="000000"/>
                <w:sz w:val="18"/>
                <w:szCs w:val="18"/>
                <w:lang w:eastAsia="en-US"/>
              </w:rPr>
              <w:t>7322,4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04" w:rsidRPr="00C52104" w:rsidRDefault="00C52104" w:rsidP="00C52104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52104">
              <w:rPr>
                <w:bCs/>
                <w:color w:val="000000"/>
                <w:sz w:val="18"/>
                <w:szCs w:val="18"/>
                <w:lang w:eastAsia="en-US"/>
              </w:rPr>
              <w:t>9461,7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04" w:rsidRPr="00C52104" w:rsidRDefault="00C52104" w:rsidP="00C52104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52104">
              <w:rPr>
                <w:bCs/>
                <w:color w:val="000000"/>
                <w:sz w:val="18"/>
                <w:szCs w:val="18"/>
                <w:lang w:eastAsia="en-US"/>
              </w:rPr>
              <w:t>9824,1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04" w:rsidRPr="00C52104" w:rsidRDefault="00C52104" w:rsidP="00C52104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52104">
              <w:rPr>
                <w:bCs/>
                <w:color w:val="000000"/>
                <w:sz w:val="18"/>
                <w:szCs w:val="18"/>
                <w:lang w:eastAsia="en-US"/>
              </w:rPr>
              <w:t>9824,1</w:t>
            </w:r>
          </w:p>
        </w:tc>
      </w:tr>
      <w:tr w:rsidR="00610A1C" w:rsidRPr="00887A67" w:rsidTr="00C52104">
        <w:trPr>
          <w:trHeight w:val="705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rPr>
                <w:lang w:eastAsia="en-US"/>
              </w:rPr>
            </w:pPr>
            <w:proofErr w:type="spellStart"/>
            <w:r w:rsidRPr="00887A67">
              <w:rPr>
                <w:lang w:eastAsia="en-US"/>
              </w:rPr>
              <w:lastRenderedPageBreak/>
              <w:t>Подпрог-рамма</w:t>
            </w:r>
            <w:proofErr w:type="spellEnd"/>
            <w:r w:rsidRPr="00887A67">
              <w:rPr>
                <w:lang w:eastAsia="en-US"/>
              </w:rPr>
              <w:t xml:space="preserve"> 3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rPr>
                <w:lang w:eastAsia="en-US"/>
              </w:rPr>
            </w:pPr>
            <w:r w:rsidRPr="00887A67">
              <w:rPr>
                <w:bCs/>
              </w:rPr>
              <w:t>Подпрограмма 3. Комплекс работ по обеспечение безопасности дорожного движения и содержанию дорог общего пользования местного значения на территории  Старохворостанского сельского поселения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 w:rsidRPr="00887A67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10A1C" w:rsidRPr="00887A67" w:rsidTr="00C52104">
        <w:trPr>
          <w:trHeight w:val="615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rPr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rPr>
                <w:bCs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color w:val="000000"/>
                <w:lang w:eastAsia="en-US"/>
              </w:rPr>
            </w:pPr>
            <w:r w:rsidRPr="00887A67">
              <w:rPr>
                <w:color w:val="000000"/>
                <w:lang w:eastAsia="en-US"/>
              </w:rPr>
              <w:t>в том числе по ГРБС: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10A1C" w:rsidRPr="00343A51" w:rsidTr="00C52104"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rPr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rPr>
                <w:bCs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color w:val="000000"/>
                <w:lang w:eastAsia="en-US"/>
              </w:rPr>
            </w:pPr>
            <w:r w:rsidRPr="00887A67">
              <w:rPr>
                <w:color w:val="000000"/>
                <w:lang w:eastAsia="en-US"/>
              </w:rPr>
              <w:t>Администрация Старохворостанского сельского поселения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134E2B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610A1C" w:rsidRPr="00E80CBF" w:rsidRDefault="00610A1C" w:rsidP="00610A1C">
      <w:pPr>
        <w:tabs>
          <w:tab w:val="left" w:pos="10065"/>
        </w:tabs>
        <w:rPr>
          <w:rFonts w:eastAsia="Calibri"/>
          <w:sz w:val="28"/>
          <w:szCs w:val="28"/>
          <w:lang w:eastAsia="en-US"/>
        </w:rPr>
        <w:sectPr w:rsidR="00610A1C" w:rsidRPr="00E80CBF" w:rsidSect="00E5532B">
          <w:pgSz w:w="16838" w:h="11906" w:orient="landscape"/>
          <w:pgMar w:top="851" w:right="962" w:bottom="567" w:left="1134" w:header="708" w:footer="708" w:gutter="0"/>
          <w:cols w:space="708"/>
          <w:titlePg/>
          <w:docGrid w:linePitch="360"/>
        </w:sectPr>
      </w:pPr>
    </w:p>
    <w:p w:rsidR="00610A1C" w:rsidRPr="00910473" w:rsidRDefault="00610A1C" w:rsidP="00610A1C">
      <w:pPr>
        <w:rPr>
          <w:sz w:val="28"/>
          <w:szCs w:val="28"/>
        </w:rPr>
      </w:pPr>
    </w:p>
    <w:p w:rsidR="00610A1C" w:rsidRDefault="00610A1C"/>
    <w:sectPr w:rsidR="0061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615D"/>
    <w:multiLevelType w:val="hybridMultilevel"/>
    <w:tmpl w:val="E04A0108"/>
    <w:lvl w:ilvl="0" w:tplc="3C726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05824AE"/>
    <w:multiLevelType w:val="hybridMultilevel"/>
    <w:tmpl w:val="8AFA4006"/>
    <w:lvl w:ilvl="0" w:tplc="DB783758">
      <w:start w:val="200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360" w:hanging="360"/>
      </w:pPr>
      <w:rPr>
        <w:rFonts w:ascii="Antique Olive" w:hAnsi="Antique Oliv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A6D9F"/>
    <w:multiLevelType w:val="multilevel"/>
    <w:tmpl w:val="81587FA2"/>
    <w:lvl w:ilvl="0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DB19FD"/>
    <w:multiLevelType w:val="hybridMultilevel"/>
    <w:tmpl w:val="81922840"/>
    <w:lvl w:ilvl="0" w:tplc="13ECCA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D2636B"/>
    <w:multiLevelType w:val="hybridMultilevel"/>
    <w:tmpl w:val="1A5EDBCA"/>
    <w:lvl w:ilvl="0" w:tplc="788E643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4E44AE"/>
    <w:multiLevelType w:val="multilevel"/>
    <w:tmpl w:val="1B0275CA"/>
    <w:lvl w:ilvl="0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A53CE6"/>
    <w:multiLevelType w:val="hybridMultilevel"/>
    <w:tmpl w:val="449A18EC"/>
    <w:lvl w:ilvl="0" w:tplc="3C726A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ED3311"/>
    <w:multiLevelType w:val="hybridMultilevel"/>
    <w:tmpl w:val="7E306CF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39FF3281"/>
    <w:multiLevelType w:val="hybridMultilevel"/>
    <w:tmpl w:val="53F2F94C"/>
    <w:lvl w:ilvl="0" w:tplc="13ECCA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B942C1"/>
    <w:multiLevelType w:val="hybridMultilevel"/>
    <w:tmpl w:val="5002D02A"/>
    <w:lvl w:ilvl="0" w:tplc="940E86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A35335"/>
    <w:multiLevelType w:val="hybridMultilevel"/>
    <w:tmpl w:val="DC6CCFD6"/>
    <w:lvl w:ilvl="0" w:tplc="04190005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95632"/>
    <w:multiLevelType w:val="hybridMultilevel"/>
    <w:tmpl w:val="7AD018CE"/>
    <w:lvl w:ilvl="0" w:tplc="CD76AD8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1252F7D"/>
    <w:multiLevelType w:val="hybridMultilevel"/>
    <w:tmpl w:val="718C6BE6"/>
    <w:lvl w:ilvl="0" w:tplc="3C726A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5851C9E"/>
    <w:multiLevelType w:val="hybridMultilevel"/>
    <w:tmpl w:val="01F805EC"/>
    <w:lvl w:ilvl="0" w:tplc="3788A7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D57486"/>
    <w:multiLevelType w:val="singleLevel"/>
    <w:tmpl w:val="4CBC43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C847066"/>
    <w:multiLevelType w:val="hybridMultilevel"/>
    <w:tmpl w:val="8E1EADA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60A44EE9"/>
    <w:multiLevelType w:val="multilevel"/>
    <w:tmpl w:val="F0F210C0"/>
    <w:lvl w:ilvl="0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B7015A"/>
    <w:multiLevelType w:val="hybridMultilevel"/>
    <w:tmpl w:val="C5A0FF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175F2"/>
    <w:multiLevelType w:val="multilevel"/>
    <w:tmpl w:val="27987B9E"/>
    <w:lvl w:ilvl="0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830FEE"/>
    <w:multiLevelType w:val="multilevel"/>
    <w:tmpl w:val="FAAC1EB0"/>
    <w:lvl w:ilvl="0">
      <w:start w:val="1"/>
      <w:numFmt w:val="decimal"/>
      <w:lvlText w:val="%1."/>
      <w:lvlJc w:val="left"/>
      <w:rPr>
        <w:rFonts w:hint="default"/>
        <w:color w:val="auto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F44CEE"/>
    <w:multiLevelType w:val="hybridMultilevel"/>
    <w:tmpl w:val="F6BC29D0"/>
    <w:lvl w:ilvl="0" w:tplc="1BC83C5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3" w15:restartNumberingAfterBreak="0">
    <w:nsid w:val="778B5548"/>
    <w:multiLevelType w:val="hybridMultilevel"/>
    <w:tmpl w:val="E8687FA8"/>
    <w:lvl w:ilvl="0" w:tplc="13ECC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0"/>
  </w:num>
  <w:num w:numId="9">
    <w:abstractNumId w:val="18"/>
  </w:num>
  <w:num w:numId="10">
    <w:abstractNumId w:val="3"/>
  </w:num>
  <w:num w:numId="11">
    <w:abstractNumId w:val="1"/>
  </w:num>
  <w:num w:numId="12">
    <w:abstractNumId w:val="6"/>
  </w:num>
  <w:num w:numId="13">
    <w:abstractNumId w:val="7"/>
  </w:num>
  <w:num w:numId="14">
    <w:abstractNumId w:val="14"/>
  </w:num>
  <w:num w:numId="15">
    <w:abstractNumId w:val="23"/>
  </w:num>
  <w:num w:numId="16">
    <w:abstractNumId w:val="9"/>
  </w:num>
  <w:num w:numId="17">
    <w:abstractNumId w:val="4"/>
  </w:num>
  <w:num w:numId="18">
    <w:abstractNumId w:val="5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6"/>
  </w:num>
  <w:num w:numId="23">
    <w:abstractNumId w:val="22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CD"/>
    <w:rsid w:val="00001655"/>
    <w:rsid w:val="00273BA1"/>
    <w:rsid w:val="00275FA7"/>
    <w:rsid w:val="00327FCD"/>
    <w:rsid w:val="005D327E"/>
    <w:rsid w:val="005F7B30"/>
    <w:rsid w:val="006016AA"/>
    <w:rsid w:val="00610A1C"/>
    <w:rsid w:val="008247C7"/>
    <w:rsid w:val="00962582"/>
    <w:rsid w:val="009D44E6"/>
    <w:rsid w:val="00AC10B1"/>
    <w:rsid w:val="00C26983"/>
    <w:rsid w:val="00C52104"/>
    <w:rsid w:val="00D46CD0"/>
    <w:rsid w:val="00D80803"/>
    <w:rsid w:val="00DF114A"/>
    <w:rsid w:val="00E5532B"/>
    <w:rsid w:val="00F84E94"/>
    <w:rsid w:val="00FC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8ECF"/>
  <w15:chartTrackingRefBased/>
  <w15:docId w15:val="{779D172A-B013-4024-9449-EACDEAA0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A1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/>
      <w:ind w:right="-5"/>
      <w:outlineLvl w:val="0"/>
    </w:pPr>
    <w:rPr>
      <w:rFonts w:eastAsia="Arial Unicode MS"/>
      <w:b/>
      <w:color w:val="000000"/>
      <w:spacing w:val="-4"/>
      <w:kern w:val="1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610A1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/>
      <w:ind w:right="-5"/>
      <w:jc w:val="center"/>
      <w:outlineLvl w:val="1"/>
    </w:pPr>
    <w:rPr>
      <w:rFonts w:eastAsia="Arial Unicode MS"/>
      <w:b/>
      <w:color w:val="000000"/>
      <w:spacing w:val="-4"/>
      <w:kern w:val="1"/>
      <w:sz w:val="40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610A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aliases w:val="List Paragraph,Абзац списка11"/>
    <w:basedOn w:val="a"/>
    <w:link w:val="a3"/>
    <w:uiPriority w:val="34"/>
    <w:qFormat/>
    <w:rsid w:val="00327FCD"/>
    <w:pPr>
      <w:spacing w:line="276" w:lineRule="auto"/>
      <w:ind w:left="720"/>
      <w:contextualSpacing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3">
    <w:name w:val="Абзац списка Знак"/>
    <w:aliases w:val="Абзац списка11 Знак"/>
    <w:link w:val="11"/>
    <w:uiPriority w:val="34"/>
    <w:locked/>
    <w:rsid w:val="00327FC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610A1C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610A1C"/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610A1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table" w:styleId="a4">
    <w:name w:val="Table Grid"/>
    <w:basedOn w:val="a1"/>
    <w:rsid w:val="00610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6"/>
    <w:uiPriority w:val="99"/>
    <w:locked/>
    <w:rsid w:val="00610A1C"/>
    <w:rPr>
      <w:rFonts w:ascii="Calibri" w:hAnsi="Calibri"/>
      <w:lang w:eastAsia="ru-RU"/>
    </w:rPr>
  </w:style>
  <w:style w:type="paragraph" w:styleId="a6">
    <w:name w:val="No Spacing"/>
    <w:link w:val="a5"/>
    <w:uiPriority w:val="99"/>
    <w:qFormat/>
    <w:rsid w:val="00610A1C"/>
    <w:pPr>
      <w:spacing w:after="0" w:line="240" w:lineRule="auto"/>
    </w:pPr>
    <w:rPr>
      <w:rFonts w:ascii="Calibri" w:hAnsi="Calibri"/>
      <w:lang w:eastAsia="ru-RU"/>
    </w:rPr>
  </w:style>
  <w:style w:type="character" w:customStyle="1" w:styleId="FontStyle66">
    <w:name w:val="Font Style66"/>
    <w:uiPriority w:val="99"/>
    <w:rsid w:val="00610A1C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uiPriority w:val="99"/>
    <w:rsid w:val="00610A1C"/>
    <w:rPr>
      <w:rFonts w:ascii="Times New Roman" w:hAnsi="Times New Roman" w:cs="Times New Roman"/>
      <w:smallCaps/>
      <w:sz w:val="22"/>
      <w:szCs w:val="22"/>
    </w:rPr>
  </w:style>
  <w:style w:type="paragraph" w:customStyle="1" w:styleId="ConsPlusNonformat">
    <w:name w:val="ConsPlusNonformat"/>
    <w:rsid w:val="00610A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610A1C"/>
    <w:pPr>
      <w:keepNext/>
      <w:widowControl w:val="0"/>
      <w:tabs>
        <w:tab w:val="left" w:pos="2226"/>
      </w:tabs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610A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610A1C"/>
    <w:pPr>
      <w:keepNext/>
      <w:widowControl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10A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 текст1"/>
    <w:basedOn w:val="a"/>
    <w:rsid w:val="00610A1C"/>
    <w:pPr>
      <w:ind w:firstLine="567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rsid w:val="00610A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610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0A1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paragraph" w:styleId="a9">
    <w:name w:val="Normal (Web)"/>
    <w:basedOn w:val="a"/>
    <w:rsid w:val="00610A1C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610A1C"/>
    <w:rPr>
      <w:rFonts w:ascii="Arial" w:eastAsia="Arial" w:hAnsi="Arial" w:cs="Arial"/>
      <w:sz w:val="20"/>
      <w:szCs w:val="20"/>
      <w:lang w:eastAsia="ar-SA"/>
    </w:rPr>
  </w:style>
  <w:style w:type="paragraph" w:customStyle="1" w:styleId="ConsCell">
    <w:name w:val="ConsCell"/>
    <w:rsid w:val="00610A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a">
    <w:name w:val="Гипертекстовая ссылка"/>
    <w:uiPriority w:val="99"/>
    <w:rsid w:val="00610A1C"/>
    <w:rPr>
      <w:color w:val="106BBE"/>
    </w:rPr>
  </w:style>
  <w:style w:type="paragraph" w:customStyle="1" w:styleId="ab">
    <w:name w:val="Знак"/>
    <w:basedOn w:val="a"/>
    <w:rsid w:val="00610A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unhideWhenUsed/>
    <w:rsid w:val="00610A1C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Основной текст Знак"/>
    <w:basedOn w:val="a0"/>
    <w:link w:val="ac"/>
    <w:uiPriority w:val="99"/>
    <w:rsid w:val="00610A1C"/>
    <w:rPr>
      <w:rFonts w:ascii="Calibri" w:eastAsia="Calibri" w:hAnsi="Calibri" w:cs="Times New Roman"/>
      <w:lang w:val="x-none"/>
    </w:rPr>
  </w:style>
  <w:style w:type="paragraph" w:customStyle="1" w:styleId="tekstob">
    <w:name w:val="tekstob"/>
    <w:basedOn w:val="a"/>
    <w:rsid w:val="00610A1C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610A1C"/>
    <w:pPr>
      <w:tabs>
        <w:tab w:val="center" w:pos="4677"/>
        <w:tab w:val="right" w:pos="9355"/>
      </w:tabs>
      <w:jc w:val="both"/>
    </w:pPr>
    <w:rPr>
      <w:rFonts w:ascii="Calibri" w:hAnsi="Calibri"/>
      <w:sz w:val="22"/>
      <w:szCs w:val="22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610A1C"/>
    <w:rPr>
      <w:rFonts w:ascii="Calibri" w:eastAsia="Times New Roman" w:hAnsi="Calibri" w:cs="Times New Roman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610A1C"/>
    <w:pPr>
      <w:tabs>
        <w:tab w:val="center" w:pos="4677"/>
        <w:tab w:val="right" w:pos="9355"/>
      </w:tabs>
      <w:jc w:val="both"/>
    </w:pPr>
    <w:rPr>
      <w:rFonts w:ascii="Calibri" w:hAnsi="Calibri"/>
      <w:sz w:val="22"/>
      <w:szCs w:val="22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610A1C"/>
    <w:rPr>
      <w:rFonts w:ascii="Calibri" w:eastAsia="Times New Roman" w:hAnsi="Calibri" w:cs="Times New Roman"/>
      <w:lang w:val="x-none" w:eastAsia="x-none"/>
    </w:rPr>
  </w:style>
  <w:style w:type="paragraph" w:styleId="af2">
    <w:name w:val="Balloon Text"/>
    <w:basedOn w:val="a"/>
    <w:link w:val="af3"/>
    <w:rsid w:val="00610A1C"/>
    <w:rPr>
      <w:rFonts w:ascii="Segoe UI" w:hAnsi="Segoe UI"/>
      <w:sz w:val="18"/>
      <w:szCs w:val="18"/>
      <w:lang w:val="x-none" w:eastAsia="x-none"/>
    </w:rPr>
  </w:style>
  <w:style w:type="character" w:customStyle="1" w:styleId="af3">
    <w:name w:val="Текст выноски Знак"/>
    <w:basedOn w:val="a0"/>
    <w:link w:val="af2"/>
    <w:rsid w:val="00610A1C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4">
    <w:name w:val="List Paragraph"/>
    <w:basedOn w:val="a"/>
    <w:uiPriority w:val="34"/>
    <w:qFormat/>
    <w:rsid w:val="005F7B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7135</Words>
  <Characters>40674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2022-01-28T05:06:00Z</cp:lastPrinted>
  <dcterms:created xsi:type="dcterms:W3CDTF">2022-01-28T13:14:00Z</dcterms:created>
  <dcterms:modified xsi:type="dcterms:W3CDTF">2022-01-28T13:31:00Z</dcterms:modified>
</cp:coreProperties>
</file>