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9839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B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0904BCFE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САМАРСКАЯ ОБЛАСТЬ</w:t>
      </w:r>
    </w:p>
    <w:p w14:paraId="15D32089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АДМИНИСТРАЦИЯ</w:t>
      </w:r>
    </w:p>
    <w:p w14:paraId="5F93ED74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сельского поселения</w:t>
      </w:r>
    </w:p>
    <w:p w14:paraId="49095222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Давыдовка</w:t>
      </w:r>
    </w:p>
    <w:p w14:paraId="05A0B7C6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445564, с. Давыдовка,</w:t>
      </w:r>
    </w:p>
    <w:p w14:paraId="01B6DD1B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Приволжского района, </w:t>
      </w:r>
      <w:proofErr w:type="gramStart"/>
      <w:r w:rsidRPr="00B26FB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</w:t>
      </w:r>
      <w:proofErr w:type="gramEnd"/>
      <w:r w:rsidRPr="00B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</w:t>
      </w:r>
    </w:p>
    <w:p w14:paraId="5F4D14CC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2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ул. Молодежная,13</w:t>
      </w:r>
    </w:p>
    <w:p w14:paraId="2B23B499" w14:textId="77777777" w:rsidR="00B26FBC" w:rsidRPr="00B26FBC" w:rsidRDefault="00B26FBC" w:rsidP="00B26FBC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D41DF0" w14:textId="27F424EC" w:rsidR="00B26FBC" w:rsidRPr="00B26FBC" w:rsidRDefault="00B26FBC" w:rsidP="00B26FBC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30</w:t>
      </w:r>
    </w:p>
    <w:p w14:paraId="4B8D372F" w14:textId="77777777" w:rsidR="00B26FBC" w:rsidRPr="00B26FBC" w:rsidRDefault="00B26FBC" w:rsidP="00B26FBC">
      <w:pPr>
        <w:tabs>
          <w:tab w:val="left" w:pos="3544"/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10.05.2023г.</w:t>
      </w:r>
    </w:p>
    <w:p w14:paraId="038AEC5B" w14:textId="77777777" w:rsidR="00B26FBC" w:rsidRPr="00B26FBC" w:rsidRDefault="00B26FBC" w:rsidP="00B2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9FBC" w14:textId="1C611F5C" w:rsidR="00B26FBC" w:rsidRPr="00B26FBC" w:rsidRDefault="00B26FBC" w:rsidP="00261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 о реализации </w:t>
      </w:r>
      <w:r w:rsidR="00261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="00261DF8" w:rsidRPr="00261DF8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администрации сельского поселения Давыдовка</w:t>
      </w:r>
      <w:r w:rsidR="00261D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1DF8" w:rsidRPr="00261DF8">
        <w:rPr>
          <w:rFonts w:ascii="Times New Roman" w:hAnsi="Times New Roman" w:cs="Times New Roman"/>
          <w:sz w:val="28"/>
          <w:szCs w:val="28"/>
        </w:rPr>
        <w:t>Приволжский Самарской области</w:t>
      </w:r>
      <w:bookmarkEnd w:id="0"/>
      <w:r w:rsidR="00261DF8">
        <w:rPr>
          <w:rFonts w:ascii="Times New Roman" w:hAnsi="Times New Roman" w:cs="Times New Roman"/>
          <w:sz w:val="28"/>
          <w:szCs w:val="28"/>
        </w:rPr>
        <w:t xml:space="preserve">» </w:t>
      </w: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год.</w:t>
      </w:r>
    </w:p>
    <w:p w14:paraId="1A97E2D7" w14:textId="77777777" w:rsidR="00B26FBC" w:rsidRPr="00B26FBC" w:rsidRDefault="00B26FBC" w:rsidP="00B26FBC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14:paraId="4FE6092D" w14:textId="208BA710" w:rsidR="00B26FBC" w:rsidRPr="00B26FBC" w:rsidRDefault="00B26FBC" w:rsidP="00B26FBC">
      <w:pPr>
        <w:suppressAutoHyphens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сельского поселения Давыдовка муниципального района Приволжский Самарской области, в  соответствии с постановлением Администрации сельского поселения Давыдовка муниципального района Приволжский Самар</w:t>
      </w:r>
      <w:r w:rsidR="00261DF8">
        <w:rPr>
          <w:rFonts w:ascii="Times New Roman" w:eastAsia="Calibri" w:hAnsi="Times New Roman" w:cs="Times New Roman"/>
          <w:sz w:val="28"/>
          <w:szCs w:val="28"/>
          <w:lang w:eastAsia="ru-RU"/>
        </w:rPr>
        <w:t>ской области от 20.12.2021г.  № 60</w:t>
      </w:r>
      <w:proofErr w:type="gramStart"/>
      <w:r w:rsidR="00261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1DF8" w:rsidRPr="0026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F8"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261DF8"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отчета  о реализации </w:t>
      </w:r>
      <w:r w:rsidR="00261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DF8" w:rsidRPr="00261DF8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администрации сельского поселения Давыдовка</w:t>
      </w:r>
      <w:r w:rsidR="00261D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1DF8" w:rsidRPr="00261DF8">
        <w:rPr>
          <w:rFonts w:ascii="Times New Roman" w:hAnsi="Times New Roman" w:cs="Times New Roman"/>
          <w:sz w:val="28"/>
          <w:szCs w:val="28"/>
        </w:rPr>
        <w:t>Приволжский Самарской области</w:t>
      </w:r>
      <w:r w:rsidR="00261DF8">
        <w:rPr>
          <w:rFonts w:ascii="Times New Roman" w:hAnsi="Times New Roman" w:cs="Times New Roman"/>
          <w:sz w:val="28"/>
          <w:szCs w:val="28"/>
        </w:rPr>
        <w:t xml:space="preserve"> на 2022-2024 г.»</w:t>
      </w:r>
    </w:p>
    <w:p w14:paraId="46FAF098" w14:textId="77777777" w:rsidR="00B26FBC" w:rsidRPr="00B26FBC" w:rsidRDefault="00B26FBC" w:rsidP="00B26FBC">
      <w:pPr>
        <w:tabs>
          <w:tab w:val="left" w:pos="2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14:paraId="23ECCA9E" w14:textId="77777777" w:rsidR="00B26FBC" w:rsidRPr="00B26FBC" w:rsidRDefault="00B26FBC" w:rsidP="00B2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5C93E" w14:textId="439A2BCF" w:rsidR="00B26FBC" w:rsidRPr="00B26FBC" w:rsidRDefault="00B26FBC" w:rsidP="00B2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реализации программы сельского поселения Давыдовка </w:t>
      </w:r>
      <w:r w:rsidR="00261D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DF8">
        <w:rPr>
          <w:rFonts w:ascii="Times New Roman" w:hAnsi="Times New Roman" w:cs="Times New Roman"/>
          <w:sz w:val="28"/>
          <w:szCs w:val="28"/>
        </w:rPr>
        <w:t>Э</w:t>
      </w:r>
      <w:r w:rsidR="00261DF8" w:rsidRPr="00261DF8">
        <w:rPr>
          <w:rFonts w:ascii="Times New Roman" w:hAnsi="Times New Roman" w:cs="Times New Roman"/>
          <w:sz w:val="28"/>
          <w:szCs w:val="28"/>
        </w:rPr>
        <w:t>нергосбережения и повышения энергетической эффективности администрации сельского поселения Давыдовка</w:t>
      </w:r>
      <w:r w:rsidR="00261D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1DF8" w:rsidRPr="00261DF8">
        <w:rPr>
          <w:rFonts w:ascii="Times New Roman" w:hAnsi="Times New Roman" w:cs="Times New Roman"/>
          <w:sz w:val="28"/>
          <w:szCs w:val="28"/>
        </w:rPr>
        <w:t>Приволжский Самарской области</w:t>
      </w:r>
      <w:r w:rsidR="00261DF8">
        <w:rPr>
          <w:rFonts w:ascii="Times New Roman" w:hAnsi="Times New Roman" w:cs="Times New Roman"/>
          <w:sz w:val="28"/>
          <w:szCs w:val="28"/>
        </w:rPr>
        <w:t xml:space="preserve"> </w:t>
      </w: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согласно приложению.</w:t>
      </w:r>
    </w:p>
    <w:p w14:paraId="1AA6320F" w14:textId="77777777" w:rsidR="00B26FBC" w:rsidRPr="00B26FBC" w:rsidRDefault="00B26FBC" w:rsidP="00B26FBC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26FB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сельского поселения Давыдовка» и </w:t>
      </w:r>
      <w:r w:rsidRPr="00B2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в информационно - телекоммуникационной сети «Интернет». </w:t>
      </w:r>
    </w:p>
    <w:p w14:paraId="74DB1774" w14:textId="77777777" w:rsidR="00B26FBC" w:rsidRPr="00B26FBC" w:rsidRDefault="00B26FBC" w:rsidP="00B26FBC">
      <w:p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proofErr w:type="gramStart"/>
      <w:r w:rsidRPr="00B26FB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6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141FAB37" w14:textId="77777777" w:rsidR="00B26FBC" w:rsidRPr="00B26FBC" w:rsidRDefault="00B26FBC" w:rsidP="00B26FB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80A04" w14:textId="77777777" w:rsidR="00B26FBC" w:rsidRPr="00B26FBC" w:rsidRDefault="00B26FBC" w:rsidP="00B26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4F54C" w14:textId="77777777" w:rsidR="00B26FBC" w:rsidRPr="00B26FBC" w:rsidRDefault="00B26FBC" w:rsidP="00B26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34725" w14:textId="77777777" w:rsidR="00B26FBC" w:rsidRPr="00B26FBC" w:rsidRDefault="00B26FBC" w:rsidP="00B2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D0473" w14:textId="77777777" w:rsidR="00B26FBC" w:rsidRPr="00B26FBC" w:rsidRDefault="00B26FBC" w:rsidP="00B26FB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Е.Ю. Митина</w:t>
      </w:r>
    </w:p>
    <w:p w14:paraId="6D90777B" w14:textId="77777777" w:rsidR="00B26FBC" w:rsidRPr="00B26FBC" w:rsidRDefault="00B26FBC" w:rsidP="00B26FB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3764309D" w14:textId="4FFBB45F" w:rsidR="000E7E67" w:rsidRDefault="005D33B1" w:rsidP="00CF525B">
      <w:pPr>
        <w:spacing w:after="0" w:line="240" w:lineRule="auto"/>
        <w:contextualSpacing/>
        <w:rPr>
          <w:b/>
        </w:rPr>
      </w:pPr>
      <w:r>
        <w:rPr>
          <w:rFonts w:ascii="Times New Roman" w:hAnsi="Times New Roman" w:cs="Times New Roman"/>
          <w:sz w:val="32"/>
          <w:szCs w:val="24"/>
        </w:rPr>
        <w:br/>
      </w:r>
    </w:p>
    <w:p w14:paraId="15A30916" w14:textId="35497DB2" w:rsid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b/>
          <w:sz w:val="28"/>
          <w:szCs w:val="28"/>
        </w:rPr>
        <w:t>Давыдовка</w:t>
      </w:r>
      <w:r w:rsidRPr="000E7E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0E7E67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 w:rsidRPr="000E7E6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19A9C7A9" w14:textId="2AA03E07" w:rsidR="000E7E67" w:rsidRPr="000E7E67" w:rsidRDefault="000E7E67" w:rsidP="000E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67">
        <w:rPr>
          <w:rFonts w:ascii="Times New Roman" w:hAnsi="Times New Roman" w:cs="Times New Roman"/>
          <w:b/>
          <w:sz w:val="28"/>
          <w:szCs w:val="28"/>
        </w:rPr>
        <w:t xml:space="preserve"> на 2022 – 2024 годы»</w:t>
      </w:r>
    </w:p>
    <w:p w14:paraId="7DB90EE5" w14:textId="77777777" w:rsidR="00792D62" w:rsidRDefault="00792D62" w:rsidP="00CF525B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F7D5A0F" w14:textId="77777777" w:rsidR="00792D62" w:rsidRDefault="00792D62" w:rsidP="009E5F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14:paraId="7C042266" w14:textId="3F62ECC1" w:rsidR="00105826" w:rsidRPr="00105826" w:rsidRDefault="00105826" w:rsidP="00105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2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 w:rsidRPr="00105826">
        <w:rPr>
          <w:rFonts w:ascii="Times New Roman" w:hAnsi="Times New Roman" w:cs="Times New Roman"/>
          <w:b/>
          <w:sz w:val="24"/>
          <w:szCs w:val="24"/>
        </w:rPr>
        <w:br/>
      </w:r>
      <w:r w:rsidR="008C7321" w:rsidRPr="0010582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 w:rsidRPr="00105826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F89C403" w14:textId="4E425540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423C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0146C">
        <w:rPr>
          <w:rFonts w:ascii="Times New Roman" w:hAnsi="Times New Roman" w:cs="Times New Roman"/>
          <w:sz w:val="24"/>
          <w:szCs w:val="24"/>
        </w:rPr>
        <w:t>: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4FE1" w14:textId="318437BA" w:rsidR="00A445B9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E67">
        <w:rPr>
          <w:rFonts w:ascii="Times New Roman" w:hAnsi="Times New Roman" w:cs="Times New Roman"/>
          <w:sz w:val="24"/>
          <w:szCs w:val="24"/>
        </w:rPr>
        <w:t xml:space="preserve">Повышение эффективности потребления энергетических ресурсов в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Pr="000E7E67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области, предусматривающее достижение наиболее высоких целевых показателей энергосбережения и снижение финансовой нагрузки на бюджет учреждения за счет сокращения платежей за потребление природного газа и электроэнергии.</w:t>
      </w:r>
      <w:proofErr w:type="gramEnd"/>
    </w:p>
    <w:p w14:paraId="288B4660" w14:textId="77777777" w:rsidR="000E7E67" w:rsidRPr="000E7E67" w:rsidRDefault="000E7E67" w:rsidP="003057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37AA8" w14:textId="64418635" w:rsidR="00510963" w:rsidRPr="003057CB" w:rsidRDefault="00510963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7CB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14:paraId="4E7B3EA7" w14:textId="2DCA6EC9" w:rsid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1.Снижение удельных величин потребления организацией топливно-энергетических ресурсов (электроэнергии и природного газа) при сохранении устойчивости функционирования учреждения, обеспечении соблюдения санитарно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гигиенических требований к организации производственного процесса; </w:t>
      </w:r>
    </w:p>
    <w:p w14:paraId="408E5F88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2.Снижение величины затрат финансовых средств на оплату потребляемых топливно</w:t>
      </w:r>
      <w:r w:rsidR="008D63CD">
        <w:rPr>
          <w:rFonts w:ascii="Times New Roman" w:hAnsi="Times New Roman" w:cs="Times New Roman"/>
          <w:sz w:val="24"/>
          <w:szCs w:val="24"/>
        </w:rPr>
        <w:t>-</w:t>
      </w:r>
      <w:r w:rsidRPr="000E7E67">
        <w:rPr>
          <w:rFonts w:ascii="Times New Roman" w:hAnsi="Times New Roman" w:cs="Times New Roman"/>
          <w:sz w:val="24"/>
          <w:szCs w:val="24"/>
        </w:rPr>
        <w:t xml:space="preserve">энергетических ресурсов (уменьшение величины постоянных издержек); </w:t>
      </w:r>
    </w:p>
    <w:p w14:paraId="1129D052" w14:textId="77777777" w:rsidR="008D63CD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E67">
        <w:rPr>
          <w:rFonts w:ascii="Times New Roman" w:hAnsi="Times New Roman" w:cs="Times New Roman"/>
          <w:sz w:val="24"/>
          <w:szCs w:val="24"/>
        </w:rPr>
        <w:t>3.Снижение финансовой нагрузки на бюджет учреждения;</w:t>
      </w:r>
    </w:p>
    <w:p w14:paraId="580AE756" w14:textId="6A8B7EFD" w:rsidR="00A17135" w:rsidRDefault="008D63CD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4.Сокращение потерь топливно-</w:t>
      </w:r>
      <w:r w:rsidR="000E7E67" w:rsidRPr="000E7E67">
        <w:rPr>
          <w:rFonts w:ascii="Times New Roman" w:hAnsi="Times New Roman" w:cs="Times New Roman"/>
          <w:sz w:val="24"/>
          <w:szCs w:val="24"/>
        </w:rPr>
        <w:t>энергетических ресурсов.</w:t>
      </w:r>
    </w:p>
    <w:p w14:paraId="098856EC" w14:textId="77777777" w:rsidR="000E7E67" w:rsidRPr="000E7E67" w:rsidRDefault="000E7E67" w:rsidP="003057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EECB8F" w14:textId="6DE5944E" w:rsidR="00B6562B" w:rsidRDefault="00B6562B" w:rsidP="00B62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</w:t>
      </w:r>
      <w:r w:rsidR="00AF0932">
        <w:rPr>
          <w:rFonts w:ascii="Times New Roman" w:hAnsi="Times New Roman" w:cs="Times New Roman"/>
          <w:sz w:val="24"/>
          <w:szCs w:val="24"/>
        </w:rPr>
        <w:t>на 2022 год были запланированы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следующие работы: </w:t>
      </w:r>
    </w:p>
    <w:p w14:paraId="761F5E35" w14:textId="27C45976" w:rsidR="00AF0932" w:rsidRDefault="00A17135" w:rsidP="00AF0932">
      <w:pPr>
        <w:spacing w:after="0" w:line="240" w:lineRule="auto"/>
        <w:ind w:right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F0932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AF0932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 </w:t>
      </w:r>
      <w:r w:rsidR="00532A8C">
        <w:rPr>
          <w:rFonts w:ascii="Times New Roman" w:hAnsi="Times New Roman" w:cs="Times New Roman"/>
          <w:sz w:val="24"/>
          <w:szCs w:val="24"/>
        </w:rPr>
        <w:t>(экономия по сравнению</w:t>
      </w:r>
      <w:r w:rsidR="00737290">
        <w:rPr>
          <w:rFonts w:ascii="Times New Roman" w:hAnsi="Times New Roman" w:cs="Times New Roman"/>
          <w:sz w:val="24"/>
          <w:szCs w:val="24"/>
        </w:rPr>
        <w:t xml:space="preserve"> с 2021 годом составила 1236</w:t>
      </w:r>
      <w:r w:rsidR="00261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DF8">
        <w:rPr>
          <w:rFonts w:ascii="Times New Roman" w:hAnsi="Times New Roman" w:cs="Times New Roman"/>
          <w:sz w:val="24"/>
          <w:szCs w:val="24"/>
        </w:rPr>
        <w:t>куб</w:t>
      </w:r>
      <w:r w:rsidR="00532A8C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532A8C">
        <w:rPr>
          <w:rFonts w:ascii="Times New Roman" w:hAnsi="Times New Roman" w:cs="Times New Roman"/>
          <w:sz w:val="24"/>
          <w:szCs w:val="24"/>
        </w:rPr>
        <w:t>. или 10236 руб.)</w:t>
      </w:r>
    </w:p>
    <w:p w14:paraId="032C81CC" w14:textId="0732E606" w:rsidR="00A17135" w:rsidRPr="00AF0932" w:rsidRDefault="00A17135" w:rsidP="00AF093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9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0932"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 w:rsidR="00AF0932">
        <w:rPr>
          <w:rFonts w:ascii="Times New Roman" w:hAnsi="Times New Roman" w:cs="Times New Roman"/>
          <w:sz w:val="24"/>
          <w:szCs w:val="24"/>
        </w:rPr>
        <w:t xml:space="preserve"> – не потребовалась</w:t>
      </w:r>
    </w:p>
    <w:p w14:paraId="59EABCBC" w14:textId="07D113F6" w:rsidR="00FC0EDF" w:rsidRPr="00362C0C" w:rsidRDefault="0000146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</w:t>
      </w:r>
      <w:r w:rsidR="0074037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 бюджета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D41006">
        <w:rPr>
          <w:rFonts w:ascii="Times New Roman" w:hAnsi="Times New Roman" w:cs="Times New Roman"/>
          <w:sz w:val="24"/>
          <w:szCs w:val="24"/>
        </w:rPr>
        <w:t>.</w:t>
      </w:r>
    </w:p>
    <w:p w14:paraId="5C3B5C37" w14:textId="41C0EBB1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Описание основных мероприятий </w:t>
      </w:r>
      <w:r w:rsidR="00CE63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2C0C">
        <w:rPr>
          <w:rFonts w:ascii="Times New Roman" w:hAnsi="Times New Roman" w:cs="Times New Roman"/>
          <w:sz w:val="24"/>
          <w:szCs w:val="24"/>
        </w:rPr>
        <w:t>приведены в приложении 2.</w:t>
      </w:r>
    </w:p>
    <w:p w14:paraId="3328A5FE" w14:textId="77777777" w:rsidR="00105826" w:rsidRPr="002D27B6" w:rsidRDefault="00105826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2F0741" w14:textId="58A09107" w:rsidR="00105826" w:rsidRPr="00FC4C4A" w:rsidRDefault="00D61AA9" w:rsidP="00B623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685E86B4" w14:textId="0493AAF2" w:rsidR="0022702B" w:rsidRDefault="0022702B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BA3C71">
        <w:rPr>
          <w:rFonts w:ascii="Times New Roman" w:hAnsi="Times New Roman" w:cs="Times New Roman"/>
          <w:sz w:val="24"/>
          <w:szCs w:val="24"/>
        </w:rPr>
        <w:t xml:space="preserve">в </w:t>
      </w:r>
      <w:r w:rsidR="008D63CD">
        <w:rPr>
          <w:rFonts w:ascii="Times New Roman" w:hAnsi="Times New Roman" w:cs="Times New Roman"/>
          <w:sz w:val="24"/>
          <w:szCs w:val="24"/>
        </w:rPr>
        <w:t xml:space="preserve">не </w:t>
      </w:r>
      <w:r w:rsidR="00BA3C71">
        <w:rPr>
          <w:rFonts w:ascii="Times New Roman" w:hAnsi="Times New Roman" w:cs="Times New Roman"/>
          <w:sz w:val="24"/>
          <w:szCs w:val="24"/>
        </w:rPr>
        <w:t>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D9D62" w14:textId="77777777" w:rsidR="003E7F5C" w:rsidRPr="002D27B6" w:rsidRDefault="003E7F5C" w:rsidP="002270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lastRenderedPageBreak/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 xml:space="preserve">программы, анализ последствий </w:t>
      </w:r>
      <w:proofErr w:type="spellStart"/>
      <w:r w:rsidRPr="00D61AA9">
        <w:rPr>
          <w:rFonts w:ascii="Times New Roman" w:hAnsi="Times New Roman" w:cs="Times New Roman"/>
          <w:b/>
          <w:sz w:val="24"/>
          <w:szCs w:val="24"/>
        </w:rPr>
        <w:t>нереализации</w:t>
      </w:r>
      <w:proofErr w:type="spellEnd"/>
      <w:r w:rsidRPr="00D61AA9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78FE6BC" w14:textId="77777777" w:rsidR="00CE63BE" w:rsidRPr="00FD3E56" w:rsidRDefault="00CE63BE" w:rsidP="00CE63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4153BCB3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7A4B8BEF" w14:textId="09332B9F" w:rsidR="00B6231F" w:rsidRDefault="00B6231F" w:rsidP="00B623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DA04BC">
        <w:rPr>
          <w:rFonts w:ascii="Times New Roman" w:hAnsi="Times New Roman" w:cs="Times New Roman"/>
          <w:sz w:val="24"/>
          <w:szCs w:val="24"/>
        </w:rPr>
        <w:t>92000</w:t>
      </w:r>
      <w:r w:rsidR="00737290">
        <w:rPr>
          <w:rFonts w:ascii="Times New Roman" w:hAnsi="Times New Roman" w:cs="Times New Roman"/>
          <w:sz w:val="24"/>
          <w:szCs w:val="24"/>
        </w:rPr>
        <w:t>0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37290">
        <w:rPr>
          <w:rFonts w:ascii="Times New Roman" w:hAnsi="Times New Roman" w:cs="Times New Roman"/>
          <w:sz w:val="24"/>
          <w:szCs w:val="24"/>
        </w:rPr>
        <w:t>889731</w:t>
      </w:r>
      <w:r w:rsidRPr="002D27B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14:paraId="2B1B2DD7" w14:textId="2BAEE644" w:rsidR="003F701C" w:rsidRDefault="003F701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DA04B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04BC" w:rsidRPr="00A33C3B">
        <w:rPr>
          <w:rFonts w:ascii="Times New Roman" w:hAnsi="Times New Roman" w:cs="Times New Roman"/>
          <w:sz w:val="24"/>
          <w:szCs w:val="24"/>
        </w:rPr>
        <w:t>Организационнотехнические</w:t>
      </w:r>
      <w:proofErr w:type="spell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мероприятия по сбережению действиями сотрудников природного газа</w:t>
      </w:r>
      <w:r w:rsidR="00DA04BC">
        <w:rPr>
          <w:rFonts w:ascii="Times New Roman" w:hAnsi="Times New Roman" w:cs="Times New Roman"/>
          <w:sz w:val="24"/>
          <w:szCs w:val="24"/>
        </w:rPr>
        <w:t>» 84000 рублей</w:t>
      </w:r>
      <w:r w:rsidR="008D63CD">
        <w:rPr>
          <w:rFonts w:ascii="Times New Roman" w:hAnsi="Times New Roman" w:cs="Times New Roman"/>
          <w:sz w:val="24"/>
          <w:szCs w:val="24"/>
        </w:rPr>
        <w:t>.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BA3C7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737290">
        <w:rPr>
          <w:rFonts w:ascii="Times New Roman" w:hAnsi="Times New Roman" w:cs="Times New Roman"/>
          <w:sz w:val="24"/>
          <w:szCs w:val="24"/>
        </w:rPr>
        <w:t>88</w:t>
      </w:r>
      <w:r w:rsidR="00DA04BC">
        <w:rPr>
          <w:rFonts w:ascii="Times New Roman" w:hAnsi="Times New Roman" w:cs="Times New Roman"/>
          <w:sz w:val="24"/>
          <w:szCs w:val="24"/>
        </w:rPr>
        <w:t>357</w:t>
      </w:r>
      <w:r w:rsidR="003E7F5C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DA04BC">
        <w:rPr>
          <w:rFonts w:ascii="Times New Roman" w:hAnsi="Times New Roman" w:cs="Times New Roman"/>
          <w:sz w:val="24"/>
          <w:szCs w:val="24"/>
        </w:rPr>
        <w:t>99,2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79FD7F94" w14:textId="3477B230" w:rsidR="00DA04BC" w:rsidRPr="002D27B6" w:rsidRDefault="00DA04BC" w:rsidP="003F70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27B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Pr="00AF0932">
        <w:rPr>
          <w:rFonts w:ascii="Times New Roman" w:hAnsi="Times New Roman" w:cs="Times New Roman"/>
          <w:sz w:val="24"/>
          <w:szCs w:val="24"/>
        </w:rPr>
        <w:t>Замена ламп накаливания на светодиодные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3CD">
        <w:rPr>
          <w:rFonts w:ascii="Times New Roman" w:hAnsi="Times New Roman" w:cs="Times New Roman"/>
          <w:sz w:val="24"/>
          <w:szCs w:val="24"/>
        </w:rPr>
        <w:t xml:space="preserve">было предусмотрено </w:t>
      </w:r>
      <w:r>
        <w:rPr>
          <w:rFonts w:ascii="Times New Roman" w:hAnsi="Times New Roman" w:cs="Times New Roman"/>
          <w:sz w:val="24"/>
          <w:szCs w:val="24"/>
        </w:rPr>
        <w:t>8000 рублей</w:t>
      </w:r>
      <w:proofErr w:type="gramStart"/>
      <w:r w:rsidRPr="00A33C3B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7B6">
        <w:rPr>
          <w:rFonts w:ascii="Times New Roman" w:hAnsi="Times New Roman" w:cs="Times New Roman"/>
          <w:sz w:val="24"/>
          <w:szCs w:val="24"/>
        </w:rPr>
        <w:t>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>
        <w:rPr>
          <w:rFonts w:ascii="Times New Roman" w:hAnsi="Times New Roman" w:cs="Times New Roman"/>
          <w:sz w:val="24"/>
          <w:szCs w:val="24"/>
        </w:rPr>
        <w:t xml:space="preserve">0 рублей, или 0,0 </w:t>
      </w:r>
      <w:r w:rsidRPr="002D27B6">
        <w:rPr>
          <w:rFonts w:ascii="Times New Roman" w:hAnsi="Times New Roman" w:cs="Times New Roman"/>
          <w:sz w:val="24"/>
          <w:szCs w:val="24"/>
        </w:rPr>
        <w:t>%.</w:t>
      </w:r>
    </w:p>
    <w:p w14:paraId="45AADA93" w14:textId="6EFBB62C" w:rsidR="003F701C" w:rsidRPr="002D27B6" w:rsidRDefault="003F701C" w:rsidP="00D44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t>Основные цели реализации муниципальной программы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661A1">
        <w:rPr>
          <w:rFonts w:ascii="Times New Roman" w:hAnsi="Times New Roman" w:cs="Times New Roman"/>
          <w:sz w:val="24"/>
          <w:szCs w:val="24"/>
        </w:rPr>
        <w:t>2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</w:t>
      </w:r>
      <w:r w:rsidR="00ED5D43">
        <w:rPr>
          <w:rFonts w:ascii="Times New Roman" w:hAnsi="Times New Roman" w:cs="Times New Roman"/>
          <w:sz w:val="24"/>
          <w:szCs w:val="24"/>
        </w:rPr>
        <w:t xml:space="preserve"> не </w:t>
      </w:r>
      <w:r w:rsidR="008D63CD">
        <w:rPr>
          <w:rFonts w:ascii="Times New Roman" w:hAnsi="Times New Roman" w:cs="Times New Roman"/>
          <w:sz w:val="24"/>
          <w:szCs w:val="24"/>
        </w:rPr>
        <w:t xml:space="preserve">в </w:t>
      </w:r>
      <w:r w:rsidR="00ED5D43">
        <w:rPr>
          <w:rFonts w:ascii="Times New Roman" w:hAnsi="Times New Roman" w:cs="Times New Roman"/>
          <w:sz w:val="24"/>
          <w:szCs w:val="24"/>
        </w:rPr>
        <w:t>полном объеме</w:t>
      </w:r>
      <w:r w:rsidRPr="009C7FF1">
        <w:rPr>
          <w:rFonts w:ascii="Times New Roman" w:hAnsi="Times New Roman" w:cs="Times New Roman"/>
          <w:sz w:val="24"/>
          <w:szCs w:val="24"/>
        </w:rPr>
        <w:t xml:space="preserve">, задачи выполнены в </w:t>
      </w:r>
      <w:r w:rsidR="003C2511">
        <w:rPr>
          <w:rFonts w:ascii="Times New Roman" w:hAnsi="Times New Roman" w:cs="Times New Roman"/>
          <w:sz w:val="24"/>
          <w:szCs w:val="24"/>
        </w:rPr>
        <w:t>пределах</w:t>
      </w:r>
      <w:r w:rsidR="003E7F5C">
        <w:rPr>
          <w:rFonts w:ascii="Times New Roman" w:hAnsi="Times New Roman" w:cs="Times New Roman"/>
          <w:sz w:val="24"/>
          <w:szCs w:val="24"/>
        </w:rPr>
        <w:t xml:space="preserve"> местного бюджета.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7E4F7973" w:rsidR="008C7321" w:rsidRPr="002D27B6" w:rsidRDefault="008C7321" w:rsidP="00184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105826">
        <w:rPr>
          <w:rFonts w:ascii="Times New Roman" w:hAnsi="Times New Roman" w:cs="Times New Roman"/>
          <w:sz w:val="24"/>
          <w:szCs w:val="24"/>
        </w:rPr>
        <w:t>:</w:t>
      </w:r>
    </w:p>
    <w:p w14:paraId="6E9F67BB" w14:textId="57217417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9F3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BC59F3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59F3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Pr="00BC5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-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36A6FAD4" w14:textId="1C914376" w:rsidR="004B03F9" w:rsidRDefault="004B03F9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03F9">
        <w:rPr>
          <w:rFonts w:ascii="Times New Roman" w:hAnsi="Times New Roman" w:cs="Times New Roman"/>
          <w:sz w:val="24"/>
          <w:szCs w:val="24"/>
        </w:rPr>
        <w:t>Удельное потребление природного газа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</w:t>
      </w:r>
      <w:r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</w:rPr>
        <w:t xml:space="preserve"> площади), Вт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ч/(м</w:t>
      </w:r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4B03F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B03F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03F9">
        <w:rPr>
          <w:rFonts w:ascii="Times New Roman" w:hAnsi="Times New Roman" w:cs="Times New Roman"/>
          <w:sz w:val="24"/>
          <w:szCs w:val="24"/>
          <w:vertAlign w:val="subscript"/>
        </w:rPr>
        <w:t>*</w:t>
      </w:r>
      <w:r w:rsidRPr="004B03F9">
        <w:rPr>
          <w:rFonts w:ascii="Times New Roman" w:hAnsi="Times New Roman" w:cs="Times New Roman"/>
          <w:sz w:val="24"/>
          <w:szCs w:val="24"/>
        </w:rPr>
        <w:t>сутки)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8DA0" w14:textId="02C67957" w:rsidR="004B03F9" w:rsidRDefault="00ED5D43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3F9" w:rsidRPr="004B03F9">
        <w:rPr>
          <w:rFonts w:ascii="Times New Roman" w:hAnsi="Times New Roman" w:cs="Times New Roman"/>
          <w:sz w:val="24"/>
          <w:szCs w:val="24"/>
        </w:rPr>
        <w:t>Удельное потребление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в здании СДК</w:t>
      </w:r>
      <w:r w:rsidR="004B03F9" w:rsidRPr="004B03F9">
        <w:rPr>
          <w:rFonts w:ascii="Times New Roman" w:hAnsi="Times New Roman" w:cs="Times New Roman"/>
          <w:sz w:val="24"/>
          <w:szCs w:val="24"/>
        </w:rPr>
        <w:t xml:space="preserve"> (в расчете на 1 м</w:t>
      </w:r>
      <w:proofErr w:type="gramStart"/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B03F9" w:rsidRPr="004B03F9">
        <w:rPr>
          <w:rFonts w:ascii="Times New Roman" w:hAnsi="Times New Roman" w:cs="Times New Roman"/>
          <w:sz w:val="24"/>
          <w:szCs w:val="24"/>
        </w:rPr>
        <w:t xml:space="preserve"> площади), кВт*ч/м</w:t>
      </w:r>
      <w:r w:rsidR="004B03F9" w:rsidRPr="004B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59F3">
        <w:rPr>
          <w:rFonts w:ascii="Times New Roman" w:hAnsi="Times New Roman" w:cs="Times New Roman"/>
          <w:sz w:val="24"/>
          <w:szCs w:val="24"/>
        </w:rPr>
        <w:t>Здание эффективно</w:t>
      </w:r>
      <w:r>
        <w:rPr>
          <w:rFonts w:ascii="Times New Roman" w:hAnsi="Times New Roman" w:cs="Times New Roman"/>
          <w:sz w:val="24"/>
          <w:szCs w:val="24"/>
        </w:rPr>
        <w:t>. Требование не устанавливается;</w:t>
      </w:r>
    </w:p>
    <w:p w14:paraId="745B5E1A" w14:textId="1EF79AE3" w:rsidR="004B03F9" w:rsidRDefault="00ED5D43" w:rsidP="00ED5D43">
      <w:pPr>
        <w:spacing w:after="34" w:line="257" w:lineRule="auto"/>
        <w:ind w:right="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D43">
        <w:rPr>
          <w:rFonts w:ascii="Times New Roman" w:hAnsi="Times New Roman" w:cs="Times New Roman"/>
          <w:sz w:val="24"/>
          <w:szCs w:val="24"/>
        </w:rPr>
        <w:t>Удельное потребление природного газа на отопление и вентиляцию Вт*ч/(м</w:t>
      </w:r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5D43">
        <w:rPr>
          <w:rFonts w:ascii="Times New Roman" w:hAnsi="Times New Roman" w:cs="Times New Roman"/>
          <w:sz w:val="24"/>
          <w:szCs w:val="24"/>
          <w:vertAlign w:val="subscript"/>
        </w:rPr>
        <w:t>*</w:t>
      </w:r>
      <w:proofErr w:type="spellStart"/>
      <w:r w:rsidRPr="00ED5D43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D5D4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D5D43">
        <w:rPr>
          <w:rFonts w:ascii="Times New Roman" w:hAnsi="Times New Roman" w:cs="Times New Roman"/>
          <w:sz w:val="24"/>
          <w:szCs w:val="24"/>
        </w:rPr>
        <w:t>*сутки)</w:t>
      </w:r>
    </w:p>
    <w:p w14:paraId="20AE2725" w14:textId="0A4405CE" w:rsidR="005479C5" w:rsidRDefault="005479C5" w:rsidP="004B0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6AD6446D" w14:textId="77777777" w:rsidR="00A445B9" w:rsidRDefault="00A445B9" w:rsidP="003C25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780F4515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661A1">
        <w:rPr>
          <w:rFonts w:ascii="Times New Roman" w:hAnsi="Times New Roman" w:cs="Times New Roman"/>
          <w:b/>
          <w:sz w:val="24"/>
          <w:szCs w:val="24"/>
        </w:rPr>
        <w:t>2</w:t>
      </w:r>
      <w:r w:rsidRPr="00A52D49">
        <w:rPr>
          <w:rFonts w:ascii="Times New Roman" w:hAnsi="Times New Roman" w:cs="Times New Roman"/>
          <w:b/>
          <w:sz w:val="24"/>
          <w:szCs w:val="24"/>
        </w:rPr>
        <w:t xml:space="preserve"> 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4DE8B16E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+1/1)/4=0</m:t>
        </m:r>
      </m:oMath>
      <w:r w:rsidR="00ED5D4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04C53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4CE930DA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83357,00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92000,00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435986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391ABA94" w:rsidR="00C03BB1" w:rsidRPr="00C03BB1" w:rsidRDefault="00435986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4+4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435986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0C0A089B" w:rsidR="00A72F8E" w:rsidRDefault="00435986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=0,6*0,5+0,25*0,91+0,15*1,0=0,68</m:t>
          </m:r>
        </m:oMath>
      </m:oMathPara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086DB6A1" w14:textId="77777777" w:rsidR="006B5352" w:rsidRPr="002D27B6" w:rsidRDefault="006B5352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177D4A3B" w14:textId="77F8DE2C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</w:t>
      </w:r>
      <w:r w:rsidR="006B5352">
        <w:rPr>
          <w:rFonts w:ascii="Times New Roman" w:hAnsi="Times New Roman" w:cs="Times New Roman"/>
          <w:sz w:val="24"/>
          <w:szCs w:val="24"/>
        </w:rPr>
        <w:t xml:space="preserve">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2D27B6">
        <w:rPr>
          <w:rFonts w:ascii="Times New Roman" w:hAnsi="Times New Roman" w:cs="Times New Roman"/>
          <w:sz w:val="24"/>
          <w:szCs w:val="24"/>
        </w:rPr>
        <w:t>эффективной.</w:t>
      </w:r>
    </w:p>
    <w:p w14:paraId="3C957C7F" w14:textId="6ACF2098" w:rsidR="003521B9" w:rsidRDefault="003521B9" w:rsidP="00352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2F3C80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94F7D" w14:textId="7528994F" w:rsidR="006B5352" w:rsidRDefault="00116A8B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2F3C80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2F3C80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2F3C80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  <w:r w:rsidR="002F3C80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F3C80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6B535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ффективной</w:t>
      </w:r>
      <w:r w:rsidR="003521B9">
        <w:rPr>
          <w:rFonts w:ascii="Times New Roman" w:hAnsi="Times New Roman" w:cs="Times New Roman"/>
          <w:sz w:val="24"/>
          <w:szCs w:val="24"/>
        </w:rPr>
        <w:t>.</w:t>
      </w:r>
    </w:p>
    <w:p w14:paraId="2EE9947E" w14:textId="77777777" w:rsidR="006B5352" w:rsidRDefault="006B5352" w:rsidP="006B53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не достигает высоких пределов эффективности, но потребность в реализации мероприятий в рамках программы на сегодняшний день сохраняется.</w:t>
      </w:r>
    </w:p>
    <w:p w14:paraId="6D9B2D1F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2E98B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2665D7" w14:textId="77777777" w:rsidR="006B5352" w:rsidRDefault="006B5352" w:rsidP="006B535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7EDA865C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23BBA" w14:textId="70E60CA9" w:rsidR="00DF229A" w:rsidRDefault="00DF229A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CAD107F" w14:textId="77777777" w:rsidR="00BC59F3" w:rsidRPr="00D3357D" w:rsidRDefault="00BC59F3" w:rsidP="00BC59F3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A4168AF" w14:textId="6C04D5C5" w:rsidR="0084451A" w:rsidRPr="00A33C3B" w:rsidRDefault="00BC59F3" w:rsidP="00844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3C3B">
        <w:rPr>
          <w:rFonts w:ascii="Times New Roman" w:hAnsi="Times New Roman" w:cs="Times New Roman"/>
          <w:sz w:val="24"/>
          <w:szCs w:val="24"/>
        </w:rPr>
        <w:t xml:space="preserve">к годовому отчету о ходе реализации муниципальной программы 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84451A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84451A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84451A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0683CABD" w14:textId="6A59E753" w:rsidR="00BC59F3" w:rsidRPr="00BC59F3" w:rsidRDefault="00BC59F3" w:rsidP="0084451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СВЕДЕНИЯ</w:t>
      </w:r>
    </w:p>
    <w:p w14:paraId="09056465" w14:textId="160C4E9F" w:rsidR="00BC59F3" w:rsidRPr="00BC59F3" w:rsidRDefault="00BC59F3" w:rsidP="0084451A">
      <w:pPr>
        <w:spacing w:after="0" w:line="240" w:lineRule="auto"/>
        <w:ind w:left="21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>о целевых показателях программы энергосбережения и повышения энергетической эффективности администрация</w:t>
      </w:r>
    </w:p>
    <w:p w14:paraId="2EE91EDB" w14:textId="1510A932" w:rsidR="00BC59F3" w:rsidRPr="00BC59F3" w:rsidRDefault="00BC59F3" w:rsidP="0084451A">
      <w:pPr>
        <w:spacing w:after="0" w:line="240" w:lineRule="auto"/>
        <w:ind w:left="1213" w:right="369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Pr="00BC59F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Pr="00BC59F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BC59F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405178D2" w14:textId="77777777" w:rsidR="00BC59F3" w:rsidRPr="00BC59F3" w:rsidRDefault="00BC59F3" w:rsidP="00BC59F3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BC59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069" w:type="dxa"/>
        <w:tblInd w:w="-770" w:type="dxa"/>
        <w:tblCellMar>
          <w:top w:w="131" w:type="dxa"/>
          <w:left w:w="62" w:type="dxa"/>
          <w:bottom w:w="109" w:type="dxa"/>
        </w:tblCellMar>
        <w:tblLook w:val="04A0" w:firstRow="1" w:lastRow="0" w:firstColumn="1" w:lastColumn="0" w:noHBand="0" w:noVBand="1"/>
      </w:tblPr>
      <w:tblGrid>
        <w:gridCol w:w="510"/>
        <w:gridCol w:w="4007"/>
        <w:gridCol w:w="1357"/>
        <w:gridCol w:w="1843"/>
        <w:gridCol w:w="1841"/>
        <w:gridCol w:w="1200"/>
        <w:gridCol w:w="1426"/>
        <w:gridCol w:w="70"/>
        <w:gridCol w:w="1415"/>
        <w:gridCol w:w="12"/>
        <w:gridCol w:w="1388"/>
      </w:tblGrid>
      <w:tr w:rsidR="00BC59F3" w:rsidRPr="00BC59F3" w14:paraId="148AE78D" w14:textId="77777777" w:rsidTr="00737290">
        <w:trPr>
          <w:trHeight w:val="59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94F226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п./п</w:t>
            </w:r>
          </w:p>
          <w:p w14:paraId="3D1A57D3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0016" w14:textId="77777777" w:rsidR="00BC59F3" w:rsidRPr="00BC59F3" w:rsidRDefault="00BC59F3" w:rsidP="00BC59F3">
            <w:pPr>
              <w:ind w:left="6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1BF0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годовое значение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4BF1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высокой эффективности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4E88B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снижения потребления 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05FF" w14:textId="77777777" w:rsidR="00BC59F3" w:rsidRPr="00BC59F3" w:rsidRDefault="00BC59F3" w:rsidP="00BC5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4D7E2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снижения </w:t>
            </w:r>
          </w:p>
        </w:tc>
      </w:tr>
      <w:tr w:rsidR="00BC59F3" w:rsidRPr="00BC59F3" w14:paraId="77300BED" w14:textId="77777777" w:rsidTr="0073729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1B5A9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D90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CA11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D6ED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24D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A878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E54C" w14:textId="77777777" w:rsidR="00BC59F3" w:rsidRPr="00BC59F3" w:rsidRDefault="00BC59F3" w:rsidP="00BC59F3">
            <w:pPr>
              <w:ind w:right="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48F6B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CAA0" w14:textId="77777777" w:rsidR="00BC59F3" w:rsidRPr="00BC59F3" w:rsidRDefault="00BC59F3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</w:tc>
      </w:tr>
      <w:tr w:rsidR="00BC59F3" w:rsidRPr="00BC59F3" w14:paraId="1E95323D" w14:textId="77777777" w:rsidTr="00737290">
        <w:trPr>
          <w:trHeight w:val="159"/>
        </w:trPr>
        <w:tc>
          <w:tcPr>
            <w:tcW w:w="4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467EF5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0813A38" w14:textId="60DCA941" w:rsidR="00BC59F3" w:rsidRPr="00BC59F3" w:rsidRDefault="00BC59F3" w:rsidP="00BC59F3">
            <w:pPr>
              <w:ind w:left="2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8A35F8B" w14:textId="77777777" w:rsidR="00BC59F3" w:rsidRPr="00BC59F3" w:rsidRDefault="00BC59F3" w:rsidP="00BC59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90" w:rsidRPr="00BC59F3" w14:paraId="40C02C8C" w14:textId="3E9888A5" w:rsidTr="00737290">
        <w:trPr>
          <w:trHeight w:val="6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005C" w14:textId="77777777" w:rsidR="00737290" w:rsidRPr="00BC59F3" w:rsidRDefault="00737290" w:rsidP="00BC59F3">
            <w:pPr>
              <w:ind w:left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BE16" w14:textId="77777777" w:rsidR="00737290" w:rsidRPr="00BC59F3" w:rsidRDefault="00737290" w:rsidP="00BC59F3">
            <w:pPr>
              <w:ind w:right="2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24B6" w14:textId="69A17B74" w:rsidR="00737290" w:rsidRPr="00BC59F3" w:rsidRDefault="00737290" w:rsidP="00BC59F3">
            <w:pPr>
              <w:ind w:right="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4856" w14:textId="77777777" w:rsidR="00737290" w:rsidRPr="00BC59F3" w:rsidRDefault="00737290" w:rsidP="00BC59F3">
            <w:pPr>
              <w:ind w:right="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EC81" w14:textId="544C0A81" w:rsidR="00737290" w:rsidRPr="00BC59F3" w:rsidRDefault="00737290" w:rsidP="00BC59F3">
            <w:pPr>
              <w:ind w:right="5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BB7F" w14:textId="08FB55F3" w:rsidR="00737290" w:rsidRPr="00BC59F3" w:rsidRDefault="00737290" w:rsidP="00BC59F3">
            <w:pPr>
              <w:ind w:right="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22DE8A" w14:textId="08F1F2AE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7A859B" w14:textId="4A4411D0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BEE872" w14:textId="657EBD57" w:rsidR="00737290" w:rsidRPr="00BC59F3" w:rsidRDefault="00737290" w:rsidP="00BC59F3">
            <w:pPr>
              <w:ind w:left="13" w:right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34,80</w:t>
            </w:r>
          </w:p>
        </w:tc>
      </w:tr>
      <w:tr w:rsidR="00BC59F3" w:rsidRPr="00BC59F3" w14:paraId="23EDE6D4" w14:textId="77777777" w:rsidTr="00737290">
        <w:trPr>
          <w:trHeight w:val="161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47B9A4F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BB8CA" w14:textId="77777777" w:rsidR="00BC59F3" w:rsidRPr="00BC59F3" w:rsidRDefault="00BC59F3" w:rsidP="00BC59F3">
            <w:pPr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C4D1365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F3" w:rsidRPr="00BC59F3" w14:paraId="49475EF7" w14:textId="77777777" w:rsidTr="00737290">
        <w:trPr>
          <w:trHeight w:val="1047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2462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CDD9" w14:textId="77777777" w:rsidR="00BC59F3" w:rsidRPr="00BC59F3" w:rsidRDefault="00BC59F3" w:rsidP="00BC59F3">
            <w:pPr>
              <w:ind w:righ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(в расчете на 1 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площади), кВт*ч/м</w:t>
            </w:r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B640" w14:textId="1F5188AF" w:rsidR="00BC59F3" w:rsidRPr="00BC59F3" w:rsidRDefault="00737290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ACD6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9,26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63AF" w14:textId="77777777" w:rsidR="00BC59F3" w:rsidRPr="00BC59F3" w:rsidRDefault="00BC59F3" w:rsidP="00BC59F3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1787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4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D5F8D" w14:textId="77777777" w:rsidR="00BC59F3" w:rsidRPr="00BC59F3" w:rsidRDefault="00BC59F3" w:rsidP="00BC59F3">
            <w:pPr>
              <w:ind w:left="13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Здание эффективно. Требование не устанавливается. </w:t>
            </w:r>
          </w:p>
        </w:tc>
      </w:tr>
      <w:tr w:rsidR="00BC59F3" w:rsidRPr="00BC59F3" w14:paraId="693BA8FF" w14:textId="77777777" w:rsidTr="00737290">
        <w:trPr>
          <w:trHeight w:val="1179"/>
        </w:trPr>
        <w:tc>
          <w:tcPr>
            <w:tcW w:w="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131327" w14:textId="77777777" w:rsidR="00BC59F3" w:rsidRPr="00BC59F3" w:rsidRDefault="00BC59F3" w:rsidP="00BC59F3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AED0" w14:textId="77777777" w:rsidR="00BC59F3" w:rsidRPr="00BC59F3" w:rsidRDefault="00BC59F3" w:rsidP="00BC59F3">
            <w:pPr>
              <w:ind w:right="268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потребление природного газа на  отопление и вентиляцию </w:t>
            </w:r>
          </w:p>
          <w:p w14:paraId="6D892DC3" w14:textId="77777777" w:rsidR="00BC59F3" w:rsidRPr="00BC59F3" w:rsidRDefault="00BC59F3" w:rsidP="00BC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Вт*ч/(м</w:t>
            </w:r>
            <w:proofErr w:type="gram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C5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*</w:t>
            </w:r>
            <w:proofErr w:type="spellStart"/>
            <w:r w:rsidRPr="00BC5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*сутки)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87A1" w14:textId="4D7F6544" w:rsidR="00BC59F3" w:rsidRPr="00BC59F3" w:rsidRDefault="00737290" w:rsidP="00BC59F3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F3A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D7B6" w14:textId="77777777" w:rsidR="00BC59F3" w:rsidRPr="00BC59F3" w:rsidRDefault="00BC59F3" w:rsidP="00BC59F3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21A1" w14:textId="77777777" w:rsidR="00BC59F3" w:rsidRPr="00BC59F3" w:rsidRDefault="00BC59F3" w:rsidP="00BC59F3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60664" w14:textId="4A8A9AC8" w:rsidR="00BC59F3" w:rsidRPr="00BC59F3" w:rsidRDefault="00737290" w:rsidP="00BC59F3">
            <w:p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89,24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E931" w14:textId="5EC30172" w:rsidR="00BC59F3" w:rsidRPr="00BC59F3" w:rsidRDefault="00737290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E1E5DB" w14:textId="2E580C08" w:rsidR="00BC59F3" w:rsidRPr="00BC59F3" w:rsidRDefault="00737290" w:rsidP="00BC59F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  <w:r w:rsidR="00BC59F3" w:rsidRPr="00BC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A67253" w14:textId="77777777" w:rsidR="00525D2B" w:rsidRDefault="00525D2B" w:rsidP="00A33C3B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5B7C8F46" w14:textId="77777777" w:rsidR="00525D2B" w:rsidRDefault="00525D2B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2D24981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5A8EFC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52C5170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03CF1C8" w14:textId="77777777" w:rsidR="00737290" w:rsidRDefault="00737290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CE09858" w14:textId="5C0A458F" w:rsidR="00A33C3B" w:rsidRPr="00A33C3B" w:rsidRDefault="009E71C8" w:rsidP="00A33C3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A33C3B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A33C3B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A33C3B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654FB8D1" w14:textId="26EC428E" w:rsidR="00A33C3B" w:rsidRDefault="00A33C3B" w:rsidP="00A33C3B">
      <w:pPr>
        <w:spacing w:after="76"/>
        <w:ind w:right="-456"/>
        <w:jc w:val="center"/>
      </w:pPr>
      <w:r>
        <w:t>ПЕРЕЧЕНЬ МЕРОПРИЯТИЙ ПРОГРАММЫ ЭНЕРГОСБЕРЕЖЕНИЯ И ПОВЫШЕНИЯ ЭНЕРГЕТИЧЕСКОЙ ЭФФЕКТИВНОСТИ</w:t>
      </w:r>
    </w:p>
    <w:tbl>
      <w:tblPr>
        <w:tblStyle w:val="TableGrid"/>
        <w:tblW w:w="14738" w:type="dxa"/>
        <w:tblInd w:w="-142" w:type="dxa"/>
        <w:tblLayout w:type="fixed"/>
        <w:tblCellMar>
          <w:left w:w="60" w:type="dxa"/>
        </w:tblCellMar>
        <w:tblLook w:val="04A0" w:firstRow="1" w:lastRow="0" w:firstColumn="1" w:lastColumn="0" w:noHBand="0" w:noVBand="1"/>
      </w:tblPr>
      <w:tblGrid>
        <w:gridCol w:w="695"/>
        <w:gridCol w:w="4262"/>
        <w:gridCol w:w="3260"/>
        <w:gridCol w:w="1276"/>
        <w:gridCol w:w="1417"/>
        <w:gridCol w:w="1418"/>
        <w:gridCol w:w="2410"/>
      </w:tblGrid>
      <w:tr w:rsidR="00A33C3B" w14:paraId="1C683E1E" w14:textId="77777777" w:rsidTr="00A33C3B">
        <w:trPr>
          <w:trHeight w:val="648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72100E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8DEB2AB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  <w:p w14:paraId="52790BD5" w14:textId="77777777" w:rsidR="00A33C3B" w:rsidRPr="00A33C3B" w:rsidRDefault="00A33C3B" w:rsidP="00A33C3B">
            <w:pPr>
              <w:ind w:right="-4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C7CFB0" w14:textId="77777777" w:rsidR="00A33C3B" w:rsidRPr="00A33C3B" w:rsidRDefault="00A33C3B" w:rsidP="00A33C3B">
            <w:pPr>
              <w:ind w:right="211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6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2022-2024г. </w:t>
            </w:r>
          </w:p>
        </w:tc>
      </w:tr>
      <w:tr w:rsidR="00A33C3B" w14:paraId="358095F9" w14:textId="77777777" w:rsidTr="00A33C3B">
        <w:trPr>
          <w:trHeight w:val="857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3BFD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47F9E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8D50" w14:textId="77777777" w:rsidR="00A33C3B" w:rsidRPr="00A33C3B" w:rsidRDefault="00A33C3B" w:rsidP="00A33C3B">
            <w:pPr>
              <w:ind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реализации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29C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топливноэнергетических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</w:p>
        </w:tc>
      </w:tr>
      <w:tr w:rsidR="00A33C3B" w14:paraId="76E3EE7F" w14:textId="77777777" w:rsidTr="00AF0932">
        <w:trPr>
          <w:trHeight w:val="192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48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BF8F1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E3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CCA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FA51276" w14:textId="77777777" w:rsidR="00A33C3B" w:rsidRPr="00A33C3B" w:rsidRDefault="00A33C3B" w:rsidP="00A33C3B">
            <w:pPr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натуральном выражении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7C7D69" w14:textId="6415F73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выражении, </w:t>
            </w:r>
          </w:p>
        </w:tc>
      </w:tr>
      <w:tr w:rsidR="00A33C3B" w14:paraId="45CF15E6" w14:textId="77777777" w:rsidTr="00A33C3B">
        <w:trPr>
          <w:trHeight w:val="193"/>
        </w:trPr>
        <w:tc>
          <w:tcPr>
            <w:tcW w:w="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177A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8CCEF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E9A7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29D0A" w14:textId="77777777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F355D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F1B7C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E30B3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B" w14:paraId="7D1DE2D9" w14:textId="77777777" w:rsidTr="00A33C3B">
        <w:trPr>
          <w:trHeight w:val="294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E59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558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91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F49F" w14:textId="77777777" w:rsidR="00A33C3B" w:rsidRPr="00A33C3B" w:rsidRDefault="00A33C3B" w:rsidP="00A33C3B">
            <w:pPr>
              <w:ind w:right="283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объем, тыс. руб.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290" w14:textId="51F7E564" w:rsidR="00A33C3B" w:rsidRPr="00A33C3B" w:rsidRDefault="00A33C3B" w:rsidP="00A33C3B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B41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BD6D" w14:textId="77777777" w:rsidR="00A33C3B" w:rsidRPr="00A33C3B" w:rsidRDefault="00A33C3B" w:rsidP="00A33C3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руб./год </w:t>
            </w:r>
          </w:p>
        </w:tc>
      </w:tr>
      <w:tr w:rsidR="00A33C3B" w14:paraId="194A2BD3" w14:textId="77777777" w:rsidTr="00A33C3B">
        <w:trPr>
          <w:trHeight w:val="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4A06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ABB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          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61E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4C3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A2C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A83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7D2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33C3B" w14:paraId="200EEEF7" w14:textId="77777777" w:rsidTr="00A33C3B">
        <w:trPr>
          <w:trHeight w:val="21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FF686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04EA" w14:textId="7512E2CA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</w:t>
            </w:r>
          </w:p>
          <w:p w14:paraId="05B847D9" w14:textId="77777777" w:rsidR="00A33C3B" w:rsidRPr="00A33C3B" w:rsidRDefault="00A33C3B" w:rsidP="00A33C3B">
            <w:pPr>
              <w:ind w:righ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0436" w14:textId="7777777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61376F96" w14:textId="62356307" w:rsidR="00A33C3B" w:rsidRPr="00A33C3B" w:rsidRDefault="00A33C3B" w:rsidP="00A33C3B">
            <w:pPr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C694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E39F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2C0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8CD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</w:tr>
      <w:tr w:rsidR="00A33C3B" w14:paraId="1BF79085" w14:textId="77777777" w:rsidTr="00A33C3B">
        <w:trPr>
          <w:trHeight w:val="156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46AE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E6FF5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F77" w14:textId="77777777" w:rsidR="00A33C3B" w:rsidRPr="00A33C3B" w:rsidRDefault="00A33C3B" w:rsidP="00A33C3B">
            <w:pPr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на светодиодные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A52" w14:textId="77777777" w:rsidR="00A33C3B" w:rsidRPr="00A33C3B" w:rsidRDefault="00A33C3B" w:rsidP="00A33C3B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</w:p>
          <w:p w14:paraId="1F3237AB" w14:textId="624AEA67" w:rsidR="00A33C3B" w:rsidRPr="00A33C3B" w:rsidRDefault="00A33C3B" w:rsidP="00AF0932">
            <w:pPr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61DF8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123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39A2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446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E79A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</w:p>
          <w:p w14:paraId="5EE3BA10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DDB7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</w:tr>
      <w:tr w:rsidR="00A33C3B" w14:paraId="3045C3F7" w14:textId="77777777" w:rsidTr="00A33C3B">
        <w:trPr>
          <w:trHeight w:val="86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00C65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C81" w14:textId="77777777" w:rsidR="00A33C3B" w:rsidRPr="00A33C3B" w:rsidRDefault="00A33C3B" w:rsidP="00A33C3B">
            <w:pPr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мероприятиям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1B71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C48C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0A7F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8999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5CA" w14:textId="77777777" w:rsidR="00A33C3B" w:rsidRPr="00A33C3B" w:rsidRDefault="00A33C3B" w:rsidP="00A33C3B">
            <w:pPr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</w:tr>
    </w:tbl>
    <w:p w14:paraId="083D9097" w14:textId="060B702A" w:rsidR="00A33C3B" w:rsidRPr="00AF0932" w:rsidRDefault="00A33C3B" w:rsidP="00AF0932">
      <w:pPr>
        <w:spacing w:after="217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BC18198" w14:textId="5CDDDA69" w:rsidR="001E6F1C" w:rsidRPr="001E6F1C" w:rsidRDefault="001E6F1C" w:rsidP="00364F4D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0C16BD77" w14:textId="3953CE50" w:rsidR="001E6F1C" w:rsidRPr="001E6F1C" w:rsidRDefault="0041617A" w:rsidP="00792D62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«Программа энергосбережения и повышения энергетической эффективности администрации сельского поселения </w:t>
      </w:r>
      <w:r w:rsidR="00261DF8">
        <w:rPr>
          <w:rFonts w:ascii="Times New Roman" w:hAnsi="Times New Roman" w:cs="Times New Roman"/>
          <w:sz w:val="24"/>
          <w:szCs w:val="24"/>
        </w:rPr>
        <w:t>Давыдовка</w:t>
      </w:r>
      <w:r w:rsidR="00DA04BC" w:rsidRPr="00A33C3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DA04BC" w:rsidRPr="00A33C3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DA04BC" w:rsidRPr="00A33C3B">
        <w:rPr>
          <w:rFonts w:ascii="Times New Roman" w:hAnsi="Times New Roman" w:cs="Times New Roman"/>
          <w:sz w:val="24"/>
          <w:szCs w:val="24"/>
        </w:rPr>
        <w:t xml:space="preserve"> Самарской области  на 2022 – 2024 годы»</w:t>
      </w:r>
    </w:p>
    <w:p w14:paraId="76FA88A5" w14:textId="77777777" w:rsidR="00364F4D" w:rsidRPr="001E6F1C" w:rsidRDefault="00364F4D" w:rsidP="00364F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4592B70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6BE42726" w14:textId="77777777" w:rsidR="00364F4D" w:rsidRPr="00126ED1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ABED73D" w14:textId="5359D722" w:rsidR="00364F4D" w:rsidRDefault="00364F4D" w:rsidP="00364F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D7D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6541181" w14:textId="77777777" w:rsidR="00364F4D" w:rsidRDefault="00364F4D" w:rsidP="00364F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469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5"/>
        <w:gridCol w:w="1417"/>
        <w:gridCol w:w="1559"/>
        <w:gridCol w:w="1560"/>
        <w:gridCol w:w="1701"/>
      </w:tblGrid>
      <w:tr w:rsidR="00364F4D" w:rsidRPr="00E03FE8" w14:paraId="683997C4" w14:textId="77777777" w:rsidTr="0006066D">
        <w:tc>
          <w:tcPr>
            <w:tcW w:w="8455" w:type="dxa"/>
          </w:tcPr>
          <w:p w14:paraId="1230739C" w14:textId="77777777" w:rsidR="00364F4D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  <w:p w14:paraId="67CFD0F5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2A90241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3261" w:type="dxa"/>
            <w:gridSpan w:val="2"/>
            <w:vAlign w:val="center"/>
          </w:tcPr>
          <w:p w14:paraId="76C46A94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</w:tr>
      <w:tr w:rsidR="00364F4D" w:rsidRPr="00E03FE8" w14:paraId="79184592" w14:textId="77777777" w:rsidTr="0006066D">
        <w:tc>
          <w:tcPr>
            <w:tcW w:w="8455" w:type="dxa"/>
          </w:tcPr>
          <w:p w14:paraId="0480188B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vAlign w:val="center"/>
          </w:tcPr>
          <w:p w14:paraId="413A33E9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59" w:type="dxa"/>
            <w:vAlign w:val="center"/>
          </w:tcPr>
          <w:p w14:paraId="70E639F3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560" w:type="dxa"/>
            <w:vAlign w:val="center"/>
          </w:tcPr>
          <w:p w14:paraId="4B4A03FB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701" w:type="dxa"/>
            <w:vAlign w:val="center"/>
          </w:tcPr>
          <w:p w14:paraId="718792D1" w14:textId="77777777" w:rsidR="00364F4D" w:rsidRPr="005D2937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364F4D" w:rsidRPr="00E03FE8" w14:paraId="533B4628" w14:textId="77777777" w:rsidTr="0006066D">
        <w:tc>
          <w:tcPr>
            <w:tcW w:w="8455" w:type="dxa"/>
            <w:vAlign w:val="center"/>
          </w:tcPr>
          <w:p w14:paraId="3331F6BD" w14:textId="05DA370D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Организационнотехнические</w:t>
            </w:r>
            <w:proofErr w:type="spellEnd"/>
            <w:r w:rsidRPr="00A33C3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сбережению действиями сотрудников природного газа</w:t>
            </w:r>
          </w:p>
        </w:tc>
        <w:tc>
          <w:tcPr>
            <w:tcW w:w="1417" w:type="dxa"/>
            <w:vAlign w:val="center"/>
          </w:tcPr>
          <w:p w14:paraId="1ED37E83" w14:textId="0FC2571D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1559" w:type="dxa"/>
            <w:vAlign w:val="center"/>
          </w:tcPr>
          <w:p w14:paraId="32A936DD" w14:textId="3AA9F1D5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83357</w:t>
            </w:r>
          </w:p>
        </w:tc>
        <w:tc>
          <w:tcPr>
            <w:tcW w:w="1560" w:type="dxa"/>
            <w:vAlign w:val="center"/>
          </w:tcPr>
          <w:p w14:paraId="20AA9CD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C50CFA8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F4D" w:rsidRPr="00E03FE8" w14:paraId="09C9D83A" w14:textId="77777777" w:rsidTr="0006066D">
        <w:tc>
          <w:tcPr>
            <w:tcW w:w="8455" w:type="dxa"/>
            <w:vAlign w:val="center"/>
          </w:tcPr>
          <w:p w14:paraId="23FF5C7A" w14:textId="73072E47" w:rsidR="00364F4D" w:rsidRPr="00805379" w:rsidRDefault="00DA04BC" w:rsidP="00060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B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светодиодные</w:t>
            </w:r>
          </w:p>
        </w:tc>
        <w:tc>
          <w:tcPr>
            <w:tcW w:w="1417" w:type="dxa"/>
            <w:vAlign w:val="center"/>
          </w:tcPr>
          <w:p w14:paraId="168B7609" w14:textId="7342D369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7F3BF635" w14:textId="7B46985A" w:rsidR="00364F4D" w:rsidRPr="00966B8F" w:rsidRDefault="004B03F9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3A613F46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3FC5292F" w14:textId="77777777" w:rsidR="00364F4D" w:rsidRPr="00966B8F" w:rsidRDefault="00364F4D" w:rsidP="0006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EA3B322" w14:textId="2F6AE4F3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A33C3B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D870" w14:textId="77777777" w:rsidR="00435986" w:rsidRDefault="00435986" w:rsidP="00DC7B12">
      <w:pPr>
        <w:spacing w:after="0" w:line="240" w:lineRule="auto"/>
      </w:pPr>
      <w:r>
        <w:separator/>
      </w:r>
    </w:p>
  </w:endnote>
  <w:endnote w:type="continuationSeparator" w:id="0">
    <w:p w14:paraId="2F232DCA" w14:textId="77777777" w:rsidR="00435986" w:rsidRDefault="00435986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2F3D4" w14:textId="77777777" w:rsidR="00435986" w:rsidRDefault="00435986" w:rsidP="00DC7B12">
      <w:pPr>
        <w:spacing w:after="0" w:line="240" w:lineRule="auto"/>
      </w:pPr>
      <w:r>
        <w:separator/>
      </w:r>
    </w:p>
  </w:footnote>
  <w:footnote w:type="continuationSeparator" w:id="0">
    <w:p w14:paraId="6668F988" w14:textId="77777777" w:rsidR="00435986" w:rsidRDefault="00435986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3057CB" w:rsidRDefault="003057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EB4">
          <w:rPr>
            <w:noProof/>
          </w:rPr>
          <w:t>2</w:t>
        </w:r>
        <w:r>
          <w:fldChar w:fldCharType="end"/>
        </w:r>
      </w:p>
    </w:sdtContent>
  </w:sdt>
  <w:p w14:paraId="7F984B66" w14:textId="77777777" w:rsidR="003057CB" w:rsidRDefault="003057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BDA"/>
    <w:multiLevelType w:val="hybridMultilevel"/>
    <w:tmpl w:val="F180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0146C"/>
    <w:rsid w:val="00022D05"/>
    <w:rsid w:val="000341F5"/>
    <w:rsid w:val="00081E81"/>
    <w:rsid w:val="00082844"/>
    <w:rsid w:val="000A5BF9"/>
    <w:rsid w:val="000B0CBB"/>
    <w:rsid w:val="000B75A3"/>
    <w:rsid w:val="000E1328"/>
    <w:rsid w:val="000E358D"/>
    <w:rsid w:val="000E7E67"/>
    <w:rsid w:val="000F7A74"/>
    <w:rsid w:val="00105826"/>
    <w:rsid w:val="00116A8B"/>
    <w:rsid w:val="00126ED1"/>
    <w:rsid w:val="00132891"/>
    <w:rsid w:val="00150058"/>
    <w:rsid w:val="00184192"/>
    <w:rsid w:val="001903DD"/>
    <w:rsid w:val="001A5AE0"/>
    <w:rsid w:val="001C7B4E"/>
    <w:rsid w:val="001D01A1"/>
    <w:rsid w:val="001D2836"/>
    <w:rsid w:val="001E44D3"/>
    <w:rsid w:val="001E6F1C"/>
    <w:rsid w:val="00203119"/>
    <w:rsid w:val="0022702B"/>
    <w:rsid w:val="0022703F"/>
    <w:rsid w:val="00261DF8"/>
    <w:rsid w:val="002739E1"/>
    <w:rsid w:val="00284BBE"/>
    <w:rsid w:val="002C09AE"/>
    <w:rsid w:val="002C73B5"/>
    <w:rsid w:val="002D27B6"/>
    <w:rsid w:val="002E133F"/>
    <w:rsid w:val="002F3C80"/>
    <w:rsid w:val="003057CB"/>
    <w:rsid w:val="0032088E"/>
    <w:rsid w:val="003309BD"/>
    <w:rsid w:val="003423C5"/>
    <w:rsid w:val="003521B9"/>
    <w:rsid w:val="00362C0C"/>
    <w:rsid w:val="00364F4D"/>
    <w:rsid w:val="003A45BD"/>
    <w:rsid w:val="003B425E"/>
    <w:rsid w:val="003C2511"/>
    <w:rsid w:val="003E7F5C"/>
    <w:rsid w:val="003F701C"/>
    <w:rsid w:val="0041617A"/>
    <w:rsid w:val="00432E0A"/>
    <w:rsid w:val="00435986"/>
    <w:rsid w:val="004447FA"/>
    <w:rsid w:val="00454CCA"/>
    <w:rsid w:val="004661A1"/>
    <w:rsid w:val="004A30A0"/>
    <w:rsid w:val="004B03F9"/>
    <w:rsid w:val="004E21A9"/>
    <w:rsid w:val="004F74E0"/>
    <w:rsid w:val="00510963"/>
    <w:rsid w:val="00525D2B"/>
    <w:rsid w:val="00526217"/>
    <w:rsid w:val="00532116"/>
    <w:rsid w:val="00532A8C"/>
    <w:rsid w:val="005479C5"/>
    <w:rsid w:val="00577EB4"/>
    <w:rsid w:val="005A1DCF"/>
    <w:rsid w:val="005A644B"/>
    <w:rsid w:val="005D33B1"/>
    <w:rsid w:val="005F1D5F"/>
    <w:rsid w:val="005F7C6B"/>
    <w:rsid w:val="006015B9"/>
    <w:rsid w:val="00604C53"/>
    <w:rsid w:val="00606357"/>
    <w:rsid w:val="0061393C"/>
    <w:rsid w:val="00616781"/>
    <w:rsid w:val="00641DA8"/>
    <w:rsid w:val="00675F37"/>
    <w:rsid w:val="006B5352"/>
    <w:rsid w:val="006E79AF"/>
    <w:rsid w:val="0072545A"/>
    <w:rsid w:val="00727706"/>
    <w:rsid w:val="00731810"/>
    <w:rsid w:val="007341A3"/>
    <w:rsid w:val="00737290"/>
    <w:rsid w:val="00740370"/>
    <w:rsid w:val="00756B67"/>
    <w:rsid w:val="007603CE"/>
    <w:rsid w:val="00764CA5"/>
    <w:rsid w:val="0078779C"/>
    <w:rsid w:val="00792D62"/>
    <w:rsid w:val="007A4913"/>
    <w:rsid w:val="00800D6F"/>
    <w:rsid w:val="00802AA9"/>
    <w:rsid w:val="00805379"/>
    <w:rsid w:val="008105C4"/>
    <w:rsid w:val="00824E3C"/>
    <w:rsid w:val="0084451A"/>
    <w:rsid w:val="00846B2B"/>
    <w:rsid w:val="00873433"/>
    <w:rsid w:val="00881813"/>
    <w:rsid w:val="008829B8"/>
    <w:rsid w:val="0088782D"/>
    <w:rsid w:val="008A1261"/>
    <w:rsid w:val="008C7321"/>
    <w:rsid w:val="008D63CD"/>
    <w:rsid w:val="008D7DE0"/>
    <w:rsid w:val="009052CF"/>
    <w:rsid w:val="0091006D"/>
    <w:rsid w:val="00934847"/>
    <w:rsid w:val="0094538C"/>
    <w:rsid w:val="00950FE3"/>
    <w:rsid w:val="009530D1"/>
    <w:rsid w:val="00966B8F"/>
    <w:rsid w:val="009744A1"/>
    <w:rsid w:val="00974707"/>
    <w:rsid w:val="00995297"/>
    <w:rsid w:val="00996050"/>
    <w:rsid w:val="009C7FF1"/>
    <w:rsid w:val="009E5F57"/>
    <w:rsid w:val="009E71C8"/>
    <w:rsid w:val="009F0467"/>
    <w:rsid w:val="009F0A8D"/>
    <w:rsid w:val="009F388E"/>
    <w:rsid w:val="00A169A8"/>
    <w:rsid w:val="00A17135"/>
    <w:rsid w:val="00A20BFF"/>
    <w:rsid w:val="00A2389D"/>
    <w:rsid w:val="00A302AB"/>
    <w:rsid w:val="00A33C3B"/>
    <w:rsid w:val="00A41C2A"/>
    <w:rsid w:val="00A445B9"/>
    <w:rsid w:val="00A47B5A"/>
    <w:rsid w:val="00A52D49"/>
    <w:rsid w:val="00A66BAC"/>
    <w:rsid w:val="00A70EB2"/>
    <w:rsid w:val="00A72F8E"/>
    <w:rsid w:val="00A733AC"/>
    <w:rsid w:val="00A75BAC"/>
    <w:rsid w:val="00A92ECA"/>
    <w:rsid w:val="00AD44E6"/>
    <w:rsid w:val="00AF0932"/>
    <w:rsid w:val="00AF0AB0"/>
    <w:rsid w:val="00B26FBC"/>
    <w:rsid w:val="00B33CD3"/>
    <w:rsid w:val="00B460E4"/>
    <w:rsid w:val="00B472FC"/>
    <w:rsid w:val="00B603CD"/>
    <w:rsid w:val="00B6231F"/>
    <w:rsid w:val="00B6562B"/>
    <w:rsid w:val="00B73D9A"/>
    <w:rsid w:val="00B8285F"/>
    <w:rsid w:val="00B905CB"/>
    <w:rsid w:val="00BA3C71"/>
    <w:rsid w:val="00BB43F5"/>
    <w:rsid w:val="00BB5691"/>
    <w:rsid w:val="00BC59C7"/>
    <w:rsid w:val="00BC59F3"/>
    <w:rsid w:val="00BC708C"/>
    <w:rsid w:val="00BF5D1F"/>
    <w:rsid w:val="00C03BB1"/>
    <w:rsid w:val="00C8620B"/>
    <w:rsid w:val="00CB78D6"/>
    <w:rsid w:val="00CE63BE"/>
    <w:rsid w:val="00CF2740"/>
    <w:rsid w:val="00CF525B"/>
    <w:rsid w:val="00D21C1B"/>
    <w:rsid w:val="00D22FD1"/>
    <w:rsid w:val="00D3357D"/>
    <w:rsid w:val="00D41006"/>
    <w:rsid w:val="00D44FC1"/>
    <w:rsid w:val="00D45F57"/>
    <w:rsid w:val="00D50AA7"/>
    <w:rsid w:val="00D55D5A"/>
    <w:rsid w:val="00D61AA9"/>
    <w:rsid w:val="00D62D68"/>
    <w:rsid w:val="00D8540E"/>
    <w:rsid w:val="00D96F92"/>
    <w:rsid w:val="00DA04BC"/>
    <w:rsid w:val="00DA0A14"/>
    <w:rsid w:val="00DA125E"/>
    <w:rsid w:val="00DB079F"/>
    <w:rsid w:val="00DB29F4"/>
    <w:rsid w:val="00DC7B12"/>
    <w:rsid w:val="00DE11E0"/>
    <w:rsid w:val="00DF229A"/>
    <w:rsid w:val="00E05E13"/>
    <w:rsid w:val="00E27062"/>
    <w:rsid w:val="00E63BAC"/>
    <w:rsid w:val="00E72819"/>
    <w:rsid w:val="00E74E58"/>
    <w:rsid w:val="00E91EFD"/>
    <w:rsid w:val="00E93894"/>
    <w:rsid w:val="00EB27C1"/>
    <w:rsid w:val="00ED5D43"/>
    <w:rsid w:val="00F538FD"/>
    <w:rsid w:val="00F9306C"/>
    <w:rsid w:val="00FA0442"/>
    <w:rsid w:val="00FA36F5"/>
    <w:rsid w:val="00FA6516"/>
    <w:rsid w:val="00FB7F18"/>
    <w:rsid w:val="00FC0EDF"/>
    <w:rsid w:val="00FC4C4A"/>
    <w:rsid w:val="00FC5CC1"/>
    <w:rsid w:val="00FC6342"/>
    <w:rsid w:val="00FD3E56"/>
    <w:rsid w:val="00FE0492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paragraph" w:styleId="1">
    <w:name w:val="heading 1"/>
    <w:next w:val="a"/>
    <w:link w:val="10"/>
    <w:uiPriority w:val="9"/>
    <w:unhideWhenUsed/>
    <w:qFormat/>
    <w:rsid w:val="00BC59F3"/>
    <w:pPr>
      <w:keepNext/>
      <w:keepLines/>
      <w:spacing w:after="71" w:line="259" w:lineRule="auto"/>
      <w:ind w:left="27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styleId="ab">
    <w:name w:val="List Paragraph"/>
    <w:basedOn w:val="a"/>
    <w:uiPriority w:val="34"/>
    <w:qFormat/>
    <w:rsid w:val="00105826"/>
    <w:pPr>
      <w:ind w:left="720"/>
      <w:contextualSpacing/>
    </w:pPr>
  </w:style>
  <w:style w:type="character" w:customStyle="1" w:styleId="ac">
    <w:name w:val="Основной текст_"/>
    <w:link w:val="3"/>
    <w:uiPriority w:val="99"/>
    <w:locked/>
    <w:rsid w:val="009E5F5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c"/>
    <w:uiPriority w:val="99"/>
    <w:rsid w:val="009E5F57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character" w:styleId="ad">
    <w:name w:val="Hyperlink"/>
    <w:basedOn w:val="a0"/>
    <w:uiPriority w:val="99"/>
    <w:unhideWhenUsed/>
    <w:rsid w:val="009E5F57"/>
    <w:rPr>
      <w:color w:val="0000FF" w:themeColor="hyperlink"/>
      <w:u w:val="single"/>
    </w:rPr>
  </w:style>
  <w:style w:type="paragraph" w:customStyle="1" w:styleId="p13">
    <w:name w:val="p13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4192"/>
  </w:style>
  <w:style w:type="paragraph" w:customStyle="1" w:styleId="p11">
    <w:name w:val="p11"/>
    <w:basedOn w:val="a"/>
    <w:rsid w:val="001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9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C59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C542-4320-467D-A792-1C27E8D0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USER</cp:lastModifiedBy>
  <cp:revision>22</cp:revision>
  <cp:lastPrinted>2023-05-16T08:36:00Z</cp:lastPrinted>
  <dcterms:created xsi:type="dcterms:W3CDTF">2020-03-13T03:11:00Z</dcterms:created>
  <dcterms:modified xsi:type="dcterms:W3CDTF">2023-05-16T08:37:00Z</dcterms:modified>
</cp:coreProperties>
</file>