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09" w:rsidRPr="00121F09" w:rsidRDefault="00E659C8" w:rsidP="00E659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pacing w:val="20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                                                                 </w:t>
      </w:r>
      <w:r w:rsidR="00121F09" w:rsidRPr="00121F09">
        <w:rPr>
          <w:rFonts w:ascii="Times New Roman" w:eastAsia="Times New Roman" w:hAnsi="Times New Roman" w:cs="Times New Roman"/>
          <w:noProof/>
          <w:spacing w:val="20"/>
          <w:sz w:val="36"/>
          <w:szCs w:val="20"/>
          <w:lang w:eastAsia="ru-RU"/>
        </w:rPr>
        <w:drawing>
          <wp:inline distT="0" distB="0" distL="0" distR="0" wp14:anchorId="2584C6A3" wp14:editId="71C52C5C">
            <wp:extent cx="523875" cy="647700"/>
            <wp:effectExtent l="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F09" w:rsidRPr="00121F09" w:rsidRDefault="00121F09" w:rsidP="00121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0"/>
          <w:lang w:eastAsia="ru-RU"/>
        </w:rPr>
      </w:pPr>
      <w:r w:rsidRPr="00121F09">
        <w:rPr>
          <w:rFonts w:ascii="Times New Roman" w:eastAsia="Times New Roman" w:hAnsi="Times New Roman" w:cs="Times New Roman"/>
          <w:b/>
          <w:caps/>
          <w:spacing w:val="20"/>
          <w:sz w:val="28"/>
          <w:szCs w:val="20"/>
          <w:lang w:eastAsia="ru-RU"/>
        </w:rPr>
        <w:t>Совет депутатов</w:t>
      </w:r>
    </w:p>
    <w:p w:rsidR="00121F09" w:rsidRPr="00121F09" w:rsidRDefault="00121F09" w:rsidP="00121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0"/>
          <w:lang w:eastAsia="ru-RU"/>
        </w:rPr>
      </w:pPr>
      <w:r w:rsidRPr="00121F09">
        <w:rPr>
          <w:rFonts w:ascii="Times New Roman" w:eastAsia="Times New Roman" w:hAnsi="Times New Roman" w:cs="Times New Roman"/>
          <w:b/>
          <w:caps/>
          <w:spacing w:val="20"/>
          <w:sz w:val="28"/>
          <w:szCs w:val="20"/>
          <w:lang w:eastAsia="ru-RU"/>
        </w:rPr>
        <w:t xml:space="preserve">ТЮБУКСКОГО сельского поселения </w:t>
      </w:r>
    </w:p>
    <w:p w:rsidR="00121F09" w:rsidRPr="00121F09" w:rsidRDefault="00121F09" w:rsidP="00121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0"/>
          <w:lang w:eastAsia="ru-RU"/>
        </w:rPr>
      </w:pPr>
      <w:r w:rsidRPr="00121F09">
        <w:rPr>
          <w:rFonts w:ascii="Times New Roman" w:eastAsia="Times New Roman" w:hAnsi="Times New Roman" w:cs="Times New Roman"/>
          <w:b/>
          <w:caps/>
          <w:spacing w:val="20"/>
          <w:sz w:val="28"/>
          <w:szCs w:val="20"/>
          <w:lang w:eastAsia="ru-RU"/>
        </w:rPr>
        <w:t xml:space="preserve"> Каслинского района</w:t>
      </w:r>
    </w:p>
    <w:p w:rsidR="00121F09" w:rsidRPr="00121F09" w:rsidRDefault="00121F09" w:rsidP="00121F0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1F09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Челябинской области</w:t>
      </w:r>
    </w:p>
    <w:p w:rsidR="00121F09" w:rsidRPr="00121F09" w:rsidRDefault="00121F09" w:rsidP="00121F0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121F0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</w:t>
      </w:r>
      <w:proofErr w:type="gramEnd"/>
      <w:r w:rsidRPr="00121F0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Е Ш Е Н И Е</w:t>
      </w:r>
    </w:p>
    <w:p w:rsidR="00121F09" w:rsidRPr="00121F09" w:rsidRDefault="00121F09" w:rsidP="00121F09">
      <w:pPr>
        <w:rPr>
          <w:rFonts w:ascii="Calibri" w:eastAsia="Calibri" w:hAnsi="Calibri" w:cs="Times New Roman"/>
        </w:rPr>
      </w:pPr>
      <w:r w:rsidRPr="00121F0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3BAC3" wp14:editId="25608FB3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0" t="19050" r="1905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6t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AVAW6tHAIAADoEAAAOAAAAAAAAAAAAAAAAAC4CAABkcnMvZTJvRG9jLnhtbFBLAQItABQABgAI&#10;AAAAIQDqRAYL2AAAAAU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121F09" w:rsidRPr="00121F09" w:rsidRDefault="00121F09" w:rsidP="00121F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1F09">
        <w:rPr>
          <w:rFonts w:ascii="Times New Roman" w:eastAsia="Calibri" w:hAnsi="Times New Roman" w:cs="Times New Roman"/>
          <w:sz w:val="24"/>
          <w:szCs w:val="24"/>
        </w:rPr>
        <w:t xml:space="preserve">от «27» октября 2022 г.    № </w:t>
      </w:r>
      <w:r>
        <w:rPr>
          <w:rFonts w:ascii="Times New Roman" w:eastAsia="Calibri" w:hAnsi="Times New Roman" w:cs="Times New Roman"/>
          <w:sz w:val="24"/>
          <w:szCs w:val="24"/>
        </w:rPr>
        <w:t>92</w:t>
      </w:r>
      <w:r w:rsidRPr="00121F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1F09" w:rsidRDefault="00121F09" w:rsidP="00121F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1F09">
        <w:rPr>
          <w:rFonts w:ascii="Times New Roman" w:eastAsia="Calibri" w:hAnsi="Times New Roman" w:cs="Times New Roman"/>
          <w:sz w:val="24"/>
          <w:szCs w:val="24"/>
        </w:rPr>
        <w:t>с. Тюбук</w:t>
      </w:r>
    </w:p>
    <w:p w:rsidR="00121F09" w:rsidRDefault="00121F09" w:rsidP="00121F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F09" w:rsidRPr="00453E03" w:rsidRDefault="00121F09" w:rsidP="00121F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3E03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Регламента Совета </w:t>
      </w:r>
    </w:p>
    <w:p w:rsidR="00121F09" w:rsidRPr="00453E03" w:rsidRDefault="00121F09" w:rsidP="00121F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3E03">
        <w:rPr>
          <w:rFonts w:ascii="Times New Roman" w:eastAsia="Calibri" w:hAnsi="Times New Roman" w:cs="Times New Roman"/>
          <w:b/>
          <w:sz w:val="24"/>
          <w:szCs w:val="24"/>
        </w:rPr>
        <w:t>депутатов Тюбукского сельского поселения</w:t>
      </w:r>
    </w:p>
    <w:p w:rsidR="00121F09" w:rsidRPr="00121F09" w:rsidRDefault="00121F09" w:rsidP="00121F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E03" w:rsidRDefault="00453E03" w:rsidP="00453E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В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соответствии с Федеральными законами от 6 октября 2003 года N 131-ФЗ "Об общих принципах организации местного самоуправления в Российской Федерации", от 12 января 1996 года N 8-ФЗ "О погребении и похоронном деле", СанПиН 2.1.2882-11 "Гигиенические требования к размещению, устройству и содержанию кладбищ, зданий и сооружений похоронного назначения" в целях организации деятельности кладбищ и обеспечения надлежащего содержания мест погребения</w:t>
      </w:r>
      <w:proofErr w:type="gramEnd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на территории Тюбукского сельского поселения.</w:t>
      </w:r>
    </w:p>
    <w:p w:rsidR="00453E03" w:rsidRDefault="00453E03" w:rsidP="00453E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453E03" w:rsidRPr="00453E03" w:rsidRDefault="00453E03" w:rsidP="00453E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</w:pPr>
      <w:r w:rsidRPr="00453E03"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  <w:t>Совет депутатов Тюбукского сельского поселения РЕШАЕТ:</w:t>
      </w:r>
    </w:p>
    <w:p w:rsidR="00453E03" w:rsidRDefault="00453E03" w:rsidP="00453E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1.Утвердить Регламент Совета депутатов Тюбукского сельского поселения о порядке деятельности общественных кладбищ и правилах содержания мест погребения на территории Тюбукского сельского поселения.</w:t>
      </w:r>
    </w:p>
    <w:p w:rsidR="00453E03" w:rsidRDefault="00453E03" w:rsidP="00453E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453E03" w:rsidRDefault="00453E03" w:rsidP="00453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Председатель Совета депутатов</w:t>
      </w:r>
    </w:p>
    <w:p w:rsidR="00E659C8" w:rsidRDefault="00453E03" w:rsidP="00453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Тюбукского сельского поселения                          Н.Л. Ладейщикова</w:t>
      </w:r>
    </w:p>
    <w:p w:rsidR="00E659C8" w:rsidRDefault="00E659C8" w:rsidP="00453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E659C8" w:rsidRDefault="00E659C8" w:rsidP="00453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E659C8" w:rsidRDefault="00E659C8" w:rsidP="00453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E659C8" w:rsidRDefault="00E659C8" w:rsidP="00453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E659C8" w:rsidRDefault="00E659C8" w:rsidP="00453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E659C8" w:rsidRDefault="00E659C8" w:rsidP="00453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E659C8" w:rsidRDefault="00E659C8" w:rsidP="00453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E659C8" w:rsidRDefault="00E659C8" w:rsidP="00453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E659C8" w:rsidRDefault="00E659C8" w:rsidP="00453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E659C8" w:rsidRDefault="00E659C8" w:rsidP="00453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121F09" w:rsidRDefault="00453E03" w:rsidP="00453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</w:p>
    <w:p w:rsidR="00A34C95" w:rsidRPr="00400A1A" w:rsidRDefault="00453E03" w:rsidP="00453E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 xml:space="preserve">                                                                                                          </w:t>
      </w:r>
      <w:r w:rsidR="00E659C8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 </w:t>
      </w:r>
      <w:r w:rsidR="00A34C95"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</w:t>
      </w:r>
      <w:r w:rsidR="00A34C95"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                                                                                  </w:t>
      </w:r>
      <w:r w:rsidR="00A34C95"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к Решению Собрания депутатов</w:t>
      </w:r>
      <w:r w:rsidR="00A34C95"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                                                                                </w:t>
      </w:r>
      <w:r w:rsidR="00A34C95"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Тюбукского сельского поселения</w:t>
      </w:r>
      <w:r w:rsidR="00A34C95"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                                                                              </w:t>
      </w:r>
      <w:r w:rsidR="00E659C8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                </w:t>
      </w:r>
      <w:bookmarkStart w:id="0" w:name="_GoBack"/>
      <w:bookmarkEnd w:id="0"/>
      <w:r w:rsidR="00A34C95"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от</w:t>
      </w:r>
      <w:r w:rsidR="00715005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27.10. </w:t>
      </w:r>
      <w:r w:rsidR="00A34C95"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2022 года №</w:t>
      </w:r>
      <w:r w:rsidR="00E659C8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</w:t>
      </w:r>
      <w:r w:rsidR="00715005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92</w:t>
      </w:r>
    </w:p>
    <w:p w:rsidR="001154E3" w:rsidRDefault="001154E3" w:rsidP="00A34C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РЕГЛАМЕНТ</w:t>
      </w:r>
    </w:p>
    <w:p w:rsidR="00A34C95" w:rsidRPr="001154E3" w:rsidRDefault="00A34C95" w:rsidP="00A34C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lang w:eastAsia="ru-RU"/>
        </w:rPr>
      </w:pPr>
      <w:r w:rsidRPr="001154E3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t xml:space="preserve"> О ПОРЯДКЕ ДЕЯТЕЛЬНОСТИ ОБЩЕСТВЕННЫХ КЛАДБИЩ И ПРАВИЛАХ СОДЕРЖАНИЯ </w:t>
      </w:r>
      <w:r w:rsidR="001154E3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t xml:space="preserve"> </w:t>
      </w:r>
      <w:r w:rsidRPr="001154E3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t>МЕСТ ПОГРЕБЕНИЯ НА ТЕРРИТОРИИ ТЮБУКСКОГО СЕЛЬСКОГО ПОСЕЛЕНИЯ</w:t>
      </w:r>
    </w:p>
    <w:p w:rsidR="00A34C95" w:rsidRPr="00400A1A" w:rsidRDefault="00A34C95" w:rsidP="00A3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</w:pP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1. </w:t>
      </w:r>
      <w:r w:rsidRPr="00400A1A"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  <w:t>Общие положения</w:t>
      </w:r>
    </w:p>
    <w:p w:rsidR="00A34C95" w:rsidRPr="00400A1A" w:rsidRDefault="00A34C95" w:rsidP="00A34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1.1. </w:t>
      </w:r>
      <w:proofErr w:type="gramStart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Настоящее Положение о порядке деятельности общественных кладбищ и правилах содержания мест погребения на территории Тюбукского сельского поселения (далее - Положение) разработано в соответствии с Федеральными законами от 6 октября 2003 года N 131-ФЗ "Об общих принципах организации местного самоуправления в Российской Федерации", от 12 января 1996 года N 8-ФЗ "О погребении и похоронном деле", СанПиН 2.1.2882-11 "Гигиенические требования к размещению</w:t>
      </w:r>
      <w:proofErr w:type="gramEnd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, устройству и содержанию кладбищ, зданий и сооружений похоронного назначения" в целях организации деятельности кладбищ и обеспечения надлежащего содержания мест погребения на территории Тюбукского сельского поселения.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1.2. Кладбища, расположенные на территории Тюбукского сельского поселения, являются общественными, предназначены для погребения умерших (погибших) с учетом их волеизъявления либо по решению администрации сельского поселения. Перечень общественных кладбищ, расположенных на территории Тюбукского сельского поселения, приведен в приложении к настоящему Положению.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1.3. Содержание мест погребения на территории Тюбукского сельского поселения осуществляется администрацией Тюбукского сельского поселения либо лицами, взявшими на себя обязанность осуществить погребение умершего, самостоятельно.</w:t>
      </w:r>
    </w:p>
    <w:p w:rsidR="00020C11" w:rsidRPr="00400A1A" w:rsidRDefault="00A34C95" w:rsidP="00A34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</w:pP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2. </w:t>
      </w:r>
      <w:r w:rsidRPr="00400A1A"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  <w:t>Организация мест погребения</w:t>
      </w:r>
    </w:p>
    <w:p w:rsidR="00020C11" w:rsidRPr="00400A1A" w:rsidRDefault="00A34C95" w:rsidP="00A34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2.1. Территории кладбищ должны подразделяться на функциональные зоны: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- входную;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- зону захоронений;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- защитную (зеленую) зону по периметру кладбища.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2.3. Предоставление земельных участков для захоронений на кладбищах Тюбукского сельского поселения производится администрацией сельского поселения на основе оформленных заказов на безвозмездной основе: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0"/>
        <w:gridCol w:w="1530"/>
        <w:gridCol w:w="1560"/>
        <w:gridCol w:w="2460"/>
      </w:tblGrid>
      <w:tr w:rsidR="00A34C95" w:rsidRPr="00400A1A" w:rsidTr="00A34C95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A34C9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Вид захоронения</w:t>
            </w:r>
          </w:p>
        </w:tc>
        <w:tc>
          <w:tcPr>
            <w:tcW w:w="5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A34C9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Размеры земельного участка</w:t>
            </w:r>
          </w:p>
        </w:tc>
      </w:tr>
      <w:tr w:rsidR="00A34C95" w:rsidRPr="00400A1A" w:rsidTr="00A34C95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A34C95" w:rsidP="00A3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A34C9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 xml:space="preserve">длина, </w:t>
            </w:r>
            <w:proofErr w:type="gramStart"/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A34C9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 xml:space="preserve">ширина, </w:t>
            </w:r>
            <w:proofErr w:type="gramStart"/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м</w:t>
            </w:r>
            <w:proofErr w:type="gram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A34C9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площадь, кв. м</w:t>
            </w:r>
          </w:p>
        </w:tc>
      </w:tr>
      <w:tr w:rsidR="00A34C95" w:rsidRPr="00400A1A" w:rsidTr="00A34C95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A34C9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Одиночное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A34C9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A34C9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A34C9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5,0</w:t>
            </w:r>
          </w:p>
        </w:tc>
      </w:tr>
      <w:tr w:rsidR="00A34C95" w:rsidRPr="00400A1A" w:rsidTr="00A34C95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A34C9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Двойное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A34C9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A34C9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A34C9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7,5</w:t>
            </w:r>
          </w:p>
        </w:tc>
      </w:tr>
    </w:tbl>
    <w:p w:rsidR="00A34C95" w:rsidRPr="00400A1A" w:rsidRDefault="00A34C95" w:rsidP="00A34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 xml:space="preserve">2.4. Разрешается производить погребение тел (останков) умерших (погибших) в оградах захоронений близких родственников вплотную к ранее </w:t>
      </w:r>
      <w:proofErr w:type="gramStart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погребенному</w:t>
      </w:r>
      <w:proofErr w:type="gramEnd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без увеличения территории существующего захоронения.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Использование могилы близкого родственника для повторного погребения допускается не ранее чем через 20 лет после последнего погребения.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2.5. Захоронение умершего (погибшего) в семейное захоронение производится с разрешения администрации сельского поселения при наличии документов, подтверждающих родство между умершим (погибшим) и ранее захороненным.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 xml:space="preserve">2.6. </w:t>
      </w:r>
      <w:proofErr w:type="gramStart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Погребение лиц,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на основании договора, заключенного между администрацией сельского поселения и специализированной службой, на специально отведенных участках кладбищ.</w:t>
      </w:r>
      <w:proofErr w:type="gramEnd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Кремация при этом не допускается, за исключением случаев, когда она необходима по требованию санитарных правил и норм или по результатам </w:t>
      </w:r>
      <w:proofErr w:type="gramStart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патолого-анатомических</w:t>
      </w:r>
      <w:proofErr w:type="gramEnd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исследований судебно-медицинской экспертизы.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 xml:space="preserve">2.7. </w:t>
      </w:r>
      <w:proofErr w:type="gramStart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основании договора, заключенного между администрацией сельского поселения и специализированной службой, после проведения всех необходимых мероприятий, путем кремации или захоронения на специально отведенном по вопросам похоронного дела участке кладбища, согласно действующим нормативам.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2.8.</w:t>
      </w:r>
      <w:proofErr w:type="gramEnd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На новых кладбищах или на вновь прирезанных участках погребение производится в последовательном порядке по действующей нумерации подготовленных могил.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Запрещается предоставление мест под захоронения на неподготовленной территории кладбища, а также на затопленных и заболоченных участках. Не допускается устройство захоронений в разрывах между могилами, на обочинах дорог и в пределах защитных зон, в том числе моральной (зеленой) защиты.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Захоронение производится в соответствии с действующим законодательством Российской Федерации.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Изъятие урн, эксгумация и перезахоронение останков умерших производится в случаях и порядке, установленных действующим законодательством</w:t>
      </w:r>
    </w:p>
    <w:p w:rsidR="00A34C95" w:rsidRPr="00400A1A" w:rsidRDefault="00A34C95" w:rsidP="00A3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</w:pP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3. </w:t>
      </w:r>
      <w:r w:rsidRPr="00400A1A"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  <w:t>Порядок оформления захоронения</w:t>
      </w:r>
    </w:p>
    <w:p w:rsidR="00A34C95" w:rsidRPr="00400A1A" w:rsidRDefault="00A34C95" w:rsidP="00A34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3.1. Прием и оформление заказа на предоставление земельного участка для погребения умершего (погибшего) на кладбище производится администрацией сельского поселения при наличии у лица, взявшего на себя обязанность осуществить погребение умершего, документа, подтверждающего факт смерти, выданного медицинской организацией или органом записи акта гражданского состояния (ЗАГС).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3.2. При оформлении заказа по согласованию с заказчиком устанавливается дата и время захоронения.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3.3. Предоставление места для погребения осуществляется в соответствии с земельны</w:t>
      </w:r>
      <w:r w:rsidR="005F26E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м законодательством, в течение 1 рабочего дня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>3.4. Информация о предоставлении места для захоронения заносится в книгу захоронений сельского поселения и делается отметка о месте захоронения на разбивочном чертеже квартала кладбища.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3.5. Лицу, взявшему на себя обязанность осуществить погребение умершего, выдается справка о захоронении с указанием фамилии, имени и отчества захороненного.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 xml:space="preserve">3.6. На кладбище разрешено захоронение </w:t>
      </w:r>
      <w:proofErr w:type="gramStart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умерших</w:t>
      </w:r>
      <w:proofErr w:type="gramEnd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, имевших прописку (зарегистрированных) в </w:t>
      </w:r>
      <w:proofErr w:type="spellStart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Тюбукском</w:t>
      </w:r>
      <w:proofErr w:type="spellEnd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 сельском поселении на день смерти, и захоронение умерших, имеющие близкие родственные отношения к раннее умершим.</w:t>
      </w:r>
    </w:p>
    <w:p w:rsidR="00A34C95" w:rsidRPr="00400A1A" w:rsidRDefault="00A34C95" w:rsidP="00A3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</w:pP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4</w:t>
      </w:r>
      <w:r w:rsidRPr="00400A1A"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  <w:t>. Правила содержания мест погребения</w:t>
      </w:r>
    </w:p>
    <w:p w:rsidR="00A34C95" w:rsidRPr="00400A1A" w:rsidRDefault="00A34C95" w:rsidP="00A34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4.1. Содержание мест погребения обеспечивается администрацией сельского поселения, а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4.2. На территории кладбищ у главного входа устанавливается стенд с вывеской с названием кладбища, режимом работы.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Кроме того, территории кладбищ оборудуются: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- урнами для сбора мелкого мусора;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- контейнерами для складирования мусора;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- информационными стендами.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4.3. Прилегающие к кладбищам территории должны быть благоустроены и иметь места для стоянки автотранспорта.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4.4. Инженерные сети и оборудование на территориях кладбищ должны содержаться в надлежащем состоянии.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 xml:space="preserve">4.5. </w:t>
      </w:r>
      <w:proofErr w:type="gramStart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Администрация должна содержать кладбища в надлежащем порядке и обеспечивать: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1) соблюдение установленной нормы предоставления каждого земельного участка для захоронения и правил подготовки могил;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2) содержание в исправном состоянии зданий, сооружений, находящихся на территориях кладбищ, ограждений кладбищ, их дорог, площадок и их ремонт;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3) озеленение, уход за зелеными насаждениями на территориях кладбищ и их обновление;</w:t>
      </w:r>
      <w:proofErr w:type="gramEnd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proofErr w:type="gramStart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4) обустройство контейнерных площадок для сбора мусора, систематическую уборку всех территорий кладбищ и своевременный вывоз мусора, засохших цветов и венков;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5) соответствующую культуру обслуживания;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6) соблюдение санитарных норм и правил;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7) соблюдение правил пожарной безопасности;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8) установку на могильном холме знака с указанием фамилии, имени и отчества умершего, даты рождения и смерти.</w:t>
      </w:r>
      <w:proofErr w:type="gramEnd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Не допускается захоронение без установки опознавательного знака;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9) систематическую уборку территорий кладбищ (кроме мест захоронений).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>4.6. В случае отсутствия на участке кладбища земли для захоронения согласно норме, участок подлежит закрытию. По периметру участка выставляются трафареты с предупреждением о закрытии данного участка.</w:t>
      </w:r>
    </w:p>
    <w:p w:rsidR="00A34C95" w:rsidRPr="00400A1A" w:rsidRDefault="00A34C95" w:rsidP="00A3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</w:pP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5. </w:t>
      </w:r>
      <w:r w:rsidRPr="00400A1A"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  <w:t>Благоустройство территорий кладбищ</w:t>
      </w:r>
    </w:p>
    <w:p w:rsidR="00A34C95" w:rsidRPr="00400A1A" w:rsidRDefault="00A34C95" w:rsidP="00A34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5.1. Все работы по благоустройству территорий кладбищ должны выполняться с сохранением существующих деревьев, кустарников и растительного грунта.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5.2. Вырубку деревьев следует производить выборочно, используя естественные зеленые насаждения для создания санитарно-защитной зоны и зоны моральной (зеленой) защиты.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5.3. Площадь зеленых насаждений должна составлять не менее 30% площади кладбища.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5.4. При проектировании озеленения кладбища расстояние от дерева до могилы должно составлять не менее 5 м.</w:t>
      </w:r>
    </w:p>
    <w:p w:rsidR="00A34C95" w:rsidRPr="00400A1A" w:rsidRDefault="00A34C95" w:rsidP="00A3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</w:pP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6. </w:t>
      </w:r>
      <w:r w:rsidRPr="00400A1A"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  <w:t>Установка надмогильных сооружений и их содержание</w:t>
      </w:r>
    </w:p>
    <w:p w:rsidR="00A34C95" w:rsidRPr="00400A1A" w:rsidRDefault="00A34C95" w:rsidP="00A34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6.1. 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6.2. Надмогильные сооружения являются собственностью граждан.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6.3. Работы по установке и снятию надмогильных сооружений производятся с апреля по ноябрь месяц.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6.4. Надписи на надмогильных сооружениях должны соответствовать сведениям о лицах, погребенных в данном захоронении.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6.5. Установка памятников производится не ранее чем через год после захоронения.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6.6. Установка надмогильных сооружений вне места захоронения не допускается.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6.7. Высота устанавливаемых надмогильных сооружений не должна превышать на местах захоронения тел (останков) - 2,0 м.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6.8.Установка надмогильных сооружений регистрируется в книге регистрации надмогильных сооружений.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Надмогильное сооружение может быть установлено в пределах выделенного места захоронения. Установленные без разрешения надмогильные сооружения, либо с нарушением установленных размеров, подлежат сносу.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6.9.Установка оград вокруг могил строго запрещена.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 xml:space="preserve"> Ограды, установленные без разрешения, подлежат сносу.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6.10. Разрешение на установку надмогильных сооружений различными организациями и предпринимателями выдается при предоставлении: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- документов (оригиналов и копий) на все виды надмогильных сооружений, имеющих сведения о стоимости, материале и изготовителе (квитанции, договора, чеки, накладные и т.п.);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- удостоверение о захоронении, где будет установлено надмогильное сооружение, для производства соответствующей отметки о регистрации.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6.11. Установка надмогильных сооружений осуществляется только в присутствии лица, на которое зарегистрирована могила, либо его представителя.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>6.12. В случае если при производстве работ по установке надмогильных сооружений причинен вред другим соседним сооружениям, нарушена целостность соседних могил, - администрацией сельского поселения составляется акт. Обязанность по возмещению ущерба возлагается на лиц, непосредственно причинивших вред.</w:t>
      </w:r>
    </w:p>
    <w:p w:rsidR="00A34C95" w:rsidRPr="00400A1A" w:rsidRDefault="00A34C95" w:rsidP="00A3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</w:pP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7. </w:t>
      </w:r>
      <w:r w:rsidRPr="00400A1A"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  <w:t>Правила посещения кладбищ</w:t>
      </w:r>
    </w:p>
    <w:p w:rsidR="00A34C95" w:rsidRPr="00400A1A" w:rsidRDefault="00A34C95" w:rsidP="00A34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7.1. Муниципальные общественные кладбища открыты для посещений ежедневно.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7.2. Прием заявок на погребение умерших осуществляется администрацией сельского поселения ежедневно с 8.00 до 17.00.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7.3. На территории кладбищ посетители должны соблюдать общественный порядок и тишину.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7.4. На территории кладбищ запрещается: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- выгул собак, выпас домашних животных, ловля птиц;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- разведение костров, добыча песка и глины, резка дерна;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- нахождение после закрытия;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- раскопка грунта, складирование запасов строительных и других материалов;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- повреждение зеленых насаждений, цветов.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 xml:space="preserve">7.5. На территории кладбищ не допускается передвижение на автомобилях, мотоциклах, велосипедах и других средствах передвижения, за исключением </w:t>
      </w:r>
      <w:proofErr w:type="spellStart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катафального</w:t>
      </w:r>
      <w:proofErr w:type="spellEnd"/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транспорта, транспорта инвалидов и престарелых лиц, специализированных транспортных средств, а также в случаях установки (замены) надмогильных сооружений.</w:t>
      </w: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7.6. Торговля рассадой, цветами, похоронными принадлежностями, предметами похоронного ритуала и материалами по благоустройству захоронений (могил) разрешается только в специально отведенных и оборудованных местах (помещениях) на территории административного комплекса кладбища.</w:t>
      </w:r>
    </w:p>
    <w:p w:rsidR="00A34C95" w:rsidRPr="00400A1A" w:rsidRDefault="00A34C95" w:rsidP="00A3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8. </w:t>
      </w:r>
      <w:r w:rsidRPr="00400A1A"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  <w:t>Ответственность за нарушение настоящего Положения</w:t>
      </w:r>
    </w:p>
    <w:p w:rsidR="00A34C95" w:rsidRDefault="00A34C95" w:rsidP="00A3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Лица, нарушившие настоящее Положение, привлекаются к административной ответственности в соответствии с действующим законодательством.  </w:t>
      </w:r>
    </w:p>
    <w:p w:rsidR="00400A1A" w:rsidRDefault="00400A1A" w:rsidP="00A3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400A1A" w:rsidRDefault="00400A1A" w:rsidP="00A3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400A1A" w:rsidRDefault="00400A1A" w:rsidP="00A3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400A1A" w:rsidRDefault="00400A1A" w:rsidP="00A3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400A1A" w:rsidRDefault="00400A1A" w:rsidP="00A3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400A1A" w:rsidRDefault="00400A1A" w:rsidP="00A3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400A1A" w:rsidRPr="00400A1A" w:rsidRDefault="00400A1A" w:rsidP="00A3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453E03" w:rsidRDefault="00715005" w:rsidP="00A34C9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</w:p>
    <w:p w:rsidR="00A34C95" w:rsidRPr="00400A1A" w:rsidRDefault="00453E03" w:rsidP="00453E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 xml:space="preserve">                                                                                                      </w:t>
      </w:r>
      <w:r w:rsidR="00E659C8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</w:t>
      </w:r>
      <w:r w:rsidR="00715005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Приложение</w:t>
      </w:r>
      <w:r w:rsidR="00E659C8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</w:t>
      </w:r>
      <w:r w:rsidR="00715005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                                                                         </w:t>
      </w:r>
      <w:r w:rsidR="00715005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к Регламенту</w:t>
      </w:r>
      <w:r w:rsidR="00A34C95"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о порядке деятельности</w:t>
      </w:r>
      <w:r w:rsidR="00A34C95"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                                                                            </w:t>
      </w:r>
      <w:r w:rsidR="00A34C95"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общественных кладбищ и правилах</w:t>
      </w:r>
      <w:r w:rsidR="00A34C95"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                                                                                  </w:t>
      </w:r>
      <w:r w:rsidR="00A34C95"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содержания мест погре</w:t>
      </w:r>
      <w:r w:rsidR="00020C11"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бения на</w:t>
      </w:r>
      <w:r w:rsidR="00020C11"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                                                                                               </w:t>
      </w:r>
      <w:r w:rsidR="00020C11"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территории Тюбукского</w:t>
      </w:r>
      <w:r w:rsidR="00A34C95"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                                                                                                    </w:t>
      </w:r>
      <w:r w:rsidR="00A34C95"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сельского поселения</w:t>
      </w:r>
    </w:p>
    <w:p w:rsidR="00A34C95" w:rsidRPr="00400A1A" w:rsidRDefault="00A34C95" w:rsidP="00A34C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400A1A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Перечень общественных кладбищ, располож</w:t>
      </w:r>
      <w:r w:rsidR="00020C11" w:rsidRPr="00400A1A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енных на территории Тюбукского</w:t>
      </w:r>
      <w:r w:rsidRPr="00400A1A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сельского поселения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8625"/>
      </w:tblGrid>
      <w:tr w:rsidR="00A34C95" w:rsidRPr="00400A1A" w:rsidTr="00A34C95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A34C9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N</w:t>
            </w:r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br/>
            </w:r>
            <w:proofErr w:type="gramStart"/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п</w:t>
            </w:r>
            <w:proofErr w:type="gramEnd"/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8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A34C9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Место расположения кладбища</w:t>
            </w:r>
          </w:p>
        </w:tc>
      </w:tr>
      <w:tr w:rsidR="00A34C95" w:rsidRPr="00400A1A" w:rsidTr="00A34C95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A34C9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8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71500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Каслинский район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 xml:space="preserve"> 600 м  на восток от с. Воскресенское</w:t>
            </w:r>
          </w:p>
        </w:tc>
      </w:tr>
      <w:tr w:rsidR="00A34C95" w:rsidRPr="00400A1A" w:rsidTr="00A34C95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A34C9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8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71500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 xml:space="preserve">Каслинский район в 500 м на юго-восток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 xml:space="preserve"> с. Тюбук</w:t>
            </w:r>
          </w:p>
        </w:tc>
      </w:tr>
      <w:tr w:rsidR="00A34C95" w:rsidRPr="00400A1A" w:rsidTr="00A34C95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A34C9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400A1A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8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C95" w:rsidRPr="00400A1A" w:rsidRDefault="00715005" w:rsidP="00A34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 xml:space="preserve">Каслинский район в 600 м южнее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eastAsia="ru-RU"/>
              </w:rPr>
              <w:t xml:space="preserve">  с. Тюбук</w:t>
            </w:r>
          </w:p>
        </w:tc>
      </w:tr>
    </w:tbl>
    <w:p w:rsidR="00A34C95" w:rsidRPr="00400A1A" w:rsidRDefault="00A34C95" w:rsidP="00A34C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A34C95" w:rsidRPr="00400A1A" w:rsidRDefault="00020C11" w:rsidP="00A34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400A1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Дата создания: </w:t>
      </w:r>
      <w:r w:rsidR="00715005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27.10.2022 г.</w:t>
      </w:r>
    </w:p>
    <w:p w:rsidR="003E0437" w:rsidRPr="00400A1A" w:rsidRDefault="003E0437">
      <w:pPr>
        <w:rPr>
          <w:rFonts w:ascii="Times New Roman" w:hAnsi="Times New Roman" w:cs="Times New Roman"/>
        </w:rPr>
      </w:pPr>
    </w:p>
    <w:sectPr w:rsidR="003E0437" w:rsidRPr="0040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95"/>
    <w:rsid w:val="00006038"/>
    <w:rsid w:val="00020C11"/>
    <w:rsid w:val="001154E3"/>
    <w:rsid w:val="00121F09"/>
    <w:rsid w:val="003E0437"/>
    <w:rsid w:val="00400A1A"/>
    <w:rsid w:val="00453E03"/>
    <w:rsid w:val="005F26EB"/>
    <w:rsid w:val="00715005"/>
    <w:rsid w:val="00A34C95"/>
    <w:rsid w:val="00E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2022-10-31T05:56:00Z</cp:lastPrinted>
  <dcterms:created xsi:type="dcterms:W3CDTF">2022-10-21T06:06:00Z</dcterms:created>
  <dcterms:modified xsi:type="dcterms:W3CDTF">2022-11-03T04:37:00Z</dcterms:modified>
</cp:coreProperties>
</file>