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FE" w:rsidRDefault="00F771FE" w:rsidP="00F771FE">
      <w:pPr>
        <w:pStyle w:val="1"/>
        <w:ind w:firstLine="0"/>
        <w:jc w:val="right"/>
        <w:rPr>
          <w:rFonts w:cs="Arial"/>
          <w:caps w:val="0"/>
          <w:sz w:val="26"/>
          <w:szCs w:val="26"/>
        </w:rPr>
      </w:pPr>
      <w:r>
        <w:rPr>
          <w:rFonts w:cs="Arial"/>
          <w:caps w:val="0"/>
          <w:sz w:val="26"/>
          <w:szCs w:val="26"/>
        </w:rPr>
        <w:t>проект</w:t>
      </w:r>
    </w:p>
    <w:p w:rsidR="00F771FE" w:rsidRPr="0053425C" w:rsidRDefault="00F771FE" w:rsidP="00F771FE">
      <w:pPr>
        <w:pStyle w:val="1"/>
        <w:ind w:firstLine="0"/>
        <w:rPr>
          <w:rFonts w:cs="Arial"/>
          <w:sz w:val="26"/>
          <w:szCs w:val="26"/>
        </w:rPr>
      </w:pPr>
      <w:r w:rsidRPr="0053425C">
        <w:rPr>
          <w:rFonts w:cs="Arial"/>
          <w:caps w:val="0"/>
          <w:sz w:val="26"/>
          <w:szCs w:val="26"/>
        </w:rPr>
        <w:t>СОВЕТ НАРОДНЫХ ДЕПУТАТОВ</w:t>
      </w:r>
    </w:p>
    <w:p w:rsidR="00F771FE" w:rsidRPr="0053425C" w:rsidRDefault="00BF4281" w:rsidP="00F771FE">
      <w:pPr>
        <w:pStyle w:val="1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Старокриушанского</w:t>
      </w:r>
      <w:r w:rsidR="00F771FE" w:rsidRPr="0053425C">
        <w:rPr>
          <w:rFonts w:cs="Arial"/>
          <w:caps w:val="0"/>
          <w:sz w:val="26"/>
          <w:szCs w:val="26"/>
        </w:rPr>
        <w:t xml:space="preserve">  СЕЛЬСКОГО ПОСЕЛЕНИЯ</w:t>
      </w:r>
    </w:p>
    <w:p w:rsidR="00F771FE" w:rsidRPr="0053425C" w:rsidRDefault="00F771FE" w:rsidP="00F771FE">
      <w:pPr>
        <w:pStyle w:val="1"/>
        <w:rPr>
          <w:rFonts w:cs="Arial"/>
          <w:sz w:val="26"/>
          <w:szCs w:val="26"/>
        </w:rPr>
      </w:pPr>
      <w:r w:rsidRPr="0053425C">
        <w:rPr>
          <w:rFonts w:cs="Arial"/>
          <w:caps w:val="0"/>
          <w:sz w:val="26"/>
          <w:szCs w:val="26"/>
        </w:rPr>
        <w:t>ПЕТРОПАВЛОВСКОГО МУНИЦИПАЛЬНОГО РАЙОНА</w:t>
      </w:r>
    </w:p>
    <w:p w:rsidR="00F771FE" w:rsidRPr="0053425C" w:rsidRDefault="00F771FE" w:rsidP="00F771FE">
      <w:pPr>
        <w:pStyle w:val="1"/>
        <w:rPr>
          <w:rFonts w:cs="Arial"/>
          <w:sz w:val="26"/>
          <w:szCs w:val="26"/>
        </w:rPr>
      </w:pPr>
      <w:r w:rsidRPr="0053425C">
        <w:rPr>
          <w:rFonts w:cs="Arial"/>
          <w:caps w:val="0"/>
          <w:sz w:val="26"/>
          <w:szCs w:val="26"/>
        </w:rPr>
        <w:t>ВОРОНЕЖСКОЙ ОБЛАСТИ</w:t>
      </w:r>
    </w:p>
    <w:p w:rsidR="00F771FE" w:rsidRPr="0053425C" w:rsidRDefault="00F771FE" w:rsidP="00F771FE">
      <w:pPr>
        <w:pStyle w:val="1"/>
        <w:rPr>
          <w:rFonts w:cs="Arial"/>
          <w:sz w:val="26"/>
          <w:szCs w:val="26"/>
        </w:rPr>
      </w:pPr>
    </w:p>
    <w:p w:rsidR="00F771FE" w:rsidRPr="0053425C" w:rsidRDefault="00F771FE" w:rsidP="00F771FE">
      <w:pPr>
        <w:pStyle w:val="1"/>
        <w:rPr>
          <w:rFonts w:cs="Arial"/>
          <w:sz w:val="26"/>
          <w:szCs w:val="26"/>
        </w:rPr>
      </w:pPr>
      <w:proofErr w:type="gramStart"/>
      <w:r w:rsidRPr="0053425C">
        <w:rPr>
          <w:rFonts w:cs="Arial"/>
          <w:sz w:val="26"/>
          <w:szCs w:val="26"/>
        </w:rPr>
        <w:t>Р</w:t>
      </w:r>
      <w:proofErr w:type="gramEnd"/>
      <w:r w:rsidRPr="0053425C">
        <w:rPr>
          <w:rFonts w:cs="Arial"/>
          <w:sz w:val="26"/>
          <w:szCs w:val="26"/>
        </w:rPr>
        <w:t xml:space="preserve"> Е Ш Е Н И Е</w:t>
      </w:r>
    </w:p>
    <w:p w:rsidR="00F771FE" w:rsidRPr="0053425C" w:rsidRDefault="00F771FE" w:rsidP="00F771FE">
      <w:pPr>
        <w:jc w:val="center"/>
        <w:rPr>
          <w:rFonts w:ascii="Arial" w:hAnsi="Arial" w:cs="Arial"/>
          <w:sz w:val="26"/>
          <w:szCs w:val="26"/>
        </w:rPr>
      </w:pPr>
    </w:p>
    <w:p w:rsidR="00F771FE" w:rsidRPr="0053425C" w:rsidRDefault="00F771FE" w:rsidP="00F771FE">
      <w:pPr>
        <w:rPr>
          <w:rFonts w:ascii="Arial" w:hAnsi="Arial" w:cs="Arial"/>
          <w:b/>
          <w:sz w:val="26"/>
          <w:szCs w:val="26"/>
          <w:u w:val="single"/>
        </w:rPr>
      </w:pPr>
      <w:r w:rsidRPr="0053425C">
        <w:rPr>
          <w:rFonts w:ascii="Arial" w:hAnsi="Arial" w:cs="Arial"/>
          <w:b/>
          <w:sz w:val="26"/>
          <w:szCs w:val="26"/>
          <w:u w:val="single"/>
        </w:rPr>
        <w:t xml:space="preserve">от      </w:t>
      </w:r>
      <w:r>
        <w:rPr>
          <w:rFonts w:ascii="Arial" w:hAnsi="Arial" w:cs="Arial"/>
          <w:b/>
          <w:sz w:val="26"/>
          <w:szCs w:val="26"/>
          <w:u w:val="single"/>
        </w:rPr>
        <w:t xml:space="preserve">     </w:t>
      </w:r>
      <w:r w:rsidRPr="0053425C">
        <w:rPr>
          <w:rFonts w:ascii="Arial" w:hAnsi="Arial" w:cs="Arial"/>
          <w:b/>
          <w:sz w:val="26"/>
          <w:szCs w:val="26"/>
          <w:u w:val="single"/>
        </w:rPr>
        <w:t>201</w:t>
      </w:r>
      <w:r w:rsidR="00BF4281">
        <w:rPr>
          <w:rFonts w:ascii="Arial" w:hAnsi="Arial" w:cs="Arial"/>
          <w:b/>
          <w:sz w:val="26"/>
          <w:szCs w:val="26"/>
          <w:u w:val="single"/>
        </w:rPr>
        <w:t>9</w:t>
      </w:r>
      <w:r w:rsidRPr="0053425C">
        <w:rPr>
          <w:rFonts w:ascii="Arial" w:hAnsi="Arial" w:cs="Arial"/>
          <w:b/>
          <w:sz w:val="26"/>
          <w:szCs w:val="26"/>
          <w:u w:val="single"/>
        </w:rPr>
        <w:t xml:space="preserve"> г.  №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53425C">
        <w:rPr>
          <w:rFonts w:ascii="Arial" w:hAnsi="Arial" w:cs="Arial"/>
          <w:b/>
          <w:sz w:val="26"/>
          <w:szCs w:val="26"/>
          <w:u w:val="single"/>
        </w:rPr>
        <w:t xml:space="preserve">      </w:t>
      </w:r>
    </w:p>
    <w:p w:rsidR="007805E9" w:rsidRPr="00F771FE" w:rsidRDefault="00F771FE" w:rsidP="00F771FE">
      <w:pPr>
        <w:rPr>
          <w:rFonts w:ascii="Arial" w:hAnsi="Arial" w:cs="Arial"/>
        </w:rPr>
      </w:pPr>
      <w:r w:rsidRPr="00F771FE">
        <w:rPr>
          <w:rFonts w:ascii="Arial" w:hAnsi="Arial" w:cs="Arial"/>
        </w:rPr>
        <w:t xml:space="preserve">  с</w:t>
      </w:r>
      <w:proofErr w:type="gramStart"/>
      <w:r w:rsidRPr="00F771FE">
        <w:rPr>
          <w:rFonts w:ascii="Arial" w:hAnsi="Arial" w:cs="Arial"/>
        </w:rPr>
        <w:t>.С</w:t>
      </w:r>
      <w:proofErr w:type="gramEnd"/>
      <w:r w:rsidRPr="00F771FE">
        <w:rPr>
          <w:rFonts w:ascii="Arial" w:hAnsi="Arial" w:cs="Arial"/>
        </w:rPr>
        <w:t xml:space="preserve">тарая </w:t>
      </w:r>
      <w:r w:rsidR="00BF4281">
        <w:rPr>
          <w:rFonts w:ascii="Arial" w:hAnsi="Arial" w:cs="Arial"/>
        </w:rPr>
        <w:t>Криуша</w:t>
      </w:r>
    </w:p>
    <w:p w:rsidR="007805E9" w:rsidRPr="00F771FE" w:rsidRDefault="007805E9" w:rsidP="007805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771FE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О внесении изменений в </w:t>
      </w:r>
      <w:hyperlink r:id="rId6" w:tooltip="Генеральные планы" w:history="1">
        <w:r w:rsidR="00F771FE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u w:val="none"/>
            <w:lang w:eastAsia="ru-RU"/>
          </w:rPr>
          <w:t>Г</w:t>
        </w:r>
        <w:r w:rsidRPr="00F771FE">
          <w:rPr>
            <w:rStyle w:val="a3"/>
            <w:rFonts w:ascii="Arial" w:eastAsia="Times New Roman" w:hAnsi="Arial" w:cs="Arial"/>
            <w:bCs/>
            <w:color w:val="000000" w:themeColor="text1"/>
            <w:sz w:val="26"/>
            <w:szCs w:val="26"/>
            <w:u w:val="none"/>
            <w:lang w:eastAsia="ru-RU"/>
          </w:rPr>
          <w:t>енеральный план</w:t>
        </w:r>
      </w:hyperlink>
    </w:p>
    <w:p w:rsidR="007805E9" w:rsidRDefault="00BF4281" w:rsidP="007805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Старокриушанского</w:t>
      </w:r>
      <w:r w:rsidR="007805E9" w:rsidRPr="00F771FE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F771FE" w:rsidRDefault="00F771FE" w:rsidP="007805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Петропавловского муниципального района</w:t>
      </w:r>
    </w:p>
    <w:p w:rsidR="00F771FE" w:rsidRPr="00F771FE" w:rsidRDefault="00F771FE" w:rsidP="007805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Воронежской области</w:t>
      </w:r>
    </w:p>
    <w:p w:rsidR="00F771FE" w:rsidRDefault="00F771FE" w:rsidP="007805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771FE" w:rsidRDefault="00F771FE" w:rsidP="007805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05E9" w:rsidRDefault="007805E9" w:rsidP="00F771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F77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 ст. ст. 9, 24, 25 Градостроительного кодекса Росси</w:t>
      </w:r>
      <w:r w:rsidR="00F77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йской Федерации, Уставом </w:t>
      </w:r>
      <w:r w:rsidR="00BF42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Старокриушанского</w:t>
      </w:r>
      <w:r w:rsidRPr="00F77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сельского поселения, с учетом протокола </w:t>
      </w:r>
      <w:hyperlink r:id="rId7" w:tooltip="Публичные слушания" w:history="1">
        <w:r w:rsidRPr="00F771FE">
          <w:rPr>
            <w:rStyle w:val="a3"/>
            <w:rFonts w:ascii="Arial" w:eastAsia="Times New Roman" w:hAnsi="Arial" w:cs="Arial"/>
            <w:color w:val="000000" w:themeColor="text1"/>
            <w:sz w:val="26"/>
            <w:szCs w:val="26"/>
            <w:u w:val="none"/>
            <w:lang w:eastAsia="ru-RU"/>
          </w:rPr>
          <w:t>публичных слушаний</w:t>
        </w:r>
      </w:hyperlink>
      <w:r w:rsidRPr="00F77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заключения о результатах таких публичных слушаний</w:t>
      </w:r>
      <w:r w:rsidR="00F77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F771FE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Совет </w:t>
      </w:r>
      <w:r w:rsidR="00F771FE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народных депутатов </w:t>
      </w:r>
      <w:r w:rsidR="00BF4281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Старокриушанского</w:t>
      </w:r>
      <w:r w:rsidRPr="00F771FE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F771FE" w:rsidRPr="00F771FE" w:rsidRDefault="00F771FE" w:rsidP="00F771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805E9" w:rsidRPr="00F771FE" w:rsidRDefault="007805E9" w:rsidP="00F771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71FE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РЕШИЛ:</w:t>
      </w:r>
    </w:p>
    <w:p w:rsidR="00F771FE" w:rsidRPr="00F771FE" w:rsidRDefault="00F771FE" w:rsidP="00F771FE">
      <w:pPr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Внести следующие изменения в генеральный план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Старокриушанского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 муниципального района Воронежской области, утвержденный решением Совета народных депутатов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Старокриушанского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муниципального района Воронежской области от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12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  «Об утверждении генерального плана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Старокриушанского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муниципального района Воронежской области»:</w:t>
      </w:r>
      <w:proofErr w:type="gramEnd"/>
    </w:p>
    <w:p w:rsidR="001B0E60" w:rsidRPr="005D2D5B" w:rsidRDefault="001B0E60" w:rsidP="001B0E60">
      <w:pPr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2D5B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C7690B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. Дополнить «Положение о территориальном планировании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Старокриушанского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муниципального района Воронежской области» приложениями</w:t>
      </w:r>
      <w:r w:rsidR="005D2D5B"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C7690B">
        <w:rPr>
          <w:rFonts w:ascii="Arial" w:eastAsia="Times New Roman" w:hAnsi="Arial" w:cs="Arial"/>
          <w:sz w:val="26"/>
          <w:szCs w:val="26"/>
          <w:lang w:eastAsia="ru-RU"/>
        </w:rPr>
        <w:t xml:space="preserve"> 1</w:t>
      </w:r>
      <w:r w:rsidR="005D2D5B"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и № </w:t>
      </w:r>
      <w:r w:rsidR="00C7690B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B0E60" w:rsidRPr="005D2D5B" w:rsidRDefault="001B0E60" w:rsidP="001B0E60">
      <w:pPr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2D5B">
        <w:rPr>
          <w:rFonts w:ascii="Arial" w:eastAsia="Times New Roman" w:hAnsi="Arial" w:cs="Arial"/>
          <w:sz w:val="26"/>
          <w:szCs w:val="26"/>
          <w:lang w:eastAsia="ru-RU"/>
        </w:rPr>
        <w:t>«Текстовое, графическое и координатное описание</w:t>
      </w:r>
      <w:r w:rsidR="0019019B">
        <w:rPr>
          <w:rFonts w:ascii="Arial" w:eastAsia="Times New Roman" w:hAnsi="Arial" w:cs="Arial"/>
          <w:sz w:val="26"/>
          <w:szCs w:val="26"/>
          <w:lang w:eastAsia="ru-RU"/>
        </w:rPr>
        <w:t xml:space="preserve"> прохождения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границы села Старая </w:t>
      </w:r>
      <w:r w:rsidR="0019019B">
        <w:rPr>
          <w:rFonts w:ascii="Arial" w:eastAsia="Times New Roman" w:hAnsi="Arial" w:cs="Arial"/>
          <w:sz w:val="26"/>
          <w:szCs w:val="26"/>
          <w:lang w:eastAsia="ru-RU"/>
        </w:rPr>
        <w:t>Криуша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Старокриушанского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муниципального района Воронежской области»;</w:t>
      </w:r>
    </w:p>
    <w:p w:rsidR="001B0E60" w:rsidRPr="005D2D5B" w:rsidRDefault="001B0E60" w:rsidP="001B0E60">
      <w:pPr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2D5B">
        <w:rPr>
          <w:rFonts w:ascii="Arial" w:eastAsia="Times New Roman" w:hAnsi="Arial" w:cs="Arial"/>
          <w:sz w:val="26"/>
          <w:szCs w:val="26"/>
          <w:lang w:eastAsia="ru-RU"/>
        </w:rPr>
        <w:t>«Текстовое, графическое и координатное описание границ</w:t>
      </w:r>
      <w:r w:rsidR="0019019B">
        <w:rPr>
          <w:rFonts w:ascii="Arial" w:eastAsia="Times New Roman" w:hAnsi="Arial" w:cs="Arial"/>
          <w:sz w:val="26"/>
          <w:szCs w:val="26"/>
          <w:lang w:eastAsia="ru-RU"/>
        </w:rPr>
        <w:t xml:space="preserve"> населенных пунктов: хутора Берёзовый, посёлка 1-го отделения совхоза «Старокриушанский», посёлка совхоза «Труд»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F4281">
        <w:rPr>
          <w:rFonts w:ascii="Arial" w:eastAsia="Times New Roman" w:hAnsi="Arial" w:cs="Arial"/>
          <w:sz w:val="26"/>
          <w:szCs w:val="26"/>
          <w:lang w:eastAsia="ru-RU"/>
        </w:rPr>
        <w:t>Старокриушанского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муниципального района Воронежской области».</w:t>
      </w:r>
    </w:p>
    <w:p w:rsidR="00592FFF" w:rsidRDefault="00A14C6D" w:rsidP="00A14C6D">
      <w:pPr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</w:t>
      </w:r>
      <w:r w:rsidR="00592FFF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Дополнить «Положение о территориальном планировании </w:t>
      </w:r>
      <w:r>
        <w:rPr>
          <w:rFonts w:ascii="Arial" w:eastAsia="Times New Roman" w:hAnsi="Arial" w:cs="Arial"/>
          <w:sz w:val="26"/>
          <w:szCs w:val="26"/>
          <w:lang w:eastAsia="ru-RU"/>
        </w:rPr>
        <w:t>Старокриушанского</w:t>
      </w:r>
      <w:r w:rsidRPr="005D2D5B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муниципального района Воронежской области» </w:t>
      </w:r>
      <w:r w:rsidR="00592FFF">
        <w:rPr>
          <w:rFonts w:ascii="Arial" w:eastAsia="Times New Roman" w:hAnsi="Arial" w:cs="Arial"/>
          <w:sz w:val="26"/>
          <w:szCs w:val="26"/>
          <w:lang w:eastAsia="ru-RU"/>
        </w:rPr>
        <w:t xml:space="preserve">Картой границ населенных пунктов Старокриушанского сельского поселения Петропавловского муниципального района </w:t>
      </w:r>
      <w:proofErr w:type="gramStart"/>
      <w:r w:rsidR="00592FFF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="00592FFF">
        <w:rPr>
          <w:rFonts w:ascii="Arial" w:eastAsia="Times New Roman" w:hAnsi="Arial" w:cs="Arial"/>
          <w:sz w:val="26"/>
          <w:szCs w:val="26"/>
          <w:lang w:eastAsia="ru-RU"/>
        </w:rPr>
        <w:t xml:space="preserve"> № 3.</w:t>
      </w:r>
    </w:p>
    <w:p w:rsidR="00A14C6D" w:rsidRPr="00F771FE" w:rsidRDefault="00A14C6D" w:rsidP="00A14C6D">
      <w:pPr>
        <w:spacing w:after="30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71FE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592FFF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592FFF">
        <w:rPr>
          <w:rFonts w:ascii="Arial" w:eastAsia="Times New Roman" w:hAnsi="Arial" w:cs="Arial"/>
          <w:sz w:val="26"/>
          <w:szCs w:val="26"/>
          <w:lang w:eastAsia="ru-RU"/>
        </w:rPr>
        <w:t xml:space="preserve">Название схемы 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>генерального плана Старо</w:t>
      </w:r>
      <w:r w:rsidR="00592FFF">
        <w:rPr>
          <w:rFonts w:ascii="Arial" w:eastAsia="Times New Roman" w:hAnsi="Arial" w:cs="Arial"/>
          <w:sz w:val="26"/>
          <w:szCs w:val="26"/>
          <w:lang w:eastAsia="ru-RU"/>
        </w:rPr>
        <w:t xml:space="preserve">криушанского 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сельского поселения с отображением границ функциональных зон изложить в новой редакции </w:t>
      </w:r>
      <w:r w:rsidR="00592FFF">
        <w:rPr>
          <w:rFonts w:ascii="Arial" w:eastAsia="Times New Roman" w:hAnsi="Arial" w:cs="Arial"/>
          <w:sz w:val="26"/>
          <w:szCs w:val="26"/>
          <w:lang w:eastAsia="ru-RU"/>
        </w:rPr>
        <w:t>«Схема функционального зонирования территории»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14C6D" w:rsidRPr="00F771FE" w:rsidRDefault="00A14C6D" w:rsidP="00A14C6D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71FE">
        <w:rPr>
          <w:rFonts w:ascii="Arial" w:eastAsia="Times New Roman" w:hAnsi="Arial" w:cs="Arial"/>
          <w:sz w:val="26"/>
          <w:szCs w:val="26"/>
          <w:lang w:eastAsia="ru-RU"/>
        </w:rPr>
        <w:t>Настоящее решение обнародовать в установленном Порядке обнародования нормативных правовых актов Старо</w:t>
      </w:r>
      <w:r w:rsidR="00592FFF">
        <w:rPr>
          <w:rFonts w:ascii="Arial" w:eastAsia="Times New Roman" w:hAnsi="Arial" w:cs="Arial"/>
          <w:sz w:val="26"/>
          <w:szCs w:val="26"/>
          <w:lang w:eastAsia="ru-RU"/>
        </w:rPr>
        <w:t>криушанского</w:t>
      </w:r>
      <w:r w:rsidRPr="00F771FE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Петропавловского муниципального района Воронежской области.</w:t>
      </w:r>
    </w:p>
    <w:p w:rsidR="00F771FE" w:rsidRPr="00F771FE" w:rsidRDefault="00F771FE" w:rsidP="00592F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71FE" w:rsidRPr="00F771FE" w:rsidRDefault="00F771FE" w:rsidP="00F771F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71FE">
        <w:rPr>
          <w:rFonts w:ascii="Arial" w:eastAsia="Times New Roman" w:hAnsi="Arial" w:cs="Arial"/>
          <w:sz w:val="26"/>
          <w:szCs w:val="26"/>
          <w:lang w:eastAsia="ru-RU"/>
        </w:rPr>
        <w:t>Контроль исполнения настоящего решения оставляю за собой.</w:t>
      </w:r>
    </w:p>
    <w:p w:rsidR="00F771FE" w:rsidRDefault="00F771FE" w:rsidP="00F771FE">
      <w:pPr>
        <w:jc w:val="both"/>
        <w:rPr>
          <w:rFonts w:ascii="Arial" w:hAnsi="Arial" w:cs="Arial"/>
          <w:sz w:val="26"/>
          <w:szCs w:val="26"/>
        </w:rPr>
      </w:pPr>
    </w:p>
    <w:p w:rsidR="009E3B66" w:rsidRDefault="009E3B66" w:rsidP="00F771FE">
      <w:pPr>
        <w:jc w:val="both"/>
        <w:rPr>
          <w:rFonts w:ascii="Arial" w:hAnsi="Arial" w:cs="Arial"/>
          <w:sz w:val="26"/>
          <w:szCs w:val="26"/>
        </w:rPr>
      </w:pPr>
    </w:p>
    <w:p w:rsidR="009E3B66" w:rsidRDefault="009E3B66" w:rsidP="00F771F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BF4281">
        <w:rPr>
          <w:rFonts w:ascii="Arial" w:hAnsi="Arial" w:cs="Arial"/>
          <w:sz w:val="26"/>
          <w:szCs w:val="26"/>
        </w:rPr>
        <w:t>Старокриушанского</w:t>
      </w:r>
    </w:p>
    <w:p w:rsidR="009E3B66" w:rsidRPr="00F771FE" w:rsidRDefault="009E3B66" w:rsidP="00F771F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сельского поселения                                           </w:t>
      </w:r>
      <w:r w:rsidR="0019019B">
        <w:rPr>
          <w:rFonts w:ascii="Arial" w:hAnsi="Arial" w:cs="Arial"/>
          <w:sz w:val="26"/>
          <w:szCs w:val="26"/>
        </w:rPr>
        <w:t>М.Д.Лазуренко</w:t>
      </w:r>
    </w:p>
    <w:p w:rsidR="007805E9" w:rsidRPr="00F771FE" w:rsidRDefault="007805E9" w:rsidP="007805E9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D2AE1" w:rsidRPr="00F771FE" w:rsidRDefault="001D2AE1">
      <w:pPr>
        <w:rPr>
          <w:rFonts w:ascii="Arial" w:hAnsi="Arial" w:cs="Arial"/>
          <w:sz w:val="26"/>
          <w:szCs w:val="26"/>
        </w:rPr>
      </w:pPr>
    </w:p>
    <w:sectPr w:rsidR="001D2AE1" w:rsidRPr="00F771FE" w:rsidSect="001D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E19"/>
    <w:multiLevelType w:val="multilevel"/>
    <w:tmpl w:val="0348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51960"/>
    <w:multiLevelType w:val="hybridMultilevel"/>
    <w:tmpl w:val="7D64D29E"/>
    <w:lvl w:ilvl="0" w:tplc="C7DCE7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E9"/>
    <w:rsid w:val="000F1DE4"/>
    <w:rsid w:val="0019019B"/>
    <w:rsid w:val="001B0E60"/>
    <w:rsid w:val="001D2AE1"/>
    <w:rsid w:val="00592FFF"/>
    <w:rsid w:val="005D2581"/>
    <w:rsid w:val="005D2D5B"/>
    <w:rsid w:val="005E75A5"/>
    <w:rsid w:val="007805E9"/>
    <w:rsid w:val="00825F07"/>
    <w:rsid w:val="009E3B66"/>
    <w:rsid w:val="00A14C6D"/>
    <w:rsid w:val="00AF415D"/>
    <w:rsid w:val="00B46423"/>
    <w:rsid w:val="00BC6C01"/>
    <w:rsid w:val="00BF4281"/>
    <w:rsid w:val="00C202F1"/>
    <w:rsid w:val="00C36FD5"/>
    <w:rsid w:val="00C7690B"/>
    <w:rsid w:val="00DB64C0"/>
    <w:rsid w:val="00E31C7A"/>
    <w:rsid w:val="00EB1A87"/>
    <w:rsid w:val="00F7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5E9"/>
    <w:rPr>
      <w:color w:val="0000FF"/>
      <w:u w:val="single"/>
    </w:rPr>
  </w:style>
  <w:style w:type="paragraph" w:customStyle="1" w:styleId="1">
    <w:name w:val="1Орган_ПР"/>
    <w:basedOn w:val="a"/>
    <w:link w:val="10"/>
    <w:rsid w:val="00F771FE"/>
    <w:pPr>
      <w:snapToGrid w:val="0"/>
      <w:spacing w:after="0" w:line="240" w:lineRule="auto"/>
      <w:ind w:firstLine="567"/>
      <w:jc w:val="center"/>
    </w:pPr>
    <w:rPr>
      <w:rFonts w:ascii="Arial" w:eastAsia="Calibri" w:hAnsi="Arial" w:cs="Times New Roman"/>
      <w:b/>
      <w:caps/>
      <w:sz w:val="24"/>
      <w:szCs w:val="28"/>
      <w:lang w:eastAsia="ar-SA"/>
    </w:rPr>
  </w:style>
  <w:style w:type="character" w:customStyle="1" w:styleId="10">
    <w:name w:val="1Орган_ПР Знак"/>
    <w:link w:val="1"/>
    <w:locked/>
    <w:rsid w:val="00F771FE"/>
    <w:rPr>
      <w:rFonts w:ascii="Arial" w:eastAsia="Calibri" w:hAnsi="Arial" w:cs="Times New Roman"/>
      <w:b/>
      <w:caps/>
      <w:sz w:val="24"/>
      <w:szCs w:val="28"/>
      <w:lang w:eastAsia="ar-SA"/>
    </w:rPr>
  </w:style>
  <w:style w:type="paragraph" w:customStyle="1" w:styleId="a4">
    <w:name w:val="Содержимое таблицы"/>
    <w:basedOn w:val="a"/>
    <w:rsid w:val="00F771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eneralmznie_pl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5380-CDBF-4779-91C6-54A1C3B5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2019-01-04T11:50:00Z</cp:lastPrinted>
  <dcterms:created xsi:type="dcterms:W3CDTF">2018-03-28T10:56:00Z</dcterms:created>
  <dcterms:modified xsi:type="dcterms:W3CDTF">2019-01-12T11:35:00Z</dcterms:modified>
</cp:coreProperties>
</file>