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A0" w:rsidRDefault="00204FA0" w:rsidP="00204FA0">
      <w:pPr>
        <w:pStyle w:val="docdata"/>
        <w:spacing w:before="0" w:beforeAutospacing="0" w:after="0" w:afterAutospacing="0"/>
        <w:jc w:val="right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  <w:ind w:firstLine="284"/>
        <w:jc w:val="center"/>
      </w:pPr>
      <w:r>
        <w:rPr>
          <w:b/>
          <w:bCs/>
          <w:color w:val="000000"/>
          <w:sz w:val="28"/>
          <w:szCs w:val="28"/>
        </w:rPr>
        <w:t xml:space="preserve">АДМИНИСТРАЦИЯ </w:t>
      </w:r>
    </w:p>
    <w:p w:rsidR="00204FA0" w:rsidRDefault="00204FA0" w:rsidP="00204FA0">
      <w:pPr>
        <w:pStyle w:val="a3"/>
        <w:spacing w:before="0" w:beforeAutospacing="0" w:after="0" w:afterAutospacing="0"/>
        <w:ind w:firstLine="284"/>
        <w:jc w:val="center"/>
      </w:pPr>
      <w:r>
        <w:rPr>
          <w:b/>
          <w:bCs/>
          <w:color w:val="000000"/>
          <w:sz w:val="28"/>
          <w:szCs w:val="28"/>
        </w:rPr>
        <w:t xml:space="preserve">СЕЛЬСКОГО ПОСЕЛЕНИЯ </w:t>
      </w:r>
    </w:p>
    <w:p w:rsidR="00204FA0" w:rsidRDefault="002809A3" w:rsidP="00204FA0">
      <w:pPr>
        <w:pStyle w:val="a3"/>
        <w:spacing w:before="0" w:beforeAutospacing="0" w:after="0" w:afterAutospacing="0"/>
        <w:ind w:firstLine="284"/>
        <w:jc w:val="center"/>
      </w:pPr>
      <w:r>
        <w:rPr>
          <w:b/>
          <w:bCs/>
          <w:color w:val="000000"/>
          <w:sz w:val="28"/>
          <w:szCs w:val="28"/>
        </w:rPr>
        <w:t>«СЕЛО КРЕМЕНСКОЕ</w:t>
      </w:r>
      <w:r w:rsidR="00204FA0">
        <w:rPr>
          <w:b/>
          <w:bCs/>
          <w:color w:val="000000"/>
          <w:sz w:val="28"/>
          <w:szCs w:val="28"/>
        </w:rPr>
        <w:t>»</w:t>
      </w:r>
    </w:p>
    <w:p w:rsidR="00204FA0" w:rsidRDefault="00204FA0" w:rsidP="00204FA0">
      <w:pPr>
        <w:pStyle w:val="a3"/>
        <w:spacing w:before="0" w:beforeAutospacing="0" w:after="0" w:afterAutospacing="0"/>
        <w:ind w:firstLine="284"/>
        <w:jc w:val="center"/>
      </w:pPr>
      <w:r>
        <w:rPr>
          <w:b/>
          <w:bCs/>
          <w:color w:val="000000"/>
          <w:sz w:val="28"/>
          <w:szCs w:val="28"/>
        </w:rPr>
        <w:t xml:space="preserve">МЕДЫНСКОГО РАЙОНА </w:t>
      </w:r>
      <w:r>
        <w:rPr>
          <w:b/>
          <w:bCs/>
          <w:color w:val="000000"/>
          <w:sz w:val="28"/>
          <w:szCs w:val="28"/>
        </w:rPr>
        <w:br/>
        <w:t> КАЛУЖСКОЙ ОБЛАСТИ</w:t>
      </w:r>
    </w:p>
    <w:p w:rsidR="00204FA0" w:rsidRDefault="00204FA0" w:rsidP="00204FA0">
      <w:pPr>
        <w:pStyle w:val="a3"/>
        <w:spacing w:before="0" w:beforeAutospacing="0" w:after="0" w:afterAutospacing="0"/>
        <w:ind w:firstLine="284"/>
        <w:jc w:val="center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  <w:ind w:firstLine="284"/>
        <w:jc w:val="center"/>
      </w:pPr>
      <w:r>
        <w:t> </w:t>
      </w:r>
    </w:p>
    <w:p w:rsidR="00204FA0" w:rsidRDefault="00204FA0" w:rsidP="00204FA0">
      <w:pPr>
        <w:pStyle w:val="a3"/>
        <w:tabs>
          <w:tab w:val="left" w:pos="2420"/>
          <w:tab w:val="left" w:pos="3460"/>
        </w:tabs>
        <w:spacing w:before="0" w:beforeAutospacing="0" w:after="0" w:afterAutospacing="0"/>
        <w:ind w:firstLine="284"/>
      </w:pPr>
      <w:r>
        <w:rPr>
          <w:b/>
          <w:bCs/>
          <w:color w:val="000000"/>
          <w:sz w:val="32"/>
          <w:szCs w:val="32"/>
        </w:rPr>
        <w:tab/>
      </w:r>
    </w:p>
    <w:p w:rsidR="00204FA0" w:rsidRDefault="00204FA0" w:rsidP="00204FA0">
      <w:pPr>
        <w:pStyle w:val="a3"/>
        <w:spacing w:before="0" w:beforeAutospacing="0" w:after="0" w:afterAutospacing="0"/>
        <w:ind w:firstLine="284"/>
        <w:jc w:val="center"/>
      </w:pPr>
      <w:r>
        <w:rPr>
          <w:b/>
          <w:bCs/>
          <w:color w:val="000000"/>
          <w:sz w:val="32"/>
          <w:szCs w:val="32"/>
        </w:rPr>
        <w:t>  ПОСТАНОВЛЕНИЕ</w:t>
      </w:r>
    </w:p>
    <w:p w:rsidR="00204FA0" w:rsidRDefault="00204FA0" w:rsidP="00204FA0">
      <w:pPr>
        <w:pStyle w:val="a3"/>
        <w:spacing w:before="0" w:beforeAutospacing="0" w:after="0" w:afterAutospacing="0"/>
      </w:pPr>
      <w:r>
        <w:t> </w:t>
      </w:r>
    </w:p>
    <w:p w:rsidR="00204FA0" w:rsidRDefault="003D32DB" w:rsidP="00204FA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6"/>
          <w:szCs w:val="26"/>
        </w:rPr>
        <w:t>От 15  ноября</w:t>
      </w:r>
      <w:r w:rsidR="00204FA0">
        <w:rPr>
          <w:b/>
          <w:bCs/>
          <w:color w:val="000000"/>
          <w:sz w:val="26"/>
          <w:szCs w:val="26"/>
        </w:rPr>
        <w:t xml:space="preserve">  2023 года                                            </w:t>
      </w:r>
      <w:r>
        <w:rPr>
          <w:b/>
          <w:bCs/>
          <w:color w:val="000000"/>
          <w:sz w:val="26"/>
          <w:szCs w:val="26"/>
        </w:rPr>
        <w:t>                            № 63</w:t>
      </w:r>
    </w:p>
    <w:p w:rsidR="00204FA0" w:rsidRDefault="00204FA0" w:rsidP="00204FA0">
      <w:pPr>
        <w:pStyle w:val="a3"/>
        <w:spacing w:before="0" w:beforeAutospacing="0" w:after="0" w:afterAutospacing="0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6"/>
          <w:szCs w:val="26"/>
        </w:rPr>
        <w:t>Об основных направлениях</w:t>
      </w:r>
    </w:p>
    <w:p w:rsidR="00204FA0" w:rsidRDefault="00204FA0" w:rsidP="00204FA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6"/>
          <w:szCs w:val="26"/>
        </w:rPr>
        <w:t>бюджетной и налоговой политики</w:t>
      </w:r>
    </w:p>
    <w:p w:rsidR="00204FA0" w:rsidRDefault="00204FA0" w:rsidP="00204FA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6"/>
          <w:szCs w:val="26"/>
        </w:rPr>
        <w:t>сельского поселения</w:t>
      </w:r>
    </w:p>
    <w:p w:rsidR="00204FA0" w:rsidRDefault="00204FA0" w:rsidP="00204FA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6"/>
          <w:szCs w:val="26"/>
        </w:rPr>
        <w:t>«</w:t>
      </w:r>
      <w:r w:rsidR="009E2A8F">
        <w:rPr>
          <w:b/>
          <w:bCs/>
          <w:color w:val="000000"/>
          <w:sz w:val="26"/>
          <w:szCs w:val="26"/>
        </w:rPr>
        <w:t xml:space="preserve">Село  </w:t>
      </w:r>
      <w:proofErr w:type="spellStart"/>
      <w:r w:rsidR="009E2A8F">
        <w:rPr>
          <w:b/>
          <w:bCs/>
          <w:color w:val="000000"/>
          <w:sz w:val="26"/>
          <w:szCs w:val="26"/>
        </w:rPr>
        <w:t>Кременское</w:t>
      </w:r>
      <w:proofErr w:type="spellEnd"/>
      <w:r>
        <w:rPr>
          <w:b/>
          <w:bCs/>
          <w:color w:val="000000"/>
          <w:sz w:val="26"/>
          <w:szCs w:val="26"/>
        </w:rPr>
        <w:t>» на 2024 год</w:t>
      </w:r>
    </w:p>
    <w:p w:rsidR="00204FA0" w:rsidRDefault="00204FA0" w:rsidP="00204FA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6"/>
          <w:szCs w:val="26"/>
        </w:rPr>
        <w:t xml:space="preserve">и на плановый период 2025 и 2026 годов» </w:t>
      </w:r>
    </w:p>
    <w:p w:rsidR="00204FA0" w:rsidRDefault="00204FA0" w:rsidP="00204FA0">
      <w:pPr>
        <w:pStyle w:val="a3"/>
        <w:spacing w:before="0" w:beforeAutospacing="0" w:after="0" w:afterAutospacing="0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</w:pPr>
      <w:r>
        <w:t> </w:t>
      </w:r>
    </w:p>
    <w:p w:rsidR="00204FA0" w:rsidRDefault="00204FA0" w:rsidP="00204FA0">
      <w:pPr>
        <w:pStyle w:val="a3"/>
        <w:spacing w:beforeAutospacing="0" w:afterAutospacing="0"/>
      </w:pPr>
      <w:r>
        <w:rPr>
          <w:color w:val="000000"/>
        </w:rPr>
        <w:t>      В соответствии со статьями  172, 184.2 Бюджетного кодекса Российской Федерации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Постановления Правительства Калужской области от 21.09.2023г. №669 «Об основных направлениях бюджетной и налоговой политики Калужской области на 2024 год и плановый период 2025 и 2026 годов, ст. 26 Решения сельской Думы сельского поселения «</w:t>
      </w:r>
      <w:r w:rsidR="009E2A8F">
        <w:rPr>
          <w:color w:val="000000"/>
        </w:rPr>
        <w:t xml:space="preserve">Село  </w:t>
      </w:r>
      <w:proofErr w:type="spellStart"/>
      <w:r w:rsidR="009E2A8F">
        <w:rPr>
          <w:color w:val="000000"/>
        </w:rPr>
        <w:t>Кременское</w:t>
      </w:r>
      <w:proofErr w:type="spellEnd"/>
      <w:r>
        <w:rPr>
          <w:color w:val="000000"/>
        </w:rPr>
        <w:t>»  «О бюджетном  процессе в сельском поселении «</w:t>
      </w:r>
      <w:r w:rsidR="009E2A8F">
        <w:rPr>
          <w:color w:val="000000"/>
        </w:rPr>
        <w:t xml:space="preserve">Село  </w:t>
      </w:r>
      <w:proofErr w:type="spellStart"/>
      <w:r w:rsidR="009E2A8F">
        <w:rPr>
          <w:color w:val="000000"/>
        </w:rPr>
        <w:t>Кременское</w:t>
      </w:r>
      <w:proofErr w:type="spellEnd"/>
      <w:r>
        <w:rPr>
          <w:color w:val="000000"/>
        </w:rPr>
        <w:t>»  и  рассмотрев представленные основные направления бюджетной и налоговой политики сельского поселения «</w:t>
      </w:r>
      <w:r w:rsidR="009E2A8F">
        <w:rPr>
          <w:color w:val="000000"/>
        </w:rPr>
        <w:t xml:space="preserve">Село  </w:t>
      </w:r>
      <w:proofErr w:type="spellStart"/>
      <w:r w:rsidR="009E2A8F">
        <w:rPr>
          <w:color w:val="000000"/>
        </w:rPr>
        <w:t>Кременское</w:t>
      </w:r>
      <w:proofErr w:type="spellEnd"/>
      <w:r>
        <w:rPr>
          <w:color w:val="000000"/>
        </w:rPr>
        <w:t>» на 2024 год и на плановый период 2025 и 2026 годов, администрация сельского поселения «</w:t>
      </w:r>
      <w:r w:rsidR="009E2A8F">
        <w:rPr>
          <w:color w:val="000000"/>
        </w:rPr>
        <w:t xml:space="preserve">Село  </w:t>
      </w:r>
      <w:proofErr w:type="spellStart"/>
      <w:r w:rsidR="009E2A8F">
        <w:rPr>
          <w:color w:val="000000"/>
        </w:rPr>
        <w:t>Кременское</w:t>
      </w:r>
      <w:proofErr w:type="spellEnd"/>
      <w:r>
        <w:rPr>
          <w:color w:val="000000"/>
        </w:rPr>
        <w:t>»</w:t>
      </w:r>
    </w:p>
    <w:p w:rsidR="00204FA0" w:rsidRDefault="00204FA0" w:rsidP="00204FA0">
      <w:pPr>
        <w:pStyle w:val="a3"/>
        <w:spacing w:beforeAutospacing="0" w:afterAutospacing="0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6"/>
          <w:szCs w:val="26"/>
        </w:rPr>
        <w:t>                                                     ПОСТАНОВЛЯЕТ: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1. Одобрить основные направления бюджетной и налоговой политики сельского поселения "</w:t>
      </w:r>
      <w:r w:rsidR="009E2A8F">
        <w:rPr>
          <w:color w:val="000000"/>
          <w:sz w:val="26"/>
          <w:szCs w:val="26"/>
        </w:rPr>
        <w:t xml:space="preserve">Село  </w:t>
      </w:r>
      <w:proofErr w:type="spellStart"/>
      <w:r w:rsidR="009E2A8F">
        <w:rPr>
          <w:color w:val="000000"/>
          <w:sz w:val="26"/>
          <w:szCs w:val="26"/>
        </w:rPr>
        <w:t>Кременское</w:t>
      </w:r>
      <w:proofErr w:type="spellEnd"/>
      <w:r>
        <w:rPr>
          <w:color w:val="000000"/>
          <w:sz w:val="26"/>
          <w:szCs w:val="26"/>
        </w:rPr>
        <w:t xml:space="preserve">" на 2024 год и на плановый период 2025 и 2026 годов </w:t>
      </w:r>
      <w:proofErr w:type="gramStart"/>
      <w:r>
        <w:rPr>
          <w:color w:val="000000"/>
          <w:sz w:val="26"/>
          <w:szCs w:val="26"/>
        </w:rPr>
        <w:t>согласно Приложения</w:t>
      </w:r>
      <w:proofErr w:type="gramEnd"/>
      <w:r>
        <w:rPr>
          <w:color w:val="000000"/>
          <w:sz w:val="26"/>
          <w:szCs w:val="26"/>
        </w:rPr>
        <w:t xml:space="preserve"> №1 к настоящему Постановлению.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  <w:jc w:val="both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6"/>
          <w:szCs w:val="26"/>
        </w:rPr>
        <w:t>Глава администрации</w:t>
      </w:r>
    </w:p>
    <w:p w:rsidR="00204FA0" w:rsidRDefault="003D32DB" w:rsidP="00204FA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6"/>
          <w:szCs w:val="26"/>
        </w:rPr>
        <w:t xml:space="preserve">СП «Село </w:t>
      </w:r>
      <w:proofErr w:type="spellStart"/>
      <w:r>
        <w:rPr>
          <w:b/>
          <w:bCs/>
          <w:color w:val="000000"/>
          <w:sz w:val="26"/>
          <w:szCs w:val="26"/>
        </w:rPr>
        <w:t>Кременское</w:t>
      </w:r>
      <w:proofErr w:type="spellEnd"/>
      <w:r>
        <w:rPr>
          <w:b/>
          <w:bCs/>
          <w:color w:val="000000"/>
          <w:sz w:val="26"/>
          <w:szCs w:val="26"/>
        </w:rPr>
        <w:t xml:space="preserve">»                                                  </w:t>
      </w:r>
      <w:proofErr w:type="spellStart"/>
      <w:r>
        <w:rPr>
          <w:b/>
          <w:bCs/>
          <w:color w:val="000000"/>
          <w:sz w:val="26"/>
          <w:szCs w:val="26"/>
        </w:rPr>
        <w:t>Л.В.Матросова</w:t>
      </w:r>
      <w:proofErr w:type="spellEnd"/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  <w:jc w:val="right"/>
      </w:pPr>
      <w:r>
        <w:lastRenderedPageBreak/>
        <w:t> </w:t>
      </w:r>
    </w:p>
    <w:p w:rsidR="00204FA0" w:rsidRDefault="00204FA0" w:rsidP="00204FA0">
      <w:pPr>
        <w:pStyle w:val="a3"/>
        <w:spacing w:before="0" w:beforeAutospacing="0" w:after="0" w:afterAutospacing="0"/>
        <w:jc w:val="right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</w:t>
      </w:r>
      <w:r w:rsidR="003D32DB">
        <w:rPr>
          <w:color w:val="000000"/>
        </w:rPr>
        <w:t>                         </w:t>
      </w:r>
      <w:r>
        <w:rPr>
          <w:color w:val="000000"/>
        </w:rPr>
        <w:t xml:space="preserve">     Приложение  № </w:t>
      </w:r>
      <w:r>
        <w:rPr>
          <w:color w:val="000000"/>
          <w:u w:val="single"/>
        </w:rPr>
        <w:t>1</w:t>
      </w:r>
    </w:p>
    <w:p w:rsidR="00204FA0" w:rsidRDefault="00204FA0" w:rsidP="00204FA0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к Постановлению администрации</w:t>
      </w:r>
    </w:p>
    <w:p w:rsidR="00204FA0" w:rsidRDefault="00204FA0" w:rsidP="00204FA0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СП «</w:t>
      </w:r>
      <w:r w:rsidR="009E2A8F">
        <w:rPr>
          <w:color w:val="000000"/>
        </w:rPr>
        <w:t xml:space="preserve">Село  </w:t>
      </w:r>
      <w:proofErr w:type="spellStart"/>
      <w:r w:rsidR="009E2A8F">
        <w:rPr>
          <w:color w:val="000000"/>
        </w:rPr>
        <w:t>Кременское</w:t>
      </w:r>
      <w:proofErr w:type="spellEnd"/>
      <w:r>
        <w:rPr>
          <w:color w:val="000000"/>
        </w:rPr>
        <w:t>»</w:t>
      </w:r>
    </w:p>
    <w:p w:rsidR="00204FA0" w:rsidRDefault="00204FA0" w:rsidP="00204FA0">
      <w:pPr>
        <w:pStyle w:val="a3"/>
        <w:spacing w:before="0" w:beforeAutospacing="0" w:after="0" w:afterAutospacing="0"/>
        <w:jc w:val="right"/>
      </w:pPr>
      <w:r>
        <w:t> </w:t>
      </w:r>
    </w:p>
    <w:p w:rsidR="00204FA0" w:rsidRDefault="003D32DB" w:rsidP="00204FA0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от  «15»</w:t>
      </w:r>
      <w:bookmarkStart w:id="0" w:name="_GoBack"/>
      <w:bookmarkEnd w:id="0"/>
      <w:r>
        <w:rPr>
          <w:color w:val="000000"/>
        </w:rPr>
        <w:t xml:space="preserve"> ноября 2023г. №63</w:t>
      </w:r>
    </w:p>
    <w:p w:rsidR="00204FA0" w:rsidRDefault="00204FA0" w:rsidP="00204FA0">
      <w:pPr>
        <w:pStyle w:val="a3"/>
        <w:spacing w:before="0" w:beforeAutospacing="0" w:after="0" w:afterAutospacing="0"/>
        <w:jc w:val="right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  <w:jc w:val="right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ОСНОВНЫЕ НАПРАВЛЕНИЯ</w:t>
      </w:r>
    </w:p>
    <w:p w:rsidR="00204FA0" w:rsidRDefault="00204FA0" w:rsidP="00204FA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БЮДЖЕТНОЙ И НАЛОГОВОЙ ПОЛИТИКИ СЕЛЬСКОГО ПОСЕЛЕНИЯ</w:t>
      </w:r>
    </w:p>
    <w:p w:rsidR="00204FA0" w:rsidRDefault="00204FA0" w:rsidP="00204FA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"</w:t>
      </w:r>
      <w:r w:rsidR="009E2A8F">
        <w:rPr>
          <w:b/>
          <w:bCs/>
          <w:color w:val="000000"/>
        </w:rPr>
        <w:t>СЕЛО  КРЕМЕНСКОЕ</w:t>
      </w:r>
      <w:r>
        <w:rPr>
          <w:b/>
          <w:bCs/>
          <w:color w:val="000000"/>
        </w:rPr>
        <w:t>" НА 2024 ГОД И НА ПЛАНОВЫЙ ПЕРИОД</w:t>
      </w:r>
    </w:p>
    <w:p w:rsidR="00204FA0" w:rsidRDefault="00204FA0" w:rsidP="00204FA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2025</w:t>
      </w:r>
      <w:proofErr w:type="gramStart"/>
      <w:r>
        <w:rPr>
          <w:b/>
          <w:bCs/>
          <w:color w:val="000000"/>
        </w:rPr>
        <w:t xml:space="preserve"> И</w:t>
      </w:r>
      <w:proofErr w:type="gramEnd"/>
      <w:r>
        <w:rPr>
          <w:b/>
          <w:bCs/>
          <w:color w:val="000000"/>
        </w:rPr>
        <w:t xml:space="preserve"> 2026 ГОДОВ</w:t>
      </w:r>
    </w:p>
    <w:p w:rsidR="00204FA0" w:rsidRDefault="00204FA0" w:rsidP="00204FA0">
      <w:pPr>
        <w:pStyle w:val="a3"/>
        <w:spacing w:before="0" w:beforeAutospacing="0" w:after="0" w:afterAutospacing="0"/>
        <w:jc w:val="center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proofErr w:type="gramStart"/>
      <w:r>
        <w:rPr>
          <w:color w:val="000000"/>
          <w:sz w:val="26"/>
          <w:szCs w:val="26"/>
        </w:rPr>
        <w:t>Основные направления бюджетной и налоговой политики сельского поселения "</w:t>
      </w:r>
      <w:r w:rsidR="009E2A8F">
        <w:rPr>
          <w:color w:val="000000"/>
          <w:sz w:val="26"/>
          <w:szCs w:val="26"/>
        </w:rPr>
        <w:t xml:space="preserve">Село  </w:t>
      </w:r>
      <w:proofErr w:type="spellStart"/>
      <w:r w:rsidR="009E2A8F">
        <w:rPr>
          <w:color w:val="000000"/>
          <w:sz w:val="26"/>
          <w:szCs w:val="26"/>
        </w:rPr>
        <w:t>Кременское</w:t>
      </w:r>
      <w:proofErr w:type="spellEnd"/>
      <w:r>
        <w:rPr>
          <w:color w:val="000000"/>
          <w:sz w:val="26"/>
          <w:szCs w:val="26"/>
        </w:rPr>
        <w:t>" на трехлетнюю перспективу подготовлены в соответствии со ст.172 и ст.184.2 Бюджетного кодекса Российской Федерации, постановлением правительства Калужской области от 21.09.2023 №669 «Об основных направлениях бюджетной и налоговой политики Калужской области на 2024 год и плановый период 2025 и 2026 годов», на основании положения «О бюджетном процессе в сельском</w:t>
      </w:r>
      <w:proofErr w:type="gramEnd"/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поселении</w:t>
      </w:r>
      <w:proofErr w:type="gramEnd"/>
      <w:r>
        <w:rPr>
          <w:color w:val="000000"/>
          <w:sz w:val="26"/>
          <w:szCs w:val="26"/>
        </w:rPr>
        <w:t xml:space="preserve"> «</w:t>
      </w:r>
      <w:r w:rsidR="009E2A8F">
        <w:rPr>
          <w:color w:val="000000"/>
          <w:sz w:val="26"/>
          <w:szCs w:val="26"/>
        </w:rPr>
        <w:t xml:space="preserve">Село  </w:t>
      </w:r>
      <w:proofErr w:type="spellStart"/>
      <w:r w:rsidR="009E2A8F">
        <w:rPr>
          <w:color w:val="000000"/>
          <w:sz w:val="26"/>
          <w:szCs w:val="26"/>
        </w:rPr>
        <w:t>Кременское</w:t>
      </w:r>
      <w:proofErr w:type="spellEnd"/>
      <w:r>
        <w:rPr>
          <w:color w:val="000000"/>
          <w:sz w:val="26"/>
          <w:szCs w:val="26"/>
        </w:rPr>
        <w:t>».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proofErr w:type="gramStart"/>
      <w:r>
        <w:rPr>
          <w:color w:val="000000"/>
          <w:sz w:val="26"/>
          <w:szCs w:val="26"/>
        </w:rPr>
        <w:t>Бюджетная и налоговая политика сельского поселения «</w:t>
      </w:r>
      <w:r w:rsidR="009E2A8F">
        <w:rPr>
          <w:color w:val="000000"/>
          <w:sz w:val="26"/>
          <w:szCs w:val="26"/>
        </w:rPr>
        <w:t xml:space="preserve">Село  </w:t>
      </w:r>
      <w:proofErr w:type="spellStart"/>
      <w:r w:rsidR="009E2A8F">
        <w:rPr>
          <w:color w:val="000000"/>
          <w:sz w:val="26"/>
          <w:szCs w:val="26"/>
        </w:rPr>
        <w:t>Кременское</w:t>
      </w:r>
      <w:proofErr w:type="spellEnd"/>
      <w:r>
        <w:rPr>
          <w:color w:val="000000"/>
          <w:sz w:val="26"/>
          <w:szCs w:val="26"/>
        </w:rPr>
        <w:t>» определяет основные задачи, учитываемые при составлении проекта бюджета сельского поселения на 2024 год и плановый период 2025 и 2026 годов и направлена на достижение национальных целей развития, определенных в Указах Президента Российской Федерации от 07.05.2018  №204 «О национальных целях и стратегических задачах развития Российской Федерации на период до 2024 года» (в ред</w:t>
      </w:r>
      <w:proofErr w:type="gramEnd"/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Указов Президента Российской Федерации от 19.07.2018 №444, от 21.07.2020  №474) и от 21.07.2020 №474 «О национальных целях развития Российской Федерации на период до 2030 года» (далее – Указы №204 и №474), Послании Президента Российской Федерации Федеральному Собранию Российской Федерации от 21.02.2023.</w:t>
      </w:r>
      <w:proofErr w:type="gramEnd"/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Бюджетная и налоговая политика СП «</w:t>
      </w:r>
      <w:r w:rsidR="009E2A8F">
        <w:rPr>
          <w:color w:val="000000"/>
          <w:sz w:val="26"/>
          <w:szCs w:val="26"/>
        </w:rPr>
        <w:t xml:space="preserve">Село  </w:t>
      </w:r>
      <w:proofErr w:type="spellStart"/>
      <w:r w:rsidR="009E2A8F">
        <w:rPr>
          <w:color w:val="000000"/>
          <w:sz w:val="26"/>
          <w:szCs w:val="26"/>
        </w:rPr>
        <w:t>Кременское</w:t>
      </w:r>
      <w:proofErr w:type="spellEnd"/>
      <w:r>
        <w:rPr>
          <w:color w:val="000000"/>
          <w:sz w:val="26"/>
          <w:szCs w:val="26"/>
        </w:rPr>
        <w:t>» на 2024 год и плановый период 2025 и 2026 годов  является базой для формирования бюджета СП «</w:t>
      </w:r>
      <w:r w:rsidR="009E2A8F">
        <w:rPr>
          <w:color w:val="000000"/>
          <w:sz w:val="26"/>
          <w:szCs w:val="26"/>
        </w:rPr>
        <w:t xml:space="preserve">Село  </w:t>
      </w:r>
      <w:proofErr w:type="spellStart"/>
      <w:r w:rsidR="009E2A8F">
        <w:rPr>
          <w:color w:val="000000"/>
          <w:sz w:val="26"/>
          <w:szCs w:val="26"/>
        </w:rPr>
        <w:t>Кременское</w:t>
      </w:r>
      <w:proofErr w:type="spellEnd"/>
      <w:r>
        <w:rPr>
          <w:color w:val="000000"/>
          <w:sz w:val="26"/>
          <w:szCs w:val="26"/>
        </w:rPr>
        <w:t>» на 2024 год и плановый период 2025 и 2026 годов и определяет стратегию действий в области доходов, расходов бюджета и межбюджетных отношений.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I. Основные задачи бюджетной и налоговой политики на 2024 год</w:t>
      </w:r>
    </w:p>
    <w:p w:rsidR="00204FA0" w:rsidRDefault="00204FA0" w:rsidP="00204FA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и на плановый период 2025-2026 годов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1. Обеспечение долгосрочной  сбалансированности и устойчивости бюджетной системы  сельского поселения «</w:t>
      </w:r>
      <w:r w:rsidR="009E2A8F">
        <w:rPr>
          <w:color w:val="000000"/>
          <w:sz w:val="26"/>
          <w:szCs w:val="26"/>
        </w:rPr>
        <w:t xml:space="preserve">Село  </w:t>
      </w:r>
      <w:proofErr w:type="spellStart"/>
      <w:r w:rsidR="009E2A8F">
        <w:rPr>
          <w:color w:val="000000"/>
          <w:sz w:val="26"/>
          <w:szCs w:val="26"/>
        </w:rPr>
        <w:t>Кременское</w:t>
      </w:r>
      <w:proofErr w:type="spellEnd"/>
      <w:r>
        <w:rPr>
          <w:color w:val="000000"/>
          <w:sz w:val="26"/>
          <w:szCs w:val="26"/>
        </w:rPr>
        <w:t>» как базового принципа ответственной бюджетной политики.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2. Укрепление доходной базы консолидированного бюджета сельского поселения за счет  наращивания стабильных доходных источников и мобилизации в бюджет имеющихся резервов.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 xml:space="preserve">3. Безусловное исполнение всех социально-значимых обязательств и </w:t>
      </w:r>
      <w:proofErr w:type="gramStart"/>
      <w:r>
        <w:rPr>
          <w:color w:val="000000"/>
          <w:sz w:val="26"/>
          <w:szCs w:val="26"/>
        </w:rPr>
        <w:t>стратегическая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r>
        <w:rPr>
          <w:color w:val="000000"/>
          <w:sz w:val="26"/>
          <w:szCs w:val="26"/>
        </w:rPr>
        <w:t>приоритизация</w:t>
      </w:r>
      <w:proofErr w:type="spellEnd"/>
      <w:r>
        <w:rPr>
          <w:color w:val="000000"/>
          <w:sz w:val="26"/>
          <w:szCs w:val="26"/>
        </w:rPr>
        <w:t xml:space="preserve"> расходов бюджета, направленных на достижение целей и целевых показателей национальных проектов, определенных в соответствии с  Указами №204 и  №474, а так же результатов входящих в их состав региональных проектов.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4. Поддержка инвестиционной активности хозяйствующих субъектов, осуществляющих деятельность на территории сельского поселения, и обеспечение стабильных налоговых условий для ведения предпринимательской деятельности.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5. </w:t>
      </w:r>
      <w:proofErr w:type="gramStart"/>
      <w:r>
        <w:rPr>
          <w:color w:val="000000"/>
          <w:sz w:val="26"/>
          <w:szCs w:val="26"/>
        </w:rPr>
        <w:t>Продолжение реализации механизма инициативного бюджетирования в сельском поселении, расширение его практик, в том числе молодежного направления, и их развитие, распространение передового опыта в  целях прямого вовлечение граждан в решение приоритетных социальных проблем местного уровня, принятие совместно с населением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  <w:proofErr w:type="gramEnd"/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6. Обеспечение  открытости и прозрачности бюджетного процесса в сельском поселении и поддержание высокого уровня качества управления финансами в поселении.</w:t>
      </w:r>
    </w:p>
    <w:p w:rsidR="00204FA0" w:rsidRDefault="00204FA0" w:rsidP="00204FA0">
      <w:pPr>
        <w:pStyle w:val="a3"/>
        <w:spacing w:before="0" w:beforeAutospacing="0" w:after="0" w:afterAutospacing="0"/>
        <w:jc w:val="center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II. Основные направления бюджетной и налоговой политики на 2024 год </w:t>
      </w:r>
    </w:p>
    <w:p w:rsidR="00204FA0" w:rsidRDefault="00204FA0" w:rsidP="00204FA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и плановый период 2025 и 2026 годов.</w:t>
      </w:r>
    </w:p>
    <w:p w:rsidR="00204FA0" w:rsidRDefault="00204FA0" w:rsidP="00204FA0">
      <w:pPr>
        <w:pStyle w:val="a3"/>
        <w:spacing w:before="0" w:beforeAutospacing="0" w:after="0" w:afterAutospacing="0"/>
        <w:jc w:val="center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 xml:space="preserve">1. Формирование реалистичного прогноза поступлений доходов  с учетом влияния внешних </w:t>
      </w:r>
      <w:proofErr w:type="spellStart"/>
      <w:r>
        <w:rPr>
          <w:color w:val="000000"/>
          <w:sz w:val="26"/>
          <w:szCs w:val="26"/>
        </w:rPr>
        <w:t>санкционных</w:t>
      </w:r>
      <w:proofErr w:type="spellEnd"/>
      <w:r>
        <w:rPr>
          <w:color w:val="000000"/>
          <w:sz w:val="26"/>
          <w:szCs w:val="26"/>
        </w:rPr>
        <w:t xml:space="preserve"> ограничений на экономическую ситуацию в стране, регионе и конкретно в сельском поселении.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2. Реализация мер по увеличению поступлений налоговых и неналоговых доходов, оптимизации расходов и повышению эффективности использования бюджетных средств, сокращению муниципального долга, в том числе путем выполнения мероприятий Программы финансового оздоровления Калужской области.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3. Улучшение администрирования доходов бюджетной системы с целью достижения объема налоговых поступлений в консолидированный бюджет сельского поселения, соответствующего уровню экономического развития сельского поселения и отраслей производства.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4. Повышение эффективности реализации мер, направленных на расширение налоговой базы по 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были зарегистрированы.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 xml:space="preserve">5. </w:t>
      </w:r>
      <w:proofErr w:type="gramStart"/>
      <w:r>
        <w:rPr>
          <w:color w:val="000000"/>
          <w:sz w:val="26"/>
          <w:szCs w:val="26"/>
        </w:rPr>
        <w:t>Финансовое обеспечение реализации приоритетных для сельского поселения, достижение показателей результативности, установленными национальными проектами, государственными программами Калужской области, входящими в их состав региональными проектами, а так же муниципальными программами сельского поселения «</w:t>
      </w:r>
      <w:r w:rsidR="009E2A8F">
        <w:rPr>
          <w:color w:val="000000"/>
          <w:sz w:val="26"/>
          <w:szCs w:val="26"/>
        </w:rPr>
        <w:t xml:space="preserve">Село  </w:t>
      </w:r>
      <w:proofErr w:type="spellStart"/>
      <w:r w:rsidR="009E2A8F">
        <w:rPr>
          <w:color w:val="000000"/>
          <w:sz w:val="26"/>
          <w:szCs w:val="26"/>
        </w:rPr>
        <w:t>Кременское</w:t>
      </w:r>
      <w:proofErr w:type="spellEnd"/>
      <w:r>
        <w:rPr>
          <w:color w:val="000000"/>
          <w:sz w:val="26"/>
          <w:szCs w:val="26"/>
        </w:rPr>
        <w:t>».</w:t>
      </w:r>
      <w:proofErr w:type="gramEnd"/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6. Формирование бюджетных параметров исходя из необходимости безусловного исполнения действующих расходных обязательств, в том числе с учетом их приоритета,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расходов.</w:t>
      </w:r>
    </w:p>
    <w:p w:rsidR="00204FA0" w:rsidRDefault="00204FA0" w:rsidP="00204FA0">
      <w:pPr>
        <w:pStyle w:val="a3"/>
        <w:widowControl w:val="0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7. Осуществление мероприятий, посвященных 225-летию со дня рождения Александра Сергеевича Пушкина, 110-летию со дня рождения калужского композитора  Серафима </w:t>
      </w:r>
      <w:proofErr w:type="spellStart"/>
      <w:r>
        <w:rPr>
          <w:color w:val="000000"/>
          <w:sz w:val="26"/>
          <w:szCs w:val="26"/>
        </w:rPr>
        <w:t>Туликова</w:t>
      </w:r>
      <w:proofErr w:type="spellEnd"/>
      <w:r>
        <w:rPr>
          <w:color w:val="000000"/>
          <w:sz w:val="26"/>
          <w:szCs w:val="26"/>
        </w:rPr>
        <w:t>, 80-летию со дня образования Калужской области и 70-летию пуска первой в мире атомной электростанции в г. Обнинске;</w:t>
      </w:r>
    </w:p>
    <w:p w:rsidR="00204FA0" w:rsidRDefault="00204FA0" w:rsidP="00204FA0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8.  Реализация мероприятий по вовлечению в оборот земель сельскохозяйственного назначения, развитию агропромышленного комплекса.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9.  Реализация мероприятий по комплексному развитию сельских территорий.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10. Осуществление финансовой поддержки инициативных проектов в целях активизации участия граждан в развитии территорий, в целях выявления и решения приоритетных социальных проблем местного уровня, а так же привлечения для их решения всех доступных местных ресурсов.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11. Совершенствование механизма осуществления внутреннего муниципального финансового контроля и внутреннего финансового аудита;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12. Проведение взвешенной долговой политики в сельском поселении с учетом сохранения оптимального уровня долговой нагрузки на местный бюджет и ее равномерного распределения по годам.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 xml:space="preserve">13. </w:t>
      </w:r>
      <w:proofErr w:type="gramStart"/>
      <w:r>
        <w:rPr>
          <w:color w:val="000000"/>
          <w:sz w:val="26"/>
          <w:szCs w:val="26"/>
        </w:rPr>
        <w:t>Обеспечение высокого уровня открытости, прозрачности  и публичности процесса управления общественными финансами, гарантирующих гражданам право на доступ к открытым бюджетным данным, в том числе в рамках размещения финансовой и иной информации о бюджете и бюджетном процессе на официальном сайте администрации СП «</w:t>
      </w:r>
      <w:r w:rsidR="009E2A8F">
        <w:rPr>
          <w:color w:val="000000"/>
          <w:sz w:val="26"/>
          <w:szCs w:val="26"/>
        </w:rPr>
        <w:t xml:space="preserve">Село  </w:t>
      </w:r>
      <w:proofErr w:type="spellStart"/>
      <w:r w:rsidR="009E2A8F">
        <w:rPr>
          <w:color w:val="000000"/>
          <w:sz w:val="26"/>
          <w:szCs w:val="26"/>
        </w:rPr>
        <w:t>Кременское</w:t>
      </w:r>
      <w:proofErr w:type="spellEnd"/>
      <w:r>
        <w:rPr>
          <w:color w:val="000000"/>
          <w:sz w:val="26"/>
          <w:szCs w:val="26"/>
        </w:rPr>
        <w:t>» и в районной газете «Заря», сохранение достигнутых позиций в рейтингах сельских поселений по уровню открытости бюджетных данных и</w:t>
      </w:r>
      <w:proofErr w:type="gramEnd"/>
      <w:r>
        <w:rPr>
          <w:color w:val="000000"/>
          <w:sz w:val="26"/>
          <w:szCs w:val="26"/>
        </w:rPr>
        <w:t xml:space="preserve"> качеству управления бюджетным процессом.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III. Реализация основных  направлений бюджетной и налоговой политики сельского поселения «</w:t>
      </w:r>
      <w:r w:rsidR="009E2A8F">
        <w:rPr>
          <w:b/>
          <w:bCs/>
          <w:color w:val="000000"/>
        </w:rPr>
        <w:t xml:space="preserve">Село  </w:t>
      </w:r>
      <w:proofErr w:type="spellStart"/>
      <w:r w:rsidR="009E2A8F">
        <w:rPr>
          <w:b/>
          <w:bCs/>
          <w:color w:val="000000"/>
        </w:rPr>
        <w:t>Кременское</w:t>
      </w:r>
      <w:proofErr w:type="spellEnd"/>
      <w:r>
        <w:rPr>
          <w:b/>
          <w:bCs/>
          <w:color w:val="000000"/>
        </w:rPr>
        <w:t>» на 2024 год и плановый</w:t>
      </w:r>
    </w:p>
    <w:p w:rsidR="00204FA0" w:rsidRDefault="00204FA0" w:rsidP="00204FA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период 2025 и 2026 годов при формировании проекта бюджета сельского поселения «</w:t>
      </w:r>
      <w:r w:rsidR="009E2A8F">
        <w:rPr>
          <w:b/>
          <w:bCs/>
          <w:color w:val="000000"/>
        </w:rPr>
        <w:t xml:space="preserve">Село  </w:t>
      </w:r>
      <w:proofErr w:type="spellStart"/>
      <w:r w:rsidR="009E2A8F">
        <w:rPr>
          <w:b/>
          <w:bCs/>
          <w:color w:val="000000"/>
        </w:rPr>
        <w:t>Кременское</w:t>
      </w:r>
      <w:proofErr w:type="spellEnd"/>
      <w:r>
        <w:rPr>
          <w:b/>
          <w:bCs/>
          <w:color w:val="000000"/>
        </w:rPr>
        <w:t>» на 2024 год и плановый период 2025 и 2026 годов</w:t>
      </w:r>
      <w:proofErr w:type="gramStart"/>
      <w:r>
        <w:rPr>
          <w:b/>
          <w:bCs/>
          <w:color w:val="000000"/>
        </w:rPr>
        <w:t xml:space="preserve"> .</w:t>
      </w:r>
      <w:proofErr w:type="gramEnd"/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1. </w:t>
      </w:r>
      <w:proofErr w:type="gramStart"/>
      <w:r>
        <w:rPr>
          <w:color w:val="000000"/>
          <w:sz w:val="26"/>
          <w:szCs w:val="26"/>
        </w:rPr>
        <w:t>Формирование проекта бюджета сельского поселения «</w:t>
      </w:r>
      <w:r w:rsidR="009E2A8F">
        <w:rPr>
          <w:color w:val="000000"/>
          <w:sz w:val="26"/>
          <w:szCs w:val="26"/>
        </w:rPr>
        <w:t xml:space="preserve">Село  </w:t>
      </w:r>
      <w:proofErr w:type="spellStart"/>
      <w:r w:rsidR="009E2A8F">
        <w:rPr>
          <w:color w:val="000000"/>
          <w:sz w:val="26"/>
          <w:szCs w:val="26"/>
        </w:rPr>
        <w:t>Кременское</w:t>
      </w:r>
      <w:proofErr w:type="spellEnd"/>
      <w:r>
        <w:rPr>
          <w:color w:val="000000"/>
          <w:sz w:val="26"/>
          <w:szCs w:val="26"/>
        </w:rPr>
        <w:t xml:space="preserve">» на 2024 год и плановый период 2025 и 2026 годов осуществляется исходя из необходимости реализации основных задач – обеспечение долгосрочной устойчивости и сбалансированности бюджетной системы в сельском поселении, обеспечение роста налоговых и неналоговых доходов  бюджета, с учетом ориентирования на достижение национальных целей развития, а также в условиях влияния внешних </w:t>
      </w:r>
      <w:proofErr w:type="spellStart"/>
      <w:r>
        <w:rPr>
          <w:color w:val="000000"/>
          <w:sz w:val="26"/>
          <w:szCs w:val="26"/>
        </w:rPr>
        <w:t>санкционных</w:t>
      </w:r>
      <w:proofErr w:type="spellEnd"/>
      <w:r>
        <w:rPr>
          <w:color w:val="000000"/>
          <w:sz w:val="26"/>
          <w:szCs w:val="26"/>
        </w:rPr>
        <w:t xml:space="preserve"> ограничений на экономическую ситуацию</w:t>
      </w:r>
      <w:proofErr w:type="gramEnd"/>
      <w:r>
        <w:rPr>
          <w:color w:val="000000"/>
          <w:sz w:val="26"/>
          <w:szCs w:val="26"/>
        </w:rPr>
        <w:t xml:space="preserve"> как в сельском поселении, так и в Медынском районе, в Калужской области и в Российской Федерации в целом.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2. </w:t>
      </w:r>
      <w:proofErr w:type="gramStart"/>
      <w:r>
        <w:rPr>
          <w:color w:val="000000"/>
        </w:rPr>
        <w:t>Прогноз доходов и расходов бюджета сельского поселения на 2024 год и плановый период 2025 и 2026 годов формируется на основе показателей прогноза социально-экономического развития сельского поселения «</w:t>
      </w:r>
      <w:r w:rsidR="009E2A8F">
        <w:rPr>
          <w:color w:val="000000"/>
        </w:rPr>
        <w:t xml:space="preserve">Село  </w:t>
      </w:r>
      <w:proofErr w:type="spellStart"/>
      <w:r w:rsidR="009E2A8F">
        <w:rPr>
          <w:color w:val="000000"/>
        </w:rPr>
        <w:t>Кременское</w:t>
      </w:r>
      <w:proofErr w:type="spellEnd"/>
      <w:r>
        <w:rPr>
          <w:color w:val="000000"/>
        </w:rPr>
        <w:t>» на 2024 год и плановый период 2025 и 2026 годов, а также в соответствии с федеральным и областным бюджетным и налоговым законодательством и проектами федеральных и областных законов по внесению изменений в</w:t>
      </w:r>
      <w:proofErr w:type="gramEnd"/>
      <w:r>
        <w:rPr>
          <w:color w:val="000000"/>
        </w:rPr>
        <w:t xml:space="preserve"> бюджетное и налоговое законодательство.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3. Формирование расходной части областного бюджета 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№204 и №474, а также результатов входящих в их состав региональных проектов.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Расходная часть бюджета сельского поселения на 2024 год и плановый период 2025 и 2026 годов формируется в рамках муниципальных программ – то есть преимущественно программно-целевым  методом.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При этом в основе формирования проекта бюджета сельского поселения должно быть распределение бюджетных ресурсов в прямой зависимости от достижения конкретных результатов.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Расходы, финансирование которых осуществляется за счет целевых межбюджетных трансфертов, предоставляемых из федерального и регионального бюджетов, прогнозируется в объемах, предусмотренных проектом федерального бюджета «О федеральном бюджете на 2024 год и плановый период 2025 и 2026 годов» или проектом регионального бюджета «О бюджете Калужской области на 2024 год и плановый период 2025 и 2026 годов».</w:t>
      </w:r>
      <w:proofErr w:type="gramEnd"/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 xml:space="preserve">Расчет бюджетных ассигнований на </w:t>
      </w:r>
      <w:proofErr w:type="spellStart"/>
      <w:r>
        <w:rPr>
          <w:color w:val="000000"/>
        </w:rPr>
        <w:t>софинансирование</w:t>
      </w:r>
      <w:proofErr w:type="spellEnd"/>
      <w:r>
        <w:rPr>
          <w:color w:val="000000"/>
        </w:rPr>
        <w:t xml:space="preserve"> мероприятий, финансируемых из федерального или регионального бюджетов, осуществляется исходя из предельного уровня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расходного обязательства, обозначенного в условиях предоставления вышеуказанных межбюджетных трансфертов.</w:t>
      </w:r>
      <w:proofErr w:type="gramEnd"/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6. Условно утверждаемые расходы на 2025 и 2026 годы планируется в соответствии с нормами Бюджетного кодекса Российской Федерации.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7. Формирование расходов на оплату труда работников муниципальных учреждений осуществляется исходя из необходимости обеспечения сохранения на достигнутом уровне целевых показателей, установленных Указами Президента Российской Федерации («дорожных картах»).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При этом не менее 30% расходов на реализацию данных мероприятий должно быть обеспечено за счет: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- внутренних ресурсов, полученных в результате оптимизации структуры и повышения эффективности бюджетных расходов;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 xml:space="preserve">Бюджетные ассигнования на оплату труда отдельных категорий работников муниципальных учреждений, на которых не распространяется действие Указов Президента Российской Федерации, и на оплату труда муниципальных служащих, лиц, замещающих муниципальные должности, а также работников органов власти, замещающих должности, не являющиеся должностями муниципальной службы и работников, осуществляющих профессиональную деятельность по должностям служащих и по профессиям рабочих, </w:t>
      </w:r>
      <w:proofErr w:type="spellStart"/>
      <w:r>
        <w:rPr>
          <w:color w:val="000000"/>
        </w:rPr>
        <w:t>расчитываются</w:t>
      </w:r>
      <w:proofErr w:type="spellEnd"/>
      <w:r>
        <w:rPr>
          <w:color w:val="000000"/>
        </w:rPr>
        <w:t xml:space="preserve"> с учетом ежегодной индексации с 1</w:t>
      </w:r>
      <w:proofErr w:type="gramEnd"/>
      <w:r>
        <w:rPr>
          <w:color w:val="000000"/>
        </w:rPr>
        <w:t xml:space="preserve"> октября на прогнозируемый уровень инфляции, определенный на федеральном уровне: в 2024-2026 годах.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9. Расходы на дорожное хозяйство планируются в соответствии с Решением Районного Собрания «О муниципальном дорожном фонде муниципального района «Медынский район».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10. Бюджетные ассигнования на оплату коммунальных услуг на 2024 год и плановый период 2025 и 2026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11. Планирование бюджетных ассигнований на предоставление межбюджетных трансфертов из бюджета муниципального района бюджетам муниципальных образований осуществляется с учетом </w:t>
      </w:r>
      <w:proofErr w:type="gramStart"/>
      <w:r>
        <w:rPr>
          <w:color w:val="000000"/>
        </w:rPr>
        <w:t>необходимости решения приоритетных задач социально-экономического развития Медынского района</w:t>
      </w:r>
      <w:proofErr w:type="gramEnd"/>
      <w:r>
        <w:rPr>
          <w:color w:val="000000"/>
        </w:rPr>
        <w:t>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В целях прямого вовлечения граждан, в том числе молодежи, в выявление и решение приоритетных социальных проблем местного уровня, а также привлечения для их решения всех доступных местных ресурсов будут предусмотрены межбюджетные трансферты на реализацию инициативных проектов.</w:t>
      </w:r>
    </w:p>
    <w:p w:rsidR="00204FA0" w:rsidRDefault="00204FA0" w:rsidP="00204FA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13. Условия, используемые при составлении проекта бюджета сельского поселения «</w:t>
      </w:r>
      <w:r w:rsidR="009E2A8F">
        <w:rPr>
          <w:color w:val="000000"/>
        </w:rPr>
        <w:t xml:space="preserve">Село  </w:t>
      </w:r>
      <w:proofErr w:type="spellStart"/>
      <w:r w:rsidR="009E2A8F">
        <w:rPr>
          <w:color w:val="000000"/>
        </w:rPr>
        <w:t>Кременское</w:t>
      </w:r>
      <w:proofErr w:type="spellEnd"/>
      <w:r>
        <w:rPr>
          <w:color w:val="000000"/>
        </w:rPr>
        <w:t xml:space="preserve">» на 2024 год и плановый период 2025 и 2026 годов, могут быть скорректированы в соответствии с принятым на федеральном уровне механизмом реализации национальных проектов в случае передачи расходных </w:t>
      </w:r>
      <w:proofErr w:type="gramStart"/>
      <w:r>
        <w:rPr>
          <w:color w:val="000000"/>
        </w:rPr>
        <w:t>полномочий</w:t>
      </w:r>
      <w:proofErr w:type="gramEnd"/>
      <w:r>
        <w:rPr>
          <w:color w:val="000000"/>
        </w:rPr>
        <w:t xml:space="preserve">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 до прогнозируемого уровня инфляции за текущий год с учетом имеющихся бюджетных ресурсов, а также в случае изменений условий формирования бюджета на федеральном и региональном уровне.</w:t>
      </w:r>
    </w:p>
    <w:p w:rsidR="00005356" w:rsidRDefault="00310DCF"/>
    <w:sectPr w:rsidR="0000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A0"/>
    <w:rsid w:val="00204FA0"/>
    <w:rsid w:val="002809A3"/>
    <w:rsid w:val="00310DCF"/>
    <w:rsid w:val="003D32DB"/>
    <w:rsid w:val="00957829"/>
    <w:rsid w:val="009E2A8F"/>
    <w:rsid w:val="009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6704,bqiaagaaeyqcaaagiaiaaam1wqeabupbaqaaaaaaaaaaaaaaaaaaaaaaaaaaaaaaaaaaaaaaaaaaaaaaaaaaaaaaaaaaaaaaaaaaaaaaaaaaaaaaaaaaaaaaaaaaaaaaaaaaaaaaaaaaaaaaaaaaaaaaaaaaaaaaaaaaaaaaaaaaaaaaaaaaaaaaaaaaaaaaaaaaaaaaaaaaaaaaaaaaaaaaaaaaaaaaaaaaaa"/>
    <w:basedOn w:val="a"/>
    <w:rsid w:val="0020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6704,bqiaagaaeyqcaaagiaiaaam1wqeabupbaqaaaaaaaaaaaaaaaaaaaaaaaaaaaaaaaaaaaaaaaaaaaaaaaaaaaaaaaaaaaaaaaaaaaaaaaaaaaaaaaaaaaaaaaaaaaaaaaaaaaaaaaaaaaaaaaaaaaaaaaaaaaaaaaaaaaaaaaaaaaaaaaaaaaaaaaaaaaaaaaaaaaaaaaaaaaaaaaaaaaaaaaaaaaaaaaaaaaa"/>
    <w:basedOn w:val="a"/>
    <w:rsid w:val="0020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2023-11-27T07:42:00Z</dcterms:created>
  <dcterms:modified xsi:type="dcterms:W3CDTF">2023-12-05T09:14:00Z</dcterms:modified>
</cp:coreProperties>
</file>