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1478" w:right="6926"/>
      </w:pPr>
      <w:r>
        <w:rPr>
          <w:color w:val="00000A"/>
        </w:rPr>
      </w:r>
    </w:p>
    <w:p>
      <w:pPr>
        <w:pStyle w:val="style36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Российская Федерация</w:t>
      </w:r>
    </w:p>
    <w:p>
      <w:pPr>
        <w:pStyle w:val="style36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Калужская область</w:t>
      </w:r>
    </w:p>
    <w:p>
      <w:pPr>
        <w:pStyle w:val="style36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Администрация</w:t>
      </w:r>
    </w:p>
    <w:p>
      <w:pPr>
        <w:pStyle w:val="style36"/>
        <w:jc w:val="both"/>
      </w:pPr>
      <w:r>
        <w:rPr>
          <w:sz w:val="28"/>
          <w:szCs w:val="28"/>
        </w:rPr>
        <w:t>муниципального образования</w:t>
      </w:r>
    </w:p>
    <w:p>
      <w:pPr>
        <w:pStyle w:val="style36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сельское поселение</w:t>
      </w:r>
    </w:p>
    <w:p>
      <w:pPr>
        <w:pStyle w:val="style36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"Деревня Посконь"</w:t>
      </w:r>
    </w:p>
    <w:p>
      <w:pPr>
        <w:pStyle w:val="style36"/>
        <w:jc w:val="both"/>
      </w:pPr>
      <w:r>
        <w:rPr>
          <w:sz w:val="28"/>
          <w:szCs w:val="28"/>
        </w:rPr>
        <w:t>249937,  Мосальский район,</w:t>
      </w:r>
    </w:p>
    <w:p>
      <w:pPr>
        <w:pStyle w:val="style36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д. Посконь, </w:t>
      </w:r>
    </w:p>
    <w:p>
      <w:pPr>
        <w:pStyle w:val="style36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ул.Центральная, д.1</w:t>
      </w:r>
    </w:p>
    <w:p>
      <w:pPr>
        <w:pStyle w:val="style36"/>
        <w:jc w:val="both"/>
      </w:pPr>
      <w:r>
        <w:rPr>
          <w:sz w:val="28"/>
          <w:szCs w:val="28"/>
        </w:rPr>
        <w:t>тел./ факс  (48452) 2-19-35</w:t>
      </w:r>
    </w:p>
    <w:p>
      <w:pPr>
        <w:pStyle w:val="style36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от 11.01.2022  г. № 2</w:t>
      </w:r>
    </w:p>
    <w:p>
      <w:pPr>
        <w:pStyle w:val="style0"/>
        <w:jc w:val="center"/>
        <w:ind w:hanging="0" w:left="24" w:right="0"/>
        <w:shd w:fill="FFFFFF"/>
        <w:spacing w:after="0" w:before="264"/>
      </w:pPr>
      <w:r>
        <w:rPr>
          <w:color w:val="00000A"/>
          <w:sz w:val="28"/>
          <w:b/>
          <w:szCs w:val="28"/>
          <w:bCs/>
          <w:rFonts w:ascii="Book Antiqua" w:hAnsi="Book Antiqua"/>
        </w:rPr>
        <w:t>Отчет</w:t>
      </w:r>
    </w:p>
    <w:p>
      <w:pPr>
        <w:pStyle w:val="style0"/>
        <w:jc w:val="center"/>
        <w:ind w:firstLine="125" w:left="370" w:right="0"/>
        <w:shd w:fill="FFFFFF"/>
        <w:spacing w:after="0" w:before="274" w:line="317" w:lineRule="exact"/>
      </w:pPr>
      <w:r>
        <w:rPr>
          <w:color w:val="00000A"/>
          <w:sz w:val="28"/>
          <w:b/>
          <w:szCs w:val="28"/>
          <w:bCs/>
          <w:rFonts w:ascii="Book Antiqua" w:hAnsi="Book Antiqua"/>
        </w:rPr>
        <w:t>о работе администрации муниципального образования сельского поселения «Деревня Посконь» муниципального района «Мосальский</w:t>
      </w:r>
    </w:p>
    <w:p>
      <w:pPr>
        <w:pStyle w:val="style0"/>
        <w:jc w:val="center"/>
        <w:ind w:hanging="0" w:left="0" w:right="53"/>
        <w:shd w:fill="FFFFFF"/>
        <w:spacing w:line="317" w:lineRule="exact"/>
      </w:pPr>
      <w:r>
        <w:rPr>
          <w:color w:val="00000A"/>
          <w:sz w:val="28"/>
          <w:b/>
          <w:szCs w:val="28"/>
          <w:bCs/>
          <w:rFonts w:ascii="Book Antiqua" w:hAnsi="Book Antiqua"/>
        </w:rPr>
        <w:t>район» в 2021 году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        </w:t>
      </w:r>
      <w:r>
        <w:rPr>
          <w:sz w:val="28"/>
          <w:szCs w:val="28"/>
          <w:rFonts w:ascii="Book Antiqua" w:hAnsi="Book Antiqua"/>
        </w:rPr>
        <w:t>Добрый день уважаемые жители  и гости сельского поселения!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</w:t>
      </w:r>
      <w:r>
        <w:rPr>
          <w:sz w:val="28"/>
          <w:szCs w:val="28"/>
          <w:rFonts w:ascii="Book Antiqua" w:hAnsi="Book Antiqua"/>
        </w:rPr>
        <w:t xml:space="preserve">В соответствии с действующим Федеральным законодательством сегодня вашему вниманию представляется отчет о работе администрации перед Сельской Думой и перед населением о проделанной работе за 2021 год.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>Хотелось бы озвучить некоторые статистические данные по сельскому поселению.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color w:val="00000A"/>
          <w:sz w:val="28"/>
          <w:b/>
          <w:szCs w:val="28"/>
          <w:rFonts w:ascii="Book Antiqua" w:hAnsi="Book Antiqua"/>
        </w:rPr>
        <w:t xml:space="preserve">                </w:t>
      </w:r>
      <w:r>
        <w:rPr>
          <w:color w:val="00000A"/>
          <w:sz w:val="28"/>
          <w:b/>
          <w:szCs w:val="28"/>
          <w:rFonts w:ascii="Book Antiqua" w:hAnsi="Book Antiqua"/>
        </w:rPr>
        <w:t>Показатель демографии и занятости населения.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 xml:space="preserve">На территории сельского поселения расположено 14 населённых пунктов.   На 1 января 2022 года численность населения составляет 164 чел., из них: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- пенсионеров 31 чел., в т.ч. ветеранов труда – 4 чел.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- трудоспособного населения 112    чел., 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- детей до 18  лет – 23, из них школьников - 8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-  многодетных семей с несовершеннолетними детьми - 3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-  вдов участников Великой Отечественной войны -1чел.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- участников боевых действий в Афганистане – 1 человек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- несовершеннолетних узников – 2 человека.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-умерло – 6 чел.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- родилось – 4 чел.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 </w:t>
      </w:r>
      <w:r>
        <w:rPr>
          <w:sz w:val="28"/>
          <w:szCs w:val="28"/>
          <w:rFonts w:ascii="Book Antiqua" w:hAnsi="Book Antiqua"/>
        </w:rPr>
        <w:t>В летний период численность увеличивается за счёт дачников. Вопрос занятости остается одним из важнейших вопросов выживания самого сельского поселения.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</w:t>
      </w:r>
      <w:r>
        <w:rPr>
          <w:sz w:val="28"/>
          <w:szCs w:val="28"/>
          <w:rFonts w:ascii="Book Antiqua" w:hAnsi="Book Antiqua"/>
        </w:rPr>
        <w:t>Основная занятость населения в бюджетной сфере (культура, здравоохранение, почта) - 5 чел. в торговле -1чел. Остальные работают в г. Мосальске, Калуге, Москве.</w:t>
      </w:r>
    </w:p>
    <w:p>
      <w:pPr>
        <w:pStyle w:val="style0"/>
        <w:jc w:val="both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 xml:space="preserve">     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</w:t>
      </w:r>
      <w:r>
        <w:rPr>
          <w:sz w:val="28"/>
          <w:szCs w:val="28"/>
          <w:rFonts w:ascii="Book Antiqua" w:hAnsi="Book Antiqua"/>
        </w:rPr>
        <w:t xml:space="preserve">Работа администрации сельского поселения проводилась в соответствии с законодательством Российской Федерации  и в объеме полномочий органов местного самоуправления, определенных Федеральным законом №131 от 06.10.2003 года «Об общих принципах организации местного самоуправления в Российской Федерации», Уставом муниципального образования, муниципальной программой «Устойчивое развитие территории муниципального образования сельского поселения «Деревня Посконь» и другими Федеральными и областными правовыми актами.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 </w:t>
      </w:r>
      <w:r>
        <w:rPr>
          <w:sz w:val="28"/>
          <w:szCs w:val="28"/>
          <w:rFonts w:ascii="Book Antiqua" w:hAnsi="Book Antiqua"/>
        </w:rPr>
        <w:t xml:space="preserve">В целях реализации плана мероприятий  по вопросам местного значения администрацией сельского поселения в 2021 году решались правовые, финансовые и организационные задачи. Администрация сельского поселения постоянно контактирует с Сельской Думой сельского поселения. В рамках нормотворческой деятельности за отчетный период проведено 8 заседаний Сельской Думы.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 xml:space="preserve">Администрацией сельского поселения принято 25 постановлений, 25 распоряжения.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</w:t>
      </w:r>
      <w:r>
        <w:rPr>
          <w:sz w:val="28"/>
          <w:szCs w:val="28"/>
          <w:rFonts w:ascii="Book Antiqua" w:hAnsi="Book Antiqua"/>
        </w:rPr>
        <w:t>Контроль за деятельностью администрации и Сельской Думы осуществляет прокуратура Мосальского района. Все проекты нормативных правовых актов направляются в прокуратуру для проведения антикоррупционной экспертизы.  Рассмотрено 12 представлений  и 4 протеста прокуратуры о нарушении законодательства по различным вопросам, все они признаны обоснованными и удовлетворены, подготовлены ответы на  запросы, требования и информацию прокуратуры.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</w:t>
      </w:r>
      <w:r>
        <w:rPr>
          <w:sz w:val="28"/>
          <w:szCs w:val="28"/>
          <w:rFonts w:ascii="Book Antiqua" w:hAnsi="Book Antiqua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поселения в сети «Интернет».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 xml:space="preserve">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За отчётный период поступило 183 входящих документа, отправлено адресатам 201 исходящих документа, среди них справки о составе семьи, справки о печном отоплении, характеристики.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</w:t>
      </w:r>
      <w:r>
        <w:rPr>
          <w:sz w:val="28"/>
          <w:szCs w:val="28"/>
          <w:rFonts w:ascii="Book Antiqua" w:hAnsi="Book Antiqua"/>
        </w:rPr>
        <w:t xml:space="preserve">В 2021 году  поступали устные обращения граждан. Все обращения рассмотрены своевременно и по всем даны ответы и разъяснения. В   основном жителей интересуют вопросы, связанные с решением бытовых проблем это содержание животных, освещение улиц, спил деревьев, представляющих угрозу имуществу. Совместно с отделом социальной защиты населения помогали льготникам в  оформлении документов на получение  компенсации на твердое топливо, на баллонный газ.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 xml:space="preserve">Проводилась разъяснительная работа  по газификации домов, по реализации проектов местных инициатив граждан.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</w:t>
      </w:r>
      <w:r>
        <w:rPr>
          <w:sz w:val="28"/>
          <w:szCs w:val="28"/>
          <w:rFonts w:ascii="Book Antiqua" w:hAnsi="Book Antiqua"/>
        </w:rPr>
        <w:t xml:space="preserve"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 и призывников. Проводится постановка на воинский учет и снятие с воинского учета граждан.  </w:t>
      </w:r>
    </w:p>
    <w:p>
      <w:pPr>
        <w:pStyle w:val="style0"/>
        <w:jc w:val="center"/>
        <w:ind w:hanging="0" w:left="931" w:right="0"/>
        <w:shd w:fill="FFFFFF"/>
        <w:spacing w:after="0" w:before="264" w:line="336" w:lineRule="exact"/>
      </w:pPr>
      <w:r>
        <w:rPr>
          <w:color w:val="00000A"/>
          <w:sz w:val="28"/>
          <w:b/>
          <w:szCs w:val="28"/>
          <w:bCs/>
          <w:rFonts w:ascii="Book Antiqua" w:hAnsi="Book Antiqua"/>
        </w:rPr>
        <w:t>Формирование, утверждение, исполнение бюджета сельского поселения</w:t>
      </w:r>
    </w:p>
    <w:p>
      <w:pPr>
        <w:pStyle w:val="style0"/>
        <w:jc w:val="both"/>
        <w:ind w:firstLine="821" w:left="0" w:right="0"/>
        <w:shd w:fill="FFFFFF"/>
        <w:spacing w:line="312" w:lineRule="exact"/>
      </w:pPr>
      <w:r>
        <w:rPr>
          <w:color w:val="00000A"/>
          <w:sz w:val="28"/>
          <w:szCs w:val="28"/>
          <w:rFonts w:ascii="Book Antiqua" w:hAnsi="Book Antiqua"/>
        </w:rPr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</w:t>
      </w:r>
      <w:r>
        <w:rPr>
          <w:sz w:val="28"/>
          <w:szCs w:val="28"/>
          <w:rFonts w:ascii="Book Antiqua" w:hAnsi="Book Antiqua"/>
        </w:rPr>
        <w:t xml:space="preserve"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</w:t>
      </w:r>
      <w:r>
        <w:rPr>
          <w:sz w:val="28"/>
          <w:szCs w:val="28"/>
          <w:rFonts w:ascii="Book Antiqua" w:hAnsi="Book Antiqua"/>
        </w:rPr>
        <w:t>Прогноз собственных доходов бюджета поселения на 2021 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>
      <w:pPr>
        <w:pStyle w:val="style0"/>
        <w:jc w:val="center"/>
        <w:ind w:firstLine="720" w:left="0" w:right="0"/>
        <w:shd w:fill="FFFFFF"/>
        <w:spacing w:line="360" w:lineRule="atLeast"/>
      </w:pPr>
      <w:r>
        <w:rPr>
          <w:color w:val="00000A"/>
          <w:sz w:val="28"/>
          <w:b/>
          <w:szCs w:val="28"/>
          <w:rFonts w:ascii="Book Antiqua" w:hAnsi="Book Antiqua"/>
        </w:rPr>
        <w:t>Исполнение доходной части местного бюджета</w:t>
      </w:r>
    </w:p>
    <w:p>
      <w:pPr>
        <w:pStyle w:val="style0"/>
        <w:jc w:val="both"/>
        <w:ind w:firstLine="720" w:left="0" w:right="0"/>
        <w:shd w:fill="FFFFFF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>За 2021 год в   бюджет сельского поселения «Деревня Посконь» поступило доходов с учетом безвозмездных поступлений в сумме: 2447878.80 руб., (было утверждено по бюджетной росписи 2 210252.89 рублей - не исполнено 237625.91 рублей)</w:t>
      </w:r>
    </w:p>
    <w:p>
      <w:pPr>
        <w:pStyle w:val="style0"/>
        <w:jc w:val="both"/>
        <w:ind w:firstLine="720" w:left="0" w:right="0"/>
        <w:shd w:fill="FFFFFF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 xml:space="preserve">                                                                      </w:t>
      </w:r>
      <w:r>
        <w:rPr>
          <w:color w:val="00000A"/>
          <w:sz w:val="28"/>
          <w:szCs w:val="28"/>
          <w:rFonts w:ascii="Book Antiqua" w:hAnsi="Book Antiqua"/>
        </w:rPr>
        <w:t>тыс.рублей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33"/>
      </w:tblPr>
      <w:tblGrid>
        <w:gridCol w:w="2807"/>
        <w:gridCol w:w="2182"/>
        <w:gridCol w:w="202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Доходы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202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+,-</w:t>
            </w:r>
          </w:p>
          <w:p>
            <w:pPr>
              <w:pStyle w:val="style0"/>
              <w:jc w:val="center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план к факту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план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факт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НДФЛ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2200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3522.69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Налог на совокупный доход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65000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58819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Налог на имущество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59000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70796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Земельный налог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206500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154637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Доходы от реализации имущества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-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Средства самообложения граждан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7000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7260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8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Итого налогов  и неналоговых платежей собственных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332700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  <w:t>287938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ind w:hanging="0" w:left="0" w:right="518"/>
              <w:spacing w:after="0" w:before="302" w:line="307" w:lineRule="exact"/>
            </w:pPr>
            <w:r>
              <w:rPr>
                <w:color w:val="00000A"/>
                <w:sz w:val="28"/>
                <w:szCs w:val="28"/>
                <w:rFonts w:ascii="Book Antiqua" w:hAnsi="Book Antiqua"/>
              </w:rPr>
            </w:r>
          </w:p>
        </w:tc>
      </w:tr>
    </w:tbl>
    <w:p>
      <w:pPr>
        <w:pStyle w:val="style0"/>
        <w:jc w:val="both"/>
        <w:ind w:hanging="0" w:left="0" w:right="1"/>
        <w:shd w:fill="FFFFFF"/>
        <w:spacing w:after="0" w:before="53" w:line="360" w:lineRule="atLeast"/>
      </w:pPr>
      <w:r>
        <w:rPr>
          <w:color w:val="00000A"/>
          <w:sz w:val="28"/>
          <w:szCs w:val="28"/>
          <w:rFonts w:ascii="Book Antiqua" w:hAnsi="Book Antiqua"/>
        </w:rPr>
        <w:t xml:space="preserve"> </w:t>
      </w:r>
      <w:r>
        <w:rPr>
          <w:color w:val="00000A"/>
          <w:sz w:val="28"/>
          <w:szCs w:val="28"/>
          <w:rFonts w:ascii="Book Antiqua" w:hAnsi="Book Antiqua"/>
        </w:rPr>
        <w:t xml:space="preserve">- Безвозмездных поступлений в виде субвенций, межбюджетных трансфертов и дотаций -  1904503.84тыс. руб. </w:t>
      </w:r>
    </w:p>
    <w:p>
      <w:pPr>
        <w:pStyle w:val="style0"/>
        <w:jc w:val="both"/>
        <w:ind w:firstLine="709" w:left="360" w:right="0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 xml:space="preserve">- дотации на выравнивание бюджетной обеспеченности – 1121084  . руб; </w:t>
      </w:r>
    </w:p>
    <w:p>
      <w:pPr>
        <w:pStyle w:val="style0"/>
        <w:jc w:val="both"/>
        <w:ind w:firstLine="709" w:left="360" w:right="0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>- субсидии – 195799.90</w:t>
      </w:r>
    </w:p>
    <w:p>
      <w:pPr>
        <w:pStyle w:val="style0"/>
        <w:jc w:val="both"/>
        <w:ind w:firstLine="709" w:left="360" w:right="0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>- субвенции на осуществление первичного воинского учета – 31578.0  тыс. руб;</w:t>
      </w:r>
    </w:p>
    <w:p>
      <w:pPr>
        <w:pStyle w:val="style0"/>
        <w:jc w:val="both"/>
        <w:ind w:firstLine="709" w:left="360" w:right="0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 xml:space="preserve">- межбюджетные трансферты (средства передаваемые из бюджета района на осуществление части полномочий по соглашениям) –  538700.00рублей.    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</w:t>
      </w:r>
      <w:r>
        <w:rPr>
          <w:sz w:val="28"/>
          <w:szCs w:val="28"/>
          <w:rFonts w:ascii="Book Antiqua" w:hAnsi="Book Antiqua"/>
        </w:rPr>
        <w:t xml:space="preserve">В соответствии с Земельным и Налоговым кодексом администрация поселения осуществляет взаимодействие с Федеральной налоговой службой по сверке данных по объектам налогообложения.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Основная задача работы администрации - привлечение дополнительных резервов в доходную часть бюджета сельского поселения, путем выявления и постановки на учет земельных и имущественных объектов.</w:t>
      </w:r>
    </w:p>
    <w:p>
      <w:pPr>
        <w:pStyle w:val="style0"/>
        <w:jc w:val="both"/>
        <w:ind w:firstLine="709" w:left="0" w:right="0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</w:r>
    </w:p>
    <w:p>
      <w:pPr>
        <w:pStyle w:val="style0"/>
        <w:jc w:val="center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</w:r>
    </w:p>
    <w:p>
      <w:pPr>
        <w:pStyle w:val="style0"/>
        <w:jc w:val="center"/>
        <w:spacing w:line="360" w:lineRule="atLeast"/>
      </w:pPr>
      <w:r>
        <w:rPr>
          <w:color w:val="00000A"/>
          <w:sz w:val="28"/>
          <w:b/>
          <w:szCs w:val="28"/>
          <w:rFonts w:ascii="Book Antiqua" w:hAnsi="Book Antiqua"/>
        </w:rPr>
        <w:t>Исполнение расходной части местного бюджета</w:t>
      </w:r>
    </w:p>
    <w:p>
      <w:pPr>
        <w:pStyle w:val="style36"/>
        <w:jc w:val="both"/>
      </w:pPr>
      <w:r>
        <w:rPr>
          <w:sz w:val="28"/>
          <w:b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 xml:space="preserve">    </w:t>
      </w:r>
      <w:r>
        <w:rPr>
          <w:sz w:val="28"/>
          <w:szCs w:val="28"/>
          <w:rFonts w:ascii="Book Antiqua" w:hAnsi="Book Antiqua"/>
        </w:rPr>
        <w:t>Все денежные средства расходуются строго в соответствии с расходными обязательствами бюджета сельского поселения.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 </w:t>
      </w:r>
      <w:r>
        <w:rPr>
          <w:sz w:val="28"/>
          <w:szCs w:val="28"/>
          <w:rFonts w:ascii="Book Antiqua" w:hAnsi="Book Antiqua"/>
        </w:rPr>
        <w:t xml:space="preserve">Расходы бюджета поселения составили 1844681.60рублей.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</w:t>
      </w:r>
      <w:r>
        <w:rPr>
          <w:sz w:val="28"/>
          <w:szCs w:val="28"/>
          <w:rFonts w:ascii="Book Antiqua" w:hAnsi="Book Antiqua"/>
        </w:rPr>
        <w:t xml:space="preserve">Исполнение расходной части бюджета сельского поселения производилось согласно утвержденной бюджетной росписи в пределах поступающих доходов.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Все расходы по части закупок выполнялись на контрактной основе в строгом соответствии с 44 ФЗ. Был заключен 32 договор на сумму       941529.00 тыс. рублей.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Все договорные обязательства в 2021 году были исполнены. </w:t>
      </w:r>
    </w:p>
    <w:p>
      <w:pPr>
        <w:pStyle w:val="style36"/>
        <w:jc w:val="both"/>
      </w:pPr>
      <w:r>
        <w:rPr>
          <w:sz w:val="28"/>
          <w:b/>
          <w:szCs w:val="28"/>
          <w:rFonts w:ascii="Book Antiqua" w:hAnsi="Book Antiqua"/>
        </w:rPr>
        <w:t xml:space="preserve">      </w:t>
      </w:r>
      <w:r>
        <w:rPr>
          <w:sz w:val="28"/>
          <w:szCs w:val="28"/>
          <w:rFonts w:ascii="Book Antiqua" w:hAnsi="Book Antiqua"/>
        </w:rPr>
        <w:t xml:space="preserve">Администрация сельского поселения проводит бюджетную политику в соответствии с принципами бюджетного устройства Российской Федерации. Конечной задачей формирования и исполнения бюджета является целевой характер, рациональность и эффективность использование бюджетных средств.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</w:r>
    </w:p>
    <w:p>
      <w:pPr>
        <w:pStyle w:val="style36"/>
        <w:jc w:val="center"/>
      </w:pPr>
      <w:r>
        <w:rPr>
          <w:sz w:val="28"/>
          <w:b/>
          <w:szCs w:val="28"/>
          <w:rFonts w:ascii="Book Antiqua" w:hAnsi="Book Antiqua"/>
        </w:rPr>
        <w:t>Социальная и жилищная политика</w:t>
      </w:r>
    </w:p>
    <w:p>
      <w:pPr>
        <w:pStyle w:val="style0"/>
        <w:jc w:val="both"/>
        <w:ind w:firstLine="696" w:left="14" w:right="14"/>
        <w:shd w:fill="FFFFFF"/>
        <w:spacing w:line="326" w:lineRule="exact"/>
      </w:pPr>
      <w:r>
        <w:rPr>
          <w:color w:val="00000A"/>
          <w:sz w:val="28"/>
          <w:szCs w:val="28"/>
          <w:rFonts w:ascii="Book Antiqua" w:hAnsi="Book Antiqua"/>
        </w:rPr>
        <w:t xml:space="preserve">   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</w:t>
      </w:r>
      <w:r>
        <w:rPr>
          <w:sz w:val="28"/>
          <w:szCs w:val="28"/>
          <w:rFonts w:ascii="Book Antiqua" w:hAnsi="Book Antiqua"/>
        </w:rPr>
        <w:t xml:space="preserve">Важным направлением в работе администрации поселения было и остается совершенствование форм и методов работы с социально незащищенными слоями населения.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</w:t>
      </w:r>
      <w:r>
        <w:rPr>
          <w:sz w:val="28"/>
          <w:szCs w:val="28"/>
          <w:rFonts w:ascii="Book Antiqua" w:hAnsi="Book Antiqua"/>
        </w:rPr>
        <w:t xml:space="preserve">В поселении взято на учет то население, которое   нуждается   в   социальной   помощи.   </w:t>
      </w:r>
    </w:p>
    <w:p>
      <w:pPr>
        <w:pStyle w:val="style0"/>
        <w:jc w:val="both"/>
        <w:ind w:hanging="0" w:left="0" w:right="14"/>
        <w:shd w:fill="FFFFFF"/>
        <w:spacing w:after="0" w:before="5" w:line="360" w:lineRule="atLeast"/>
      </w:pPr>
      <w:r>
        <w:rPr>
          <w:color w:val="00000A"/>
          <w:sz w:val="28"/>
          <w:szCs w:val="28"/>
          <w:rFonts w:ascii="Book Antiqua" w:hAnsi="Book Antiqua"/>
        </w:rPr>
        <w:t xml:space="preserve">                                        </w:t>
      </w:r>
      <w:r>
        <w:rPr>
          <w:color w:val="00000A"/>
          <w:sz w:val="28"/>
          <w:b/>
          <w:szCs w:val="28"/>
          <w:rFonts w:ascii="Book Antiqua" w:hAnsi="Book Antiqua"/>
        </w:rPr>
        <w:t>Дорожное хозяйство</w:t>
      </w:r>
    </w:p>
    <w:p>
      <w:pPr>
        <w:pStyle w:val="style0"/>
        <w:jc w:val="center"/>
        <w:shd w:fill="FFFFFF"/>
        <w:spacing w:line="317" w:lineRule="exact"/>
      </w:pPr>
      <w:r>
        <w:rPr>
          <w:color w:val="00000A"/>
          <w:sz w:val="28"/>
          <w:szCs w:val="28"/>
          <w:rFonts w:ascii="Book Antiqua" w:hAnsi="Book Antiqua"/>
        </w:rPr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</w:t>
      </w:r>
      <w:r>
        <w:rPr>
          <w:sz w:val="28"/>
          <w:szCs w:val="28"/>
          <w:rFonts w:ascii="Book Antiqua" w:hAnsi="Book Antiqua"/>
        </w:rPr>
        <w:t>В каждом поселении одним из важных направлений работы является состояние дорог.</w:t>
      </w:r>
    </w:p>
    <w:p>
      <w:pPr>
        <w:pStyle w:val="style36"/>
        <w:jc w:val="both"/>
      </w:pPr>
      <w:r>
        <w:rPr>
          <w:sz w:val="28"/>
          <w:szCs w:val="28"/>
          <w:rFonts w:ascii="Book Antiqua" w:cs="Times New Roman" w:eastAsia="Times New Roman" w:hAnsi="Book Antiqua"/>
          <w:lang w:bidi="ar-SA"/>
        </w:rPr>
        <w:t xml:space="preserve">  </w:t>
      </w:r>
      <w:r>
        <w:rPr>
          <w:sz w:val="28"/>
          <w:szCs w:val="28"/>
          <w:rFonts w:ascii="Book Antiqua" w:hAnsi="Book Antiqua"/>
        </w:rPr>
        <w:t xml:space="preserve"> </w:t>
      </w:r>
      <w:r>
        <w:rPr>
          <w:sz w:val="28"/>
          <w:szCs w:val="28"/>
          <w:rFonts w:ascii="Book Antiqua" w:hAnsi="Book Antiqua"/>
        </w:rPr>
        <w:t>Общая протяженность дорог внутри населенных пунктов общего пользования составляет 10,5 км. В рамках исполнения муниципального контракта муниципального района «Мосальский район» по летнему содержанию дорог местного значения  проведено грейдирование по улице Молодёжная в д. Посконь  ООО «Мосальский дорожник».  На содержание автомобильных дорог в границах поселений предусмотрено</w:t>
        <w:tab/>
        <w:tab/>
        <w:t xml:space="preserve"> 264700 тыс. рублей. В рамках летнего содержания 200 тысяч рублей были потрачены на ремонт дороги по ул. Молодёжная в д. Посконь. На содержание дорог в зимний период составлен договор с ООО "Мосальский дорожник" на сумму 64700 тысяч рублей.</w:t>
      </w:r>
    </w:p>
    <w:p>
      <w:pPr>
        <w:pStyle w:val="style0"/>
        <w:jc w:val="center"/>
        <w:shd w:fill="FFFFFF"/>
        <w:spacing w:after="0" w:before="278" w:line="360" w:lineRule="atLeast"/>
      </w:pPr>
      <w:r>
        <w:rPr>
          <w:color w:val="00000A"/>
          <w:sz w:val="28"/>
          <w:b/>
          <w:szCs w:val="28"/>
          <w:rFonts w:ascii="Book Antiqua" w:hAnsi="Book Antiqua"/>
        </w:rPr>
        <w:t>Водоснабжение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</w:t>
      </w:r>
      <w:r>
        <w:rPr>
          <w:sz w:val="28"/>
          <w:szCs w:val="28"/>
          <w:rFonts w:ascii="Book Antiqua" w:hAnsi="Book Antiqua"/>
        </w:rPr>
        <w:t>Водоснабжение</w:t>
      </w:r>
      <w:r>
        <w:rPr>
          <w:sz w:val="28"/>
          <w:szCs w:val="28"/>
          <w:rFonts w:ascii="Book Antiqua" w:hAnsi="Book Antiqua"/>
          <w:lang w:eastAsia="en-US"/>
        </w:rPr>
        <w:t xml:space="preserve"> сельского поселения «Деревня Посконь» состоит из   водопроводной сети холодного водоснабжения в д. Посконь,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  <w:lang w:eastAsia="en-US"/>
        </w:rPr>
        <w:t>д. Бурмакино, д. Никиткино и д. Теплищево протяжённостью 6,5 км. Обслуживанием водопроводной сети занимается Мосальский участок ГП «Калугаоблводоканал».</w:t>
      </w:r>
      <w:r>
        <w:rPr>
          <w:sz w:val="28"/>
          <w:szCs w:val="28"/>
          <w:rFonts w:ascii="Book Antiqua" w:hAnsi="Book Antiqua"/>
        </w:rPr>
        <w:t xml:space="preserve"> Другая часть водоснабжения населения водой   состоит из 2 муниципальных колодцев, а также частных скважин.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>В 2021 году была произведена дезинфекция шахтного колодца в д. Ерзуново и д. Бурмакино по результатам лабораторных исследований вода пригодна для употребления.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</w:t>
      </w:r>
      <w:r>
        <w:rPr>
          <w:sz w:val="28"/>
          <w:szCs w:val="28"/>
          <w:rFonts w:ascii="Book Antiqua" w:hAnsi="Book Antiqua"/>
        </w:rPr>
        <w:t>На данный момент остро стоит проблема   качества воды из водопроводной сети в деревне Посконь. Станция по очистке воды могла бы в полной мере решить эту проблему.</w:t>
      </w:r>
    </w:p>
    <w:p>
      <w:pPr>
        <w:pStyle w:val="style0"/>
        <w:jc w:val="both"/>
        <w:ind w:firstLine="720" w:left="346" w:right="0"/>
        <w:shd w:fill="FFFFFF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 xml:space="preserve"> </w:t>
      </w:r>
    </w:p>
    <w:p>
      <w:pPr>
        <w:pStyle w:val="style31"/>
        <w:jc w:val="center"/>
        <w:shd w:fill="FFFFFF"/>
        <w:spacing w:after="270" w:before="0" w:line="360" w:lineRule="atLeast"/>
      </w:pPr>
      <w:r>
        <w:rPr>
          <w:color w:val="00000A"/>
          <w:sz w:val="28"/>
          <w:b/>
          <w:szCs w:val="28"/>
          <w:rFonts w:ascii="Book Antiqua" w:hAnsi="Book Antiqua"/>
        </w:rPr>
        <w:t>Сбор мусора у населения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</w:t>
      </w:r>
      <w:r>
        <w:rPr>
          <w:sz w:val="28"/>
          <w:szCs w:val="28"/>
          <w:rFonts w:ascii="Book Antiqua" w:hAnsi="Book Antiqua"/>
        </w:rPr>
        <w:t>Вопросами обращения с твердыми коммунальными отходами, на территории поселения занимается государственное предприятие Калужской области «Калужский региональный экологический оператор». В настоящее время проблема с вывозом мусора решена.</w:t>
      </w:r>
    </w:p>
    <w:p>
      <w:pPr>
        <w:pStyle w:val="style31"/>
        <w:jc w:val="center"/>
        <w:ind w:firstLine="720" w:left="0" w:right="0"/>
        <w:shd w:fill="FFFFFF"/>
        <w:spacing w:after="270" w:before="0" w:line="360" w:lineRule="atLeast"/>
      </w:pPr>
      <w:r>
        <w:rPr>
          <w:color w:val="00000A"/>
          <w:sz w:val="28"/>
          <w:szCs w:val="28"/>
          <w:rFonts w:ascii="Book Antiqua" w:cs="Arial" w:hAnsi="Book Antiqua"/>
        </w:rPr>
        <w:br/>
      </w:r>
      <w:r>
        <w:rPr>
          <w:color w:val="00000A"/>
          <w:sz w:val="28"/>
          <w:b/>
          <w:szCs w:val="28"/>
          <w:rFonts w:ascii="Book Antiqua" w:hAnsi="Book Antiqua"/>
        </w:rPr>
        <w:t>Благоустройство территории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  <w:lang w:eastAsia="en-US"/>
        </w:rPr>
        <w:t xml:space="preserve">         </w:t>
      </w:r>
      <w:r>
        <w:rPr>
          <w:sz w:val="28"/>
          <w:szCs w:val="28"/>
          <w:rFonts w:ascii="Book Antiqua" w:hAnsi="Book Antiqua"/>
        </w:rPr>
        <w:t xml:space="preserve">Останавливаясь на санитарном порядке, я хочу добавить, что необходимо поддерживать порядок в личных хозяйствах, продолжать упорную борьбу с сорняками и сухой растительностью, как на территории поселения, так и за её пределами, соблюдать чистоту и порядок на всей территории поселения. Соблюдайте правила содержания и выгула собак и птицы.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</w:t>
      </w:r>
      <w:r>
        <w:rPr>
          <w:sz w:val="28"/>
          <w:szCs w:val="28"/>
          <w:rFonts w:ascii="Book Antiqua" w:hAnsi="Book Antiqua"/>
        </w:rPr>
        <w:t>На  территории сельского поселения находится 3 воинских захоронений и памятник односельчанам, погибшим в годы Великой Отечественной войны. В 2021 г. был произведён косметический ремонт памятника односельчанам, погибшим в годы ВОВойны, в д. Посконь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>В текущем году планируется продолжить эту работу.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</w:r>
    </w:p>
    <w:p>
      <w:pPr>
        <w:pStyle w:val="style0"/>
        <w:jc w:val="center"/>
        <w:shd w:fill="FFFFFF"/>
        <w:spacing w:line="317" w:lineRule="exact"/>
      </w:pPr>
      <w:r>
        <w:rPr>
          <w:color w:val="00000A"/>
          <w:sz w:val="28"/>
          <w:b/>
          <w:szCs w:val="28"/>
          <w:rFonts w:ascii="Book Antiqua" w:hAnsi="Book Antiqua"/>
        </w:rPr>
        <w:t>Уличное освещение</w:t>
      </w:r>
    </w:p>
    <w:p>
      <w:pPr>
        <w:pStyle w:val="style0"/>
        <w:jc w:val="both"/>
        <w:ind w:hanging="0" w:left="14" w:right="0"/>
        <w:shd w:fill="FFFFFF"/>
        <w:spacing w:line="317" w:lineRule="exact"/>
      </w:pPr>
      <w:r>
        <w:rPr>
          <w:color w:val="00000A"/>
          <w:sz w:val="28"/>
          <w:szCs w:val="28"/>
          <w:rFonts w:ascii="Book Antiqua" w:hAnsi="Book Antiqua"/>
        </w:rPr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</w:t>
      </w:r>
      <w:r>
        <w:rPr>
          <w:sz w:val="28"/>
          <w:szCs w:val="28"/>
          <w:rFonts w:ascii="Book Antiqua" w:hAnsi="Book Antiqua"/>
        </w:rPr>
        <w:t>Вопрос уличного освещения - следующий достаточно острый вопрос. В 2021 по программе местных инициатив реализован проект уличного освещения в д.Никиткино.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Оплата за потребленную электроэнергию по уличному освещению населенных пунктов осуществляется из средств местного бюджета.  В текущем 2022 году мы планируем реализовать проект уличного освещения в д. Посконь и д. Бурмакино.  Это проект поддержки местных инициатив граждан, проживающих в сельской местности через  Министерство финансов Калужской области</w:t>
      </w:r>
    </w:p>
    <w:p>
      <w:pPr>
        <w:pStyle w:val="style0"/>
        <w:jc w:val="both"/>
        <w:shd w:fill="FFFFFF"/>
        <w:spacing w:line="360" w:lineRule="atLeast"/>
      </w:pPr>
      <w:r>
        <w:rPr>
          <w:color w:val="00000A"/>
          <w:sz w:val="28"/>
          <w:szCs w:val="28"/>
          <w:rFonts w:ascii="Book Antiqua" w:hAnsi="Book Antiqua"/>
        </w:rPr>
        <w:t xml:space="preserve">              </w:t>
      </w:r>
    </w:p>
    <w:p>
      <w:pPr>
        <w:pStyle w:val="style31"/>
        <w:jc w:val="center"/>
      </w:pPr>
      <w:r>
        <w:rPr>
          <w:color w:val="00000A"/>
          <w:sz w:val="28"/>
          <w:b/>
          <w:szCs w:val="28"/>
          <w:rFonts w:ascii="Book Antiqua" w:hAnsi="Book Antiqua"/>
        </w:rPr>
        <w:t>Газификация</w:t>
      </w:r>
    </w:p>
    <w:p>
      <w:pPr>
        <w:pStyle w:val="style0"/>
        <w:jc w:val="both"/>
        <w:shd w:fill="FFFFFF"/>
      </w:pPr>
      <w:r>
        <w:rPr>
          <w:color w:val="00000A"/>
          <w:sz w:val="28"/>
          <w:szCs w:val="28"/>
          <w:rFonts w:ascii="Book Antiqua" w:hAnsi="Book Antiqua"/>
        </w:rPr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</w:t>
      </w:r>
      <w:r>
        <w:rPr>
          <w:sz w:val="28"/>
          <w:szCs w:val="28"/>
          <w:rFonts w:ascii="Book Antiqua" w:hAnsi="Book Antiqua"/>
        </w:rPr>
        <w:t>В 2021 году была продолжена газификация населённых пунктов поселения.  В д. Посконь  по программе 13.14 подключены 5 домовладений. В настоящее время работает программа догазификации.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 </w:t>
      </w:r>
      <w:r>
        <w:rPr>
          <w:sz w:val="28"/>
          <w:szCs w:val="28"/>
          <w:rFonts w:ascii="Book Antiqua" w:hAnsi="Book Antiqua"/>
        </w:rPr>
        <w:t>Балонный газ завозится на территорию поселения по заявкам администрации, с предоставлением льгот.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</w:r>
    </w:p>
    <w:p>
      <w:pPr>
        <w:pStyle w:val="style36"/>
        <w:jc w:val="both"/>
      </w:pPr>
      <w:r>
        <w:rPr>
          <w:sz w:val="28"/>
          <w:b/>
          <w:szCs w:val="28"/>
          <w:rFonts w:ascii="Book Antiqua" w:hAnsi="Book Antiqua"/>
        </w:rPr>
        <w:t xml:space="preserve">                                 </w:t>
      </w:r>
      <w:r>
        <w:rPr>
          <w:sz w:val="28"/>
          <w:b/>
          <w:szCs w:val="28"/>
          <w:rFonts w:ascii="Book Antiqua" w:hAnsi="Book Antiqua"/>
        </w:rPr>
        <w:t>Противопожарная безопастность</w:t>
      </w:r>
    </w:p>
    <w:p>
      <w:pPr>
        <w:pStyle w:val="style36"/>
        <w:jc w:val="both"/>
      </w:pPr>
      <w:r>
        <w:rPr>
          <w:sz w:val="28"/>
          <w:b/>
          <w:szCs w:val="28"/>
          <w:rFonts w:ascii="Book Antiqua" w:hAnsi="Book Antiqua"/>
        </w:rPr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>В 2021 году в деревне Посконь было сделано устройство для забора воды на пожарном водоёме (противопожарный пирс).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</w:r>
    </w:p>
    <w:p>
      <w:pPr>
        <w:pStyle w:val="style0"/>
        <w:jc w:val="center"/>
        <w:ind w:hanging="0" w:left="14" w:right="0"/>
        <w:shd w:fill="FFFFFF"/>
        <w:spacing w:line="360" w:lineRule="atLeast"/>
      </w:pPr>
      <w:r>
        <w:rPr>
          <w:color w:val="00000A"/>
          <w:sz w:val="28"/>
          <w:b/>
          <w:szCs w:val="28"/>
          <w:bCs/>
          <w:rFonts w:ascii="Book Antiqua" w:hAnsi="Book Antiqua"/>
        </w:rPr>
        <w:t>Инвесторы и развитие территории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 </w:t>
      </w:r>
      <w:r>
        <w:rPr>
          <w:sz w:val="28"/>
          <w:szCs w:val="28"/>
          <w:rFonts w:ascii="Book Antiqua" w:hAnsi="Book Antiqua"/>
        </w:rPr>
        <w:t>На территории поселения расположено КФХ «Умалат», которое занимается животноводством. Сельское хозяйство представлено личными подсобными хозяйствами. В сельском поселении 56 личных подсобных хозяйств местного населения. В них содержится 19 голов КРС из них 12 коров, 526 голов птицы,  5 овец и  коз.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</w:r>
    </w:p>
    <w:p>
      <w:pPr>
        <w:pStyle w:val="style0"/>
        <w:jc w:val="both"/>
        <w:shd w:fill="FFFFFF"/>
      </w:pPr>
      <w:r>
        <w:rPr>
          <w:color w:val="00000A"/>
          <w:sz w:val="28"/>
          <w:b/>
          <w:szCs w:val="28"/>
          <w:bCs/>
          <w:rFonts w:ascii="Book Antiqua" w:hAnsi="Book Antiqua"/>
        </w:rPr>
        <w:t xml:space="preserve"> </w:t>
      </w:r>
      <w:r>
        <w:rPr>
          <w:color w:val="00000A"/>
          <w:sz w:val="28"/>
          <w:b/>
          <w:szCs w:val="28"/>
          <w:bCs/>
          <w:rFonts w:ascii="Book Antiqua" w:hAnsi="Book Antiqua"/>
        </w:rPr>
        <w:t>Организация работы учреждений, расположенных на территории поселения</w:t>
      </w:r>
    </w:p>
    <w:p>
      <w:pPr>
        <w:pStyle w:val="style0"/>
        <w:jc w:val="both"/>
        <w:ind w:hanging="0" w:left="778" w:right="0"/>
        <w:shd w:fill="FFFFFF"/>
      </w:pPr>
      <w:r>
        <w:rPr>
          <w:color w:val="00000A"/>
          <w:sz w:val="28"/>
          <w:szCs w:val="28"/>
          <w:rFonts w:ascii="Book Antiqua" w:hAnsi="Book Antiqua"/>
        </w:rPr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</w:t>
      </w:r>
      <w:r>
        <w:rPr>
          <w:sz w:val="28"/>
          <w:szCs w:val="28"/>
          <w:rFonts w:ascii="Book Antiqua" w:hAnsi="Book Antiqua"/>
        </w:rPr>
        <w:t>На территории сельского поселения «Деревня Посконь» расположены и работают: библиотека, 1 магазин, ФАП.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>Медицинское обслуживание населения обеспечивается фельдшером Повалюхиной Натальей Анатольевной. Кроме повседневной работы, днем и ночью, в будни и праздники она оказывает медицинскую помощь, обслуживая вызовы.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</w:t>
      </w:r>
      <w:r>
        <w:rPr>
          <w:sz w:val="28"/>
          <w:szCs w:val="28"/>
          <w:rFonts w:ascii="Book Antiqua" w:hAnsi="Book Antiqua"/>
        </w:rPr>
        <w:t xml:space="preserve">Библиотечное обслуживание населения проводится  библиотекарем Матюхиной Еленой Ивановной. Она занимается информационно - культурной деятельностью. При организации досуга населения, работает со всеми возрастными категориями жителей.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Торговое обслуживание представлено индивидуальным предпринимателем: ИП Сагателян К.Ж.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Транспортное обслуживание населения выполняет МУП ЖКХ МР «Мосальский район» «Грузовые и пассажирские перевозки», обслуживает рейсовый автобус 1 раза в неделю.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</w:t>
      </w:r>
      <w:r>
        <w:rPr>
          <w:sz w:val="28"/>
          <w:szCs w:val="28"/>
          <w:rFonts w:ascii="Book Antiqua" w:hAnsi="Book Antiqua"/>
        </w:rPr>
        <w:t>Организация КОНЦ предоставляет бесплатную услугу по доставке населения в мед. учреждения г. Мосальска, г. Юхнова, г. Калуги 1 раз в неделю.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</w:t>
      </w:r>
      <w:r>
        <w:rPr>
          <w:sz w:val="28"/>
          <w:szCs w:val="28"/>
          <w:rFonts w:ascii="Book Antiqua" w:hAnsi="Book Antiqua"/>
        </w:rPr>
        <w:t>Услуги телефонной связи на территории сельского поселения предоставляет ОАО «Ростелеком». В населённых пунктах сельского поселения отсутствует устойчивая мобильная связь.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</w:t>
      </w:r>
      <w:r>
        <w:rPr>
          <w:sz w:val="28"/>
          <w:szCs w:val="28"/>
          <w:rFonts w:ascii="Book Antiqua" w:hAnsi="Book Antiqua"/>
        </w:rPr>
        <w:t>2021 –й год – это и год выборов. 19 сентября в День единого голосования   мы избрали депутатов Государственной Думы Российской Федерации. Огромное спасибо за активное участие жителям поселения и за проделанную работу участковой избирательной комиссии.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</w:t>
      </w:r>
      <w:r>
        <w:rPr>
          <w:sz w:val="28"/>
          <w:szCs w:val="28"/>
          <w:rFonts w:ascii="Book Antiqua" w:hAnsi="Book Antiqua"/>
        </w:rPr>
        <w:t>В заключение я хочу поблагодарить за понимание, помощь и поддержку в решении насущных проблем, депутатов Сельской Думы, депутатов Районного Собрания, Главу администрации МР «Мосальский район» Кошелева Алексея Викторовича, специалистов районной администрации, директора ООО «Мосальский дорожник» Пронина Евгения Алексеевича 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</w:t>
      </w:r>
      <w:r>
        <w:rPr>
          <w:sz w:val="28"/>
          <w:szCs w:val="28"/>
          <w:rFonts w:ascii="Book Antiqua" w:hAnsi="Book Antiqua"/>
        </w:rPr>
        <w:t>Хочу пожелать всем здоровья, удачи и благополучия.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  <w:t xml:space="preserve">          </w:t>
      </w:r>
      <w:r>
        <w:rPr>
          <w:sz w:val="28"/>
          <w:szCs w:val="28"/>
          <w:rFonts w:ascii="Book Antiqua" w:hAnsi="Book Antiqua"/>
        </w:rPr>
        <w:t xml:space="preserve">Спасибо за внимание! </w:t>
      </w:r>
    </w:p>
    <w:p>
      <w:pPr>
        <w:pStyle w:val="style36"/>
        <w:jc w:val="both"/>
      </w:pPr>
      <w:r>
        <w:rPr>
          <w:sz w:val="28"/>
          <w:szCs w:val="28"/>
          <w:rFonts w:ascii="Book Antiqua" w:hAnsi="Book Antiqua"/>
        </w:rPr>
      </w:r>
    </w:p>
    <w:p>
      <w:pPr>
        <w:pStyle w:val="style0"/>
        <w:jc w:val="both"/>
      </w:pPr>
      <w:r>
        <w:rPr>
          <w:color w:val="00000A"/>
          <w:sz w:val="28"/>
          <w:szCs w:val="28"/>
          <w:rFonts w:ascii="Book Antiqua" w:hAnsi="Book Antiqua"/>
        </w:rPr>
      </w:r>
    </w:p>
    <w:p>
      <w:pPr>
        <w:pStyle w:val="style33"/>
      </w:pPr>
      <w:r>
        <w:rPr>
          <w:color w:val="00000A"/>
          <w:sz w:val="28"/>
          <w:szCs w:val="28"/>
          <w:rFonts w:ascii="Book Antiqua" w:hAnsi="Book Antiqua"/>
        </w:rPr>
        <w:t>Глава администрации                                                   Кояков</w:t>
      </w:r>
      <w:r>
        <w:rPr>
          <w:sz w:val="28"/>
          <w:szCs w:val="28"/>
          <w:rFonts w:ascii="Book Antiqua" w:hAnsi="Book Antiqua"/>
        </w:rPr>
        <w:t>а И.А.</w:t>
      </w:r>
    </w:p>
    <w:sectPr>
      <w:formProt w:val="off"/>
      <w:pgSz w:h="16837" w:w="11905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33"/>
    </w:pPr>
    <w:r>
      <w:rPr/>
      <w:t>-</w:t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/>
  </w:style>
  <w:style w:styleId="style17" w:type="character">
    <w:name w:val="Balloon Text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Header Char"/>
    <w:basedOn w:val="style15"/>
    <w:next w:val="style19"/>
    <w:rPr/>
  </w:style>
  <w:style w:styleId="style20" w:type="character">
    <w:name w:val="Интернет-ссылка"/>
    <w:basedOn w:val="style15"/>
    <w:next w:val="style20"/>
    <w:rPr>
      <w:color w:val="0000FF"/>
      <w:u w:val="single"/>
      <w:rFonts w:cs="Times New Roman"/>
      <w:lang w:bidi="ru-RU" w:eastAsia="ru-RU" w:val="ru-RU"/>
    </w:rPr>
  </w:style>
  <w:style w:styleId="style21" w:type="character">
    <w:name w:val="Выделение жирным"/>
    <w:basedOn w:val="style15"/>
    <w:next w:val="style21"/>
    <w:rPr>
      <w:b/>
      <w:bCs/>
      <w:rFonts w:cs="Times New Roman"/>
    </w:rPr>
  </w:style>
  <w:style w:styleId="style22" w:type="paragraph">
    <w:name w:val="Заголовок"/>
    <w:basedOn w:val="style0"/>
    <w:next w:val="style23"/>
    <w:pPr>
      <w:keepNext/>
      <w:suppressLineNumbers/>
      <w:spacing w:after="120" w:before="120"/>
    </w:pPr>
    <w:rPr>
      <w:sz w:val="28"/>
      <w:i/>
      <w:szCs w:val="24"/>
      <w:iCs/>
      <w:rFonts w:ascii="Arial" w:cs="Tahoma" w:eastAsia="Arial Unicode MS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Tahoma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Tahoma" w:hAnsi="Arial"/>
    </w:rPr>
  </w:style>
  <w:style w:styleId="style27" w:type="paragraph">
    <w:name w:val="Заголовок1"/>
    <w:basedOn w:val="style0"/>
    <w:next w:val="style27"/>
    <w:pPr/>
    <w:rPr/>
  </w:style>
  <w:style w:styleId="style28" w:type="paragraph">
    <w:name w:val="index heading"/>
    <w:basedOn w:val="style0"/>
    <w:next w:val="style28"/>
    <w:pPr/>
    <w:rPr/>
  </w:style>
  <w:style w:styleId="style29" w:type="paragraph">
    <w:name w:val="Balloon Text"/>
    <w:basedOn w:val="style0"/>
    <w:next w:val="style29"/>
    <w:pPr/>
    <w:rPr/>
  </w:style>
  <w:style w:styleId="style30" w:type="paragraph">
    <w:name w:val="List Paragraph"/>
    <w:basedOn w:val="style0"/>
    <w:next w:val="style30"/>
    <w:pPr/>
    <w:rPr/>
  </w:style>
  <w:style w:styleId="style31" w:type="paragraph">
    <w:name w:val="Normal (Web)"/>
    <w:basedOn w:val="style0"/>
    <w:next w:val="style31"/>
    <w:pPr/>
    <w:rPr/>
  </w:style>
  <w:style w:styleId="style32" w:type="paragraph">
    <w:name w:val="ConsPlusNormal"/>
    <w:next w:val="style3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</w:pPr>
    <w:rPr/>
  </w:style>
  <w:style w:styleId="style34" w:type="paragraph">
    <w:name w:val="Верхний колонтитул"/>
    <w:basedOn w:val="style0"/>
    <w:next w:val="style34"/>
    <w:pPr>
      <w:tabs>
        <w:tab w:leader="none" w:pos="4677" w:val="center"/>
        <w:tab w:leader="none" w:pos="9355" w:val="right"/>
      </w:tabs>
      <w:suppressLineNumbers/>
    </w:pPr>
    <w:rPr/>
  </w:style>
  <w:style w:styleId="style35" w:type="paragraph">
    <w:name w:val="rtejustify"/>
    <w:basedOn w:val="style0"/>
    <w:next w:val="style35"/>
    <w:pPr/>
    <w:rPr/>
  </w:style>
  <w:style w:styleId="style36" w:type="paragraph">
    <w:name w:val="No Spacing"/>
    <w:next w:val="style36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2019-02-18T13:09:00.00Z</dcterms:created>
  <dc:creator>User</dc:creator>
  <cp:lastModifiedBy>Посконь</cp:lastModifiedBy>
  <cp:lastPrinted>2022-01-11T08:52:51.00Z</cp:lastPrinted>
  <dcterms:modified xsi:type="dcterms:W3CDTF">2022-01-10T12:55:00.00Z</dcterms:modified>
  <cp:revision>42</cp:revision>
</cp:coreProperties>
</file>