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center"/>
      </w:pPr>
      <w:r>
        <w:t>АДМИНИСТРАЦИЯ СЕЛЬСКОГО ПОСЕЛЕНИЯ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БОРИНСКИЙ СЕЛЬСОВЕТ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ЛИПЕЦКОГО МУНИЦИПАЛЬНОГО РАЙОНА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ЛИПЕЦКОЙ ОБЛАСТИ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center"/>
      </w:pPr>
      <w:r>
        <w:t>ПОСТАНОВЛЕНИЕ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center"/>
      </w:pPr>
      <w:r>
        <w:t>10.10.2022г.                                                                                                  № 133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 утверждении Порядка составления и утверждения отчета о результатах деятельности муниципальных учреждений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</w:t>
      </w:r>
      <w:r>
        <w:rPr>
          <w:rFonts w:ascii="Arial" w:hAnsi="Arial"/>
          <w:sz w:val="32"/>
        </w:rPr>
        <w:t>ельсовет Липецкого муниципального района Липецкой области и об использовании закрепленного за ними муниципального имущества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both"/>
      </w:pPr>
      <w:proofErr w:type="gramStart"/>
      <w:r>
        <w:t>Рассмотрев представление прокуратуры Липецкого района </w:t>
      </w:r>
      <w:hyperlink r:id="rId4">
        <w:r>
          <w:rPr>
            <w:rStyle w:val="InternetLink"/>
            <w:color w:val="0000FF"/>
            <w:u w:val="none"/>
          </w:rPr>
          <w:t>от 28.09.2022 № 23-2022</w:t>
        </w:r>
      </w:hyperlink>
      <w:r>
        <w:t> об устранении нарушений законодательства в сфере муниципальной собственности, в соответствии с п. 3 ч. 1 ст.14, ч.3 ст.14 Федерального закона о</w:t>
      </w:r>
      <w:hyperlink r:id="rId5">
        <w:r>
          <w:rPr>
            <w:rStyle w:val="InternetLink"/>
            <w:color w:val="0000FF"/>
            <w:u w:val="none"/>
          </w:rPr>
          <w:t>т 06.10.2003 № 131-ФЗ</w:t>
        </w:r>
      </w:hyperlink>
      <w:r>
        <w:t xml:space="preserve"> "Об общих принципах организации местного самоуправления в Российской Федерации",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  <w:proofErr w:type="gramEnd"/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/>
        <w:jc w:val="both"/>
      </w:pPr>
      <w:r>
        <w:t>ПОСТАНОВЛЯЕТ: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both"/>
      </w:pPr>
      <w:r>
        <w:t>1. У</w:t>
      </w:r>
      <w:r>
        <w:t xml:space="preserve">твердить Порядок составления и утверждения отчета о результатах деятельности муниципальных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и об использовании закрепленного за ними муниципального имущества</w:t>
      </w:r>
      <w:r>
        <w:t xml:space="preserve"> (согласно приложению).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в информационно-телекоммуникационной сети "Интернет".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3. Настоящее </w:t>
      </w:r>
      <w:r>
        <w:t>постановление вступает в силу со дня его официального обнародования.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Глава администрации сельского 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   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Е.В. Воропаева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/>
        <w:jc w:val="both"/>
      </w:pPr>
      <w:r>
        <w:t xml:space="preserve">Приложение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</w:t>
      </w:r>
      <w:r>
        <w:t>льсовет Липецкого муниципального района Липецкой области от 10.10.2022г. № 133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 xml:space="preserve">Порядок составления и утверждения отчета о результатах деятельности муниципальных учреждений сельского поселения </w:t>
      </w:r>
      <w:proofErr w:type="spellStart"/>
      <w:r>
        <w:rPr>
          <w:sz w:val="28"/>
        </w:rPr>
        <w:t>Боринский</w:t>
      </w:r>
      <w:proofErr w:type="spellEnd"/>
      <w:r>
        <w:rPr>
          <w:sz w:val="28"/>
        </w:rPr>
        <w:t xml:space="preserve"> сельсовет Липецкого муниципального района Липецкой о</w:t>
      </w:r>
      <w:r>
        <w:rPr>
          <w:sz w:val="28"/>
        </w:rPr>
        <w:t>бласти и об использовании закрепленного за ними муниципального имущества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>Настоящий Порядок устанавливает требования к составлению и утверждению отчетов о результатах деятельности муниципальных казенных, бюджетных и автономных учреждений сельского посел</w:t>
      </w:r>
      <w:r>
        <w:t xml:space="preserve">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(далее - сельское поселение), в отношении которых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осуществляет функции и полном</w:t>
      </w:r>
      <w:r>
        <w:t>очия учредителя (далее - Администрация), и об использовании закрепленного за ними муниципального имущества (далее - Отчет</w:t>
      </w:r>
      <w:proofErr w:type="gramEnd"/>
      <w:r>
        <w:t>).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2. Отчет Учреждениями составляется в соответствии с настоящим Порядком по форме согласно Приложению (</w:t>
      </w:r>
      <w:proofErr w:type="gramStart"/>
      <w:r>
        <w:t>бюджетное</w:t>
      </w:r>
      <w:proofErr w:type="gramEnd"/>
      <w:r>
        <w:t>) к настоящему Порядку</w:t>
      </w:r>
      <w:r>
        <w:t>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3. </w:t>
      </w:r>
      <w:proofErr w:type="gramStart"/>
      <w:r>
        <w:t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</w:t>
      </w:r>
      <w:r>
        <w:t>а Российской Федерации </w:t>
      </w:r>
      <w:hyperlink r:id="rId6">
        <w:r>
          <w:rPr>
            <w:rStyle w:val="InternetLink"/>
            <w:color w:val="0000FF"/>
            <w:u w:val="none"/>
          </w:rPr>
          <w:t>от 18.10.2007 № 684 </w:t>
        </w:r>
      </w:hyperlink>
      <w:r>
        <w:t>"Об утверждении Правил опубликования отчетов о деятельности автономного учреждения и об использовании закрепленного</w:t>
      </w:r>
      <w:r>
        <w:t xml:space="preserve"> за ним имущества" (далее - </w:t>
      </w:r>
      <w:hyperlink r:id="rId7">
        <w:r>
          <w:rPr>
            <w:rStyle w:val="InternetLink"/>
            <w:color w:val="0000FF"/>
            <w:u w:val="none"/>
          </w:rPr>
          <w:t>Правила № 684</w:t>
        </w:r>
      </w:hyperlink>
      <w:r>
        <w:t>).</w:t>
      </w:r>
      <w:proofErr w:type="gramEnd"/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4. Отчет ежегодно составляется Учреждениями по состоянию на 1 января года, следующего за </w:t>
      </w:r>
      <w:proofErr w:type="gramStart"/>
      <w:r>
        <w:t>отчетным</w:t>
      </w:r>
      <w:proofErr w:type="gramEnd"/>
      <w:r>
        <w:t xml:space="preserve"> в валюте Российс</w:t>
      </w:r>
      <w:r>
        <w:t>кой Федерации (в части показателей в денежном выражении).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5. Отчет предоставляется одновременно на бумажном носителе и в электронном виде.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6. Отчет составляется в разрезе следующих разделов: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раздел 1 "Общие сведения об учреждении";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раздел 2 "Результат деят</w:t>
      </w:r>
      <w:r>
        <w:t>ельности учреждения";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раздел 3 "Об использовании имущества, закрепленного за учреждением".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7. В разделе 1 "Общие сведения об учреждении" указываются: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исчерпывающий перечень видов деятельности (с указанием основных видов деятельности и иных видов </w:t>
      </w:r>
      <w:r>
        <w:t>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перечень услуг (работ), которые оказываются потребителям за плату в случаях, предусмотренных нормативными правовыми (правовыми) </w:t>
      </w:r>
      <w:r>
        <w:t>актами с указанием потребителей указанных услуг (работ);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</w:t>
      </w:r>
      <w:r>
        <w:t>другие разрешительные документы);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установленная численность в соответствии с утвержденным штатным расписанием учреждения (для бюджетных и автономных учреждений);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фактическая численность учреждения (указывается фактическая численность учреждения, данные о к</w:t>
      </w:r>
      <w:r>
        <w:t>оличественном составе и квалификации сотрудников учреждения на начало и на конец отчетного года);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средняя заработная плата сотрудников учреждения, в том числе: руководителей; заместителей руководителей; специалистов.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8. В разделе 2 "Результат деятельности </w:t>
      </w:r>
      <w:r>
        <w:t>учреждения" указываются: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сумма выставленных требований в возмещение ущерба по недостачам и хищениям матер</w:t>
      </w:r>
      <w:r>
        <w:t>иальных ценностей, денежных средств, а также от порчи материальных ценностей;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</w:t>
      </w:r>
      <w:r>
        <w:t>ти (далее - План ФХД)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суммы доходов, полученных учреждением </w:t>
      </w:r>
      <w:r>
        <w:t>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сведения об исполнении муниципального задания на оказание муниципальных услуг (выполнение ра</w:t>
      </w:r>
      <w:r>
        <w:t>бот) (для бюджетных и автономных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сведения об оказании учреждениями муниципальных услуг (выполнении работ) (для бюдже</w:t>
      </w:r>
      <w:r>
        <w:t>тных и автономных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цены (тарифы) на платные услуги (работы), оказываемые потребителям (в</w:t>
      </w:r>
      <w:r>
        <w:t xml:space="preserve"> динамике в течение отчетного периода);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количество жалоб потребителей и принятые по результатам их рассмотрения меры.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Бюджетными и авто</w:t>
      </w:r>
      <w:r>
        <w:t>номными учреждениями дополнительно указываются: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суммы кассовых и плановых поступлений (с учетом возвратов) в разрезе поступлений, предусмотренных Планом ФХД;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суммы кассовых и плановых выплат (с учетом восстановленных кассовых выплат) в разрезе выплат, пред</w:t>
      </w:r>
      <w:r>
        <w:t>усмотренных Планом ФХД.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Казенными учреждениями дополнительно указываются: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показатели кассового исполнения бюджетной сметы Учреждения;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показатели доведенных Учреждению лимитов бюджетных обязательств.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В разделе 2 "Результат деятельности учреждения" Учреждени</w:t>
      </w:r>
      <w:r>
        <w:t>е включает информацию об осуществлении им полномочий Администрации по исполнению публичных обязательств перед физическим лицом, подлежащих исполнению в денежной форме.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В разделе 2 "Результат деятельности учреждения" по решению Администрации могут включатьс</w:t>
      </w:r>
      <w:r>
        <w:t>я также иные сведения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9. В разделе 3 "Об использовании имущества, закрепленного за учреждением" бюджетными и казенными учреждениями указывается на начало и конец отчетного года: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общая балансовая (остаточная) стоимость недвижимого имущества, находящегося у </w:t>
      </w:r>
      <w:r>
        <w:t>Учреждения на праве оперативного управления;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общая балансовая (остаточная) стоимость недвижимого имущества, </w:t>
      </w:r>
      <w:r>
        <w:t>находящегося у Учреждения на праве оперативного управления, и переданного в безвозмездное пользование;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</w:t>
      </w:r>
      <w:r>
        <w:t>оимость движимого имущества, находящегося у Учреждения на праве оперативного управления, и переданного в аренду;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</w:t>
      </w:r>
      <w:r>
        <w:t>мездное пользование;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площадь объектов недвижимого имущества, находящегося у Учреждения на праве оперативного управления;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количество объектов недвижимого имущества, находящегося у Учреждения на праве оперативного управления;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объ</w:t>
      </w:r>
      <w:r>
        <w:t>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Бюджетными учреждениями дополнительно указываются: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</w:t>
      </w:r>
      <w:r>
        <w:t>щества, приобретенного Учреждением в отчетном году за счет средств, выделенных Администрацией Учреждению на указанные цели;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доходов, полученны</w:t>
      </w:r>
      <w:r>
        <w:t>х от платных услуг и иной приносящей доход деятельности;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Раздел 3 "Об использовании имущества, закрепленного за учреждени</w:t>
      </w:r>
      <w:r>
        <w:t>ем" автономными учреждениями составляется в порядке, установленном </w:t>
      </w:r>
      <w:hyperlink r:id="rId8">
        <w:r>
          <w:rPr>
            <w:rStyle w:val="InternetLink"/>
            <w:color w:val="0000FF"/>
            <w:u w:val="none"/>
          </w:rPr>
          <w:t>Правилами №684</w:t>
        </w:r>
      </w:hyperlink>
      <w:r>
        <w:t> и должен содержать данные за каждый из двух предшествующих опубликованию лет</w:t>
      </w:r>
      <w:r>
        <w:t>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В разделе 3 "Об использовании имущества, закрепленного за учреждением" по решению Администрации могут включаться также иные сведения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10. Отчеты автономных учреждений утверждаются наблюдательным советом автономного учреждения по представлению руководителя</w:t>
      </w:r>
      <w:r>
        <w:t xml:space="preserve"> автономного учреждения в порядке, установленным статьей 11 Федерального закона </w:t>
      </w:r>
      <w:hyperlink r:id="rId9">
        <w:r>
          <w:rPr>
            <w:rStyle w:val="InternetLink"/>
            <w:color w:val="0000FF"/>
            <w:u w:val="none"/>
          </w:rPr>
          <w:t>от 03.11.2006 № 174-ФЗ</w:t>
        </w:r>
      </w:hyperlink>
      <w:r>
        <w:t> "Об автономных учреждениях".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11. Отчеты бюджетных и каз</w:t>
      </w:r>
      <w:r>
        <w:t xml:space="preserve">енных учреждений утверждаются руководителями Учреждений и представляются в срок не позднее 15 февраля года, следующего </w:t>
      </w:r>
      <w:proofErr w:type="gramStart"/>
      <w:r>
        <w:t>за</w:t>
      </w:r>
      <w:proofErr w:type="gramEnd"/>
      <w:r>
        <w:t xml:space="preserve"> отчетным, в Администрацию на согласование.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12. Администрация рассматривает и согласовывает отчет либо возвращает на доработку с указан</w:t>
      </w:r>
      <w:r>
        <w:t>ием причин, послуживших основанием для его возврата в срок не более 15 дней с момента получения.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13. Согласованный отчет Учреждения размещается на официальном сайте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с обнародованием в </w:t>
      </w:r>
      <w:r>
        <w:t>соответствии с </w:t>
      </w:r>
      <w:hyperlink r:id="rId10">
        <w:r>
          <w:rPr>
            <w:rStyle w:val="InternetLink"/>
            <w:color w:val="0000FF"/>
            <w:u w:val="none"/>
          </w:rPr>
          <w:t>Уставом</w:t>
        </w:r>
      </w:hyperlink>
      <w:r>
        <w:t> поселения.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/>
        <w:jc w:val="both"/>
      </w:pPr>
      <w:r>
        <w:t>Приложение к Порядку составления и утверждения отчетов о результатах деятельности муниципальных учреждений сельского посел</w:t>
      </w:r>
      <w:r>
        <w:t xml:space="preserve">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и об использовании закрепленного ними муниципального имущества 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both"/>
      </w:pPr>
      <w:r>
        <w:t>СОГЛАСОВАНО:                                                                                         УТВЕРЖДАЮ: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__________________________________                                                       ___________________________________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 xml:space="preserve">(наименование должности, </w:t>
      </w:r>
      <w:proofErr w:type="gramStart"/>
      <w:r>
        <w:t>утвердившего</w:t>
      </w:r>
      <w:proofErr w:type="gramEnd"/>
      <w:r>
        <w:t xml:space="preserve"> документ)                     (наименование должности, утвердившего документ)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_______________</w:t>
      </w:r>
      <w:r>
        <w:t>___________________                                                   ___________________________________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(подпись)                 (расшифровка подписи)                                         (подпись)                          (расшифровка подписи)</w:t>
      </w:r>
    </w:p>
    <w:p w:rsidR="00430D3B" w:rsidRDefault="009676B2">
      <w:pPr>
        <w:pStyle w:val="a3"/>
        <w:spacing w:after="0"/>
        <w:ind w:left="0" w:right="0" w:firstLine="567"/>
        <w:jc w:val="both"/>
      </w:pPr>
      <w:r>
        <w:t> </w:t>
      </w:r>
      <w:r>
        <w:t>"___</w:t>
      </w:r>
      <w:r>
        <w:t>____"______________________20____                                                  "_______"______________________20____г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center"/>
      </w:pPr>
      <w:r>
        <w:t>Отчет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о результатах деятельности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муниципального бюджетного учреждения  _____________________________________________________________</w:t>
      </w:r>
      <w:r>
        <w:t>________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(полное наименование учреждения)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и об использовании закрепленного за ним муниципального имущества</w:t>
      </w:r>
    </w:p>
    <w:p w:rsidR="00430D3B" w:rsidRDefault="009676B2">
      <w:pPr>
        <w:pStyle w:val="a3"/>
        <w:spacing w:after="0"/>
        <w:ind w:left="0" w:right="0" w:firstLine="567"/>
        <w:jc w:val="center"/>
      </w:pPr>
      <w:r>
        <w:t>за ______ год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tbl>
      <w:tblPr>
        <w:tblW w:w="79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9" w:type="dxa"/>
          <w:left w:w="71" w:type="dxa"/>
          <w:bottom w:w="29" w:type="dxa"/>
          <w:right w:w="72" w:type="dxa"/>
        </w:tblCellMar>
        <w:tblLook w:val="04A0"/>
      </w:tblPr>
      <w:tblGrid>
        <w:gridCol w:w="352"/>
        <w:gridCol w:w="411"/>
        <w:gridCol w:w="133"/>
        <w:gridCol w:w="2972"/>
        <w:gridCol w:w="23"/>
        <w:gridCol w:w="131"/>
        <w:gridCol w:w="832"/>
        <w:gridCol w:w="526"/>
        <w:gridCol w:w="437"/>
        <w:gridCol w:w="182"/>
        <w:gridCol w:w="182"/>
        <w:gridCol w:w="182"/>
        <w:gridCol w:w="159"/>
        <w:gridCol w:w="1420"/>
        <w:gridCol w:w="15"/>
      </w:tblGrid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№ 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показателей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Значения показателей, содержание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Полное наименование учреждения                             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Сокращенное наименование учреждения                             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Место нахождения учреждения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Почтовый адрес учреждения  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Реквизиты (банковские) учреждения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78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Раздел 1. Общие сведения об учреждении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Перечень видов деятельности, </w:t>
            </w:r>
            <w:r>
              <w:t>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51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Перечень документов, на основании </w:t>
            </w:r>
            <w:r>
              <w:t>которых учреждение осуществляет деятельность</w:t>
            </w:r>
          </w:p>
        </w:tc>
        <w:tc>
          <w:tcPr>
            <w:tcW w:w="2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3.1.</w:t>
            </w:r>
          </w:p>
        </w:tc>
        <w:tc>
          <w:tcPr>
            <w:tcW w:w="3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Наименование документа</w:t>
            </w:r>
          </w:p>
        </w:tc>
        <w:tc>
          <w:tcPr>
            <w:tcW w:w="24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Реквизиты документа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Срок действия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1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 начало отчетного года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конец отчетного года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4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Установленная численность в соответствии с утвержденным </w:t>
            </w:r>
            <w:r>
              <w:t>штатным расписанием учреждения (ед.)</w:t>
            </w:r>
          </w:p>
        </w:tc>
        <w:tc>
          <w:tcPr>
            <w:tcW w:w="1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4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Фактическая численность учреждения (чел.)</w:t>
            </w:r>
          </w:p>
        </w:tc>
        <w:tc>
          <w:tcPr>
            <w:tcW w:w="1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5.1.</w:t>
            </w:r>
          </w:p>
        </w:tc>
        <w:tc>
          <w:tcPr>
            <w:tcW w:w="4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квалификация сотрудников учреждения (чел.), количество сотрудников, прошедших повышение квалификации</w:t>
            </w:r>
          </w:p>
        </w:tc>
        <w:tc>
          <w:tcPr>
            <w:tcW w:w="1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4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Средняя заработная плата сотрудников </w:t>
            </w:r>
            <w:r>
              <w:t>учреждения, руб.</w:t>
            </w:r>
          </w:p>
        </w:tc>
        <w:tc>
          <w:tcPr>
            <w:tcW w:w="1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6.1</w:t>
            </w:r>
          </w:p>
        </w:tc>
        <w:tc>
          <w:tcPr>
            <w:tcW w:w="4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-средняя заработная плата руководителя, руб.</w:t>
            </w:r>
          </w:p>
        </w:tc>
        <w:tc>
          <w:tcPr>
            <w:tcW w:w="16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78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Раздел 2. Результат деятельности учреждения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года, </w:t>
            </w:r>
            <w:r>
              <w:t>из них: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1.1.</w:t>
            </w: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балансовая стоимость</w:t>
            </w:r>
          </w:p>
        </w:tc>
        <w:tc>
          <w:tcPr>
            <w:tcW w:w="27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% изменения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недвижимого имущества</w:t>
            </w:r>
          </w:p>
        </w:tc>
        <w:tc>
          <w:tcPr>
            <w:tcW w:w="27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особо ценного движимого имущества</w:t>
            </w:r>
          </w:p>
        </w:tc>
        <w:tc>
          <w:tcPr>
            <w:tcW w:w="27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52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</w:t>
            </w:r>
            <w:r>
              <w:t xml:space="preserve"> материальных ценностей (руб.)</w:t>
            </w:r>
          </w:p>
        </w:tc>
        <w:tc>
          <w:tcPr>
            <w:tcW w:w="1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Сведения об изменении дебиторской и кредиторской задолженности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3.1.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Изменение дебиторской задолженности за отчетный год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Динамика, причины образования просроченной кредиторской задолженности, дебиторской задолженности,</w:t>
            </w:r>
            <w:r>
              <w:t xml:space="preserve"> нереальной к взысканию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% изменения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поступлениям (доходам)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 том числе </w:t>
            </w:r>
            <w:proofErr w:type="gramStart"/>
            <w:r>
              <w:t>долгосрочная</w:t>
            </w:r>
            <w:proofErr w:type="gramEnd"/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перечислениям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из них </w:t>
            </w:r>
            <w:proofErr w:type="gramStart"/>
            <w:r>
              <w:t>нереальной</w:t>
            </w:r>
            <w:proofErr w:type="gramEnd"/>
            <w:r>
              <w:t xml:space="preserve"> к взысканию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3.2.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Изменение кредиторской задолженности за отчетный год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из них просроченная кредиторская </w:t>
            </w:r>
            <w:r>
              <w:t>задолженность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Доходы, полученные учреждением от оказания платных услуг (выполнения работ)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План (руб.)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Факт (руб.)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Сведения об исполнении муниципального задания на оказание муниципальных услуг (выполнения работ)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1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22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Фактическое значение за отчетный период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Сведения об оказании муниципальных услуг (выполнения работ) сверх муниципального задания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7.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Цены (тарифы) на платные услуги (работы),</w:t>
            </w:r>
            <w:r>
              <w:t xml:space="preserve"> оказываемые потребителям (в динамике в течение отчетного года)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услуги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Цена (тариф) на начало отчетного периода (руб.)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Динамика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8.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Общее количество потребителей, воспользовавшихся услугами (работами) учреждения (в том числе платными</w:t>
            </w:r>
            <w:r>
              <w:t xml:space="preserve"> для потребителей)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Количество потребителей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Отчетный год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Бесплатные услуги (работы)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Платные работы (услуги)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9.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Количество жалоб потребителей и принятые по результатам их рассмотрения </w:t>
            </w:r>
            <w:r>
              <w:t>меры в отчетном периоде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жалоб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Принятые меры (при наличии жалоб)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10.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Вид поступления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Сумма поступлений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кассовая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плановая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11.</w:t>
            </w:r>
          </w:p>
        </w:tc>
        <w:tc>
          <w:tcPr>
            <w:tcW w:w="71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r>
              <w:t>финансово-хозяйственной деятельности учреждения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Виды выплат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Сумма выплаты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кассовая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плановая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60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Раздел 3. Сведения об использовании закрепленного за учреждением муниципального имущества</w:t>
            </w:r>
          </w:p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41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 начало отчетного года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на конец отчетного года</w:t>
            </w: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общая балансовая </w:t>
            </w:r>
            <w:r>
              <w:t>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общая балансовая (остаточная) стоимость недвижимого имущества, находящегося у учреждения на праве оперативного </w:t>
            </w:r>
            <w:r>
              <w:t>управления, и переданного в безвозмездное пользование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общая балансовая (остаточная) стоимость движимого имущества, </w:t>
            </w:r>
            <w: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7.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8.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9.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10.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количество объектов недвижимого имущества, находящегося у учреждения на праве оперативного </w:t>
            </w:r>
            <w:r>
              <w:t>управления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11.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12.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приобретенного</w:t>
            </w:r>
            <w:r>
              <w:t xml:space="preserve">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13.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</w:t>
            </w:r>
            <w:r>
              <w:t xml:space="preserve"> и иной приносящей доход деятельности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30D3B">
        <w:tc>
          <w:tcPr>
            <w:tcW w:w="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</w:pPr>
            <w:r>
              <w:t>14.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9676B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4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3B" w:rsidRDefault="00430D3B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430D3B" w:rsidRDefault="009676B2">
      <w:pPr>
        <w:pStyle w:val="a3"/>
        <w:spacing w:after="0"/>
        <w:ind w:left="0" w:right="0" w:firstLine="567"/>
        <w:jc w:val="both"/>
      </w:pPr>
      <w:r>
        <w:t>Руководитель                          _____________________(Ф.И.О.)</w:t>
      </w:r>
    </w:p>
    <w:p w:rsidR="00430D3B" w:rsidRDefault="00430D3B">
      <w:pPr>
        <w:pStyle w:val="a3"/>
        <w:spacing w:after="0"/>
        <w:ind w:left="0" w:right="0" w:firstLine="567"/>
        <w:jc w:val="both"/>
      </w:pPr>
    </w:p>
    <w:p w:rsidR="00430D3B" w:rsidRDefault="009676B2">
      <w:pPr>
        <w:pStyle w:val="a3"/>
        <w:spacing w:after="0"/>
        <w:ind w:left="0" w:right="0" w:firstLine="567"/>
        <w:jc w:val="both"/>
      </w:pPr>
      <w:r>
        <w:t>Главный бухгалтер                ______________________(Ф.И.О.)</w:t>
      </w:r>
    </w:p>
    <w:sectPr w:rsidR="00430D3B" w:rsidSect="00430D3B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430D3B"/>
    <w:rsid w:val="00430D3B"/>
    <w:rsid w:val="0096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30D3B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430D3B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430D3B"/>
  </w:style>
  <w:style w:type="character" w:customStyle="1" w:styleId="FootnoteCharacters">
    <w:name w:val="Footnote Characters"/>
    <w:qFormat/>
    <w:rsid w:val="00430D3B"/>
  </w:style>
  <w:style w:type="character" w:customStyle="1" w:styleId="InternetLink">
    <w:name w:val="Internet Link"/>
    <w:rsid w:val="00430D3B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430D3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30D3B"/>
    <w:rPr>
      <w:i/>
    </w:rPr>
  </w:style>
  <w:style w:type="paragraph" w:customStyle="1" w:styleId="TableContents">
    <w:name w:val="Table Contents"/>
    <w:basedOn w:val="a3"/>
    <w:qFormat/>
    <w:rsid w:val="00430D3B"/>
  </w:style>
  <w:style w:type="paragraph" w:customStyle="1" w:styleId="Footer">
    <w:name w:val="Footer"/>
    <w:basedOn w:val="a"/>
    <w:rsid w:val="00430D3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30D3B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430D3B"/>
    <w:pPr>
      <w:suppressLineNumbers/>
    </w:pPr>
  </w:style>
  <w:style w:type="paragraph" w:customStyle="1" w:styleId="Caption">
    <w:name w:val="Caption"/>
    <w:basedOn w:val="a"/>
    <w:qFormat/>
    <w:rsid w:val="00430D3B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430D3B"/>
  </w:style>
  <w:style w:type="paragraph" w:styleId="a3">
    <w:name w:val="Body Text"/>
    <w:basedOn w:val="a"/>
    <w:rsid w:val="00430D3B"/>
    <w:pPr>
      <w:spacing w:before="0" w:after="283"/>
    </w:pPr>
  </w:style>
  <w:style w:type="paragraph" w:customStyle="1" w:styleId="Heading">
    <w:name w:val="Heading"/>
    <w:basedOn w:val="a"/>
    <w:next w:val="a3"/>
    <w:qFormat/>
    <w:rsid w:val="00430D3B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430D3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5e75b08-e16d-4ea1-b556-207a8a9419f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75e75b08-e16d-4ea1-b556-207a8a9419f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75e75b08-e16d-4ea1-b556-207a8a9419f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1B7FB0A3-A487-66FB-67D7-78EB8375F01D.html" TargetMode="External"/><Relationship Id="rId9" Type="http://schemas.openxmlformats.org/officeDocument/2006/relationships/hyperlink" Target="http://dostup.scli.ru:8111/content/act/ed1c3695-af9f-40a1-b642-4da2ac310ba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2838</Words>
  <Characters>16182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2022-10-13T05:58:00Z</dcterms:created>
  <dcterms:modified xsi:type="dcterms:W3CDTF">2022-10-13T05:58:00Z</dcterms:modified>
  <dc:language>en-US</dc:language>
</cp:coreProperties>
</file>