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8D" w:rsidRDefault="00D774CF">
      <w:pPr>
        <w:pStyle w:val="30"/>
        <w:shd w:val="clear" w:color="auto" w:fill="auto"/>
        <w:ind w:left="180"/>
      </w:pPr>
      <w:r>
        <w:t xml:space="preserve">Собрание Представителей сельского поселения </w:t>
      </w:r>
      <w:proofErr w:type="gramStart"/>
      <w:r>
        <w:t>Верхняя</w:t>
      </w:r>
      <w:proofErr w:type="gramEnd"/>
      <w:r>
        <w:t xml:space="preserve"> Подстепновка</w:t>
      </w:r>
    </w:p>
    <w:p w:rsidR="00F15B8D" w:rsidRDefault="00D774CF">
      <w:pPr>
        <w:pStyle w:val="30"/>
        <w:shd w:val="clear" w:color="auto" w:fill="auto"/>
        <w:spacing w:after="330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br/>
        <w:t>Самарской области.</w:t>
      </w:r>
    </w:p>
    <w:p w:rsidR="00F15B8D" w:rsidRDefault="00D774CF">
      <w:pPr>
        <w:pStyle w:val="30"/>
        <w:shd w:val="clear" w:color="auto" w:fill="auto"/>
        <w:spacing w:after="327" w:line="280" w:lineRule="exact"/>
        <w:jc w:val="center"/>
      </w:pPr>
      <w:r>
        <w:t>Первого созыва</w:t>
      </w:r>
    </w:p>
    <w:p w:rsidR="00F15B8D" w:rsidRDefault="00D774CF">
      <w:pPr>
        <w:pStyle w:val="30"/>
        <w:shd w:val="clear" w:color="auto" w:fill="auto"/>
        <w:spacing w:line="280" w:lineRule="exact"/>
        <w:jc w:val="center"/>
      </w:pPr>
      <w:r>
        <w:rPr>
          <w:rStyle w:val="34pt"/>
          <w:b/>
          <w:bCs/>
        </w:rPr>
        <w:t>РЕШЕНИЕ</w:t>
      </w:r>
    </w:p>
    <w:p w:rsidR="00F15B8D" w:rsidRDefault="00D774CF">
      <w:pPr>
        <w:pStyle w:val="30"/>
        <w:shd w:val="clear" w:color="auto" w:fill="auto"/>
        <w:tabs>
          <w:tab w:val="left" w:pos="8496"/>
        </w:tabs>
        <w:spacing w:after="304" w:line="280" w:lineRule="exact"/>
        <w:jc w:val="both"/>
      </w:pPr>
      <w:r>
        <w:t>14 ноября 2006г</w:t>
      </w:r>
      <w:r>
        <w:tab/>
        <w:t>№ 20</w:t>
      </w:r>
    </w:p>
    <w:p w:rsidR="00F15B8D" w:rsidRDefault="00D774CF">
      <w:pPr>
        <w:pStyle w:val="30"/>
        <w:shd w:val="clear" w:color="auto" w:fill="auto"/>
        <w:spacing w:line="322" w:lineRule="exact"/>
        <w:jc w:val="center"/>
      </w:pPr>
      <w:r>
        <w:t>« Об утверждении порядка расходования средств резервного фонда для</w:t>
      </w:r>
      <w:r>
        <w:br/>
        <w:t>финансирования непредвиденных</w:t>
      </w:r>
      <w:r>
        <w:t xml:space="preserve"> расходов бюджета сельского</w:t>
      </w:r>
      <w:r>
        <w:br/>
        <w:t xml:space="preserve">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</w:t>
      </w:r>
    </w:p>
    <w:p w:rsidR="00F15B8D" w:rsidRDefault="00D774CF">
      <w:pPr>
        <w:pStyle w:val="30"/>
        <w:shd w:val="clear" w:color="auto" w:fill="auto"/>
        <w:spacing w:after="300" w:line="322" w:lineRule="exact"/>
        <w:jc w:val="center"/>
      </w:pPr>
      <w:r>
        <w:t>Самарской области»</w:t>
      </w:r>
    </w:p>
    <w:p w:rsidR="00F15B8D" w:rsidRDefault="00D774CF">
      <w:pPr>
        <w:pStyle w:val="20"/>
        <w:shd w:val="clear" w:color="auto" w:fill="auto"/>
        <w:spacing w:before="0" w:after="333"/>
        <w:ind w:firstLine="1840"/>
      </w:pPr>
      <w:r>
        <w:t xml:space="preserve">В соответствии со статьей 81 Бюджетного кодекса Российской Федерации. Собрание Представителей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</w:t>
      </w:r>
      <w:r>
        <w:t>го района Волжский Самарской области</w:t>
      </w:r>
    </w:p>
    <w:p w:rsidR="00F15B8D" w:rsidRDefault="00D774CF">
      <w:pPr>
        <w:pStyle w:val="30"/>
        <w:shd w:val="clear" w:color="auto" w:fill="auto"/>
        <w:spacing w:after="299" w:line="280" w:lineRule="exact"/>
        <w:jc w:val="center"/>
      </w:pPr>
      <w:r>
        <w:t>РЕШИЛО:</w:t>
      </w:r>
    </w:p>
    <w:p w:rsidR="00F15B8D" w:rsidRDefault="00D774CF">
      <w:pPr>
        <w:pStyle w:val="20"/>
        <w:numPr>
          <w:ilvl w:val="0"/>
          <w:numId w:val="1"/>
        </w:numPr>
        <w:shd w:val="clear" w:color="auto" w:fill="auto"/>
        <w:tabs>
          <w:tab w:val="left" w:pos="1946"/>
        </w:tabs>
        <w:spacing w:before="0" w:after="0"/>
        <w:ind w:left="580" w:firstLine="980"/>
      </w:pPr>
      <w:r>
        <w:t xml:space="preserve">Утвердить прилагаемый порядок расходования средств резервного фонда для финансирования непредвиденных расходов бюджета поселения </w:t>
      </w:r>
      <w:proofErr w:type="gramStart"/>
      <w:r>
        <w:t xml:space="preserve">( </w:t>
      </w:r>
      <w:proofErr w:type="gramEnd"/>
      <w:r>
        <w:t>приложение на 2 листах).</w:t>
      </w:r>
    </w:p>
    <w:p w:rsidR="00F15B8D" w:rsidRDefault="00D774CF">
      <w:pPr>
        <w:pStyle w:val="20"/>
        <w:numPr>
          <w:ilvl w:val="0"/>
          <w:numId w:val="1"/>
        </w:numPr>
        <w:shd w:val="clear" w:color="auto" w:fill="auto"/>
        <w:tabs>
          <w:tab w:val="left" w:pos="1914"/>
        </w:tabs>
        <w:spacing w:before="0" w:after="0"/>
        <w:ind w:left="380" w:firstLine="1180"/>
      </w:pPr>
      <w:r>
        <w:t xml:space="preserve">Контроль за выполнением настоящего Решения возложить на ведущего специалиста Администрации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 Самарской области </w:t>
      </w:r>
      <w:proofErr w:type="spellStart"/>
      <w:r>
        <w:rPr>
          <w:rStyle w:val="21"/>
        </w:rPr>
        <w:t>Файзуллову</w:t>
      </w:r>
      <w:proofErr w:type="spellEnd"/>
      <w:r>
        <w:rPr>
          <w:rStyle w:val="21"/>
        </w:rPr>
        <w:t xml:space="preserve"> А.Р.</w:t>
      </w:r>
    </w:p>
    <w:p w:rsidR="00F15B8D" w:rsidRDefault="00D774CF">
      <w:pPr>
        <w:pStyle w:val="20"/>
        <w:shd w:val="clear" w:color="auto" w:fill="auto"/>
        <w:spacing w:before="0" w:after="1496"/>
        <w:ind w:left="380" w:firstLine="1180"/>
        <w:jc w:val="left"/>
      </w:pPr>
      <w:r>
        <w:t>З.Опубликовать настоящее Решение в средствах массовой инфор</w:t>
      </w:r>
      <w:r>
        <w:t>мации.</w:t>
      </w:r>
    </w:p>
    <w:p w:rsidR="00F15B8D" w:rsidRDefault="00F15B8D">
      <w:pPr>
        <w:rPr>
          <w:sz w:val="2"/>
          <w:szCs w:val="2"/>
        </w:rPr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1346C6" w:rsidRDefault="001346C6" w:rsidP="001346C6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t xml:space="preserve">Глава сельского поселения                                                     </w:t>
      </w:r>
      <w:proofErr w:type="spellStart"/>
      <w:r>
        <w:t>Слесаренко</w:t>
      </w:r>
      <w:proofErr w:type="spellEnd"/>
      <w:r>
        <w:t xml:space="preserve"> С.А.</w:t>
      </w:r>
    </w:p>
    <w:p w:rsidR="001346C6" w:rsidRDefault="001346C6">
      <w:pPr>
        <w:pStyle w:val="20"/>
        <w:shd w:val="clear" w:color="auto" w:fill="auto"/>
        <w:spacing w:before="0" w:after="0" w:line="280" w:lineRule="exact"/>
        <w:ind w:firstLine="0"/>
        <w:jc w:val="right"/>
      </w:pPr>
    </w:p>
    <w:p w:rsidR="00F15B8D" w:rsidRDefault="00D774CF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lastRenderedPageBreak/>
        <w:t>Приложение</w:t>
      </w:r>
    </w:p>
    <w:p w:rsidR="00F15B8D" w:rsidRDefault="00D774CF">
      <w:pPr>
        <w:pStyle w:val="20"/>
        <w:shd w:val="clear" w:color="auto" w:fill="auto"/>
        <w:spacing w:before="0" w:after="244"/>
        <w:ind w:left="4080" w:firstLine="0"/>
        <w:jc w:val="right"/>
      </w:pPr>
      <w:r>
        <w:t xml:space="preserve">К Решению Собрания Представителей сельского поселения </w:t>
      </w:r>
      <w:proofErr w:type="gramStart"/>
      <w:r>
        <w:t>Верхняя</w:t>
      </w:r>
      <w:proofErr w:type="gramEnd"/>
      <w:r>
        <w:t xml:space="preserve"> Подстепновка </w:t>
      </w:r>
      <w:r>
        <w:rPr>
          <w:rStyle w:val="21"/>
        </w:rPr>
        <w:t>от 14 ноября 2006 г. № 20</w:t>
      </w:r>
    </w:p>
    <w:p w:rsidR="00F15B8D" w:rsidRDefault="00D774CF">
      <w:pPr>
        <w:pStyle w:val="30"/>
        <w:shd w:val="clear" w:color="auto" w:fill="auto"/>
        <w:spacing w:after="240"/>
        <w:jc w:val="center"/>
      </w:pPr>
      <w:r>
        <w:t xml:space="preserve">Порядок расходования </w:t>
      </w:r>
      <w:r>
        <w:t>средств резервного фонда</w:t>
      </w:r>
      <w:r>
        <w:br/>
        <w:t>для финансирования непредвиденных расходов</w:t>
      </w:r>
      <w:r>
        <w:br/>
        <w:t xml:space="preserve">сельского поселения </w:t>
      </w:r>
      <w:proofErr w:type="gramStart"/>
      <w:r>
        <w:t>Верхняя</w:t>
      </w:r>
      <w:proofErr w:type="gramEnd"/>
      <w:r>
        <w:t xml:space="preserve"> Подстепновка</w:t>
      </w:r>
      <w:r>
        <w:br/>
        <w:t>муниципального района Волжский</w:t>
      </w:r>
      <w:r>
        <w:br/>
        <w:t>Самарской области</w:t>
      </w:r>
    </w:p>
    <w:p w:rsidR="00F15B8D" w:rsidRDefault="00D774CF">
      <w:pPr>
        <w:pStyle w:val="20"/>
        <w:shd w:val="clear" w:color="auto" w:fill="auto"/>
        <w:spacing w:before="0" w:after="0" w:line="317" w:lineRule="exact"/>
        <w:ind w:firstLine="1820"/>
      </w:pPr>
      <w:r>
        <w:t xml:space="preserve">1. Настоящий Порядок определяет механизм и основания выделения и исполнения средств резервного </w:t>
      </w:r>
      <w:r>
        <w:t>фонда для финансирования непредвиденных расходов бюджета поселения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алее - резервный фонд ).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1975"/>
        </w:tabs>
        <w:spacing w:before="0" w:after="0" w:line="317" w:lineRule="exact"/>
        <w:ind w:left="400" w:firstLine="1200"/>
      </w:pPr>
      <w:r>
        <w:t>Резервный фонд создается в соответствии со статьей 81 Бюджетного кодекса Российской Федерации для финансирования непредвиденных расходов. К непредвиденным расхо</w:t>
      </w:r>
      <w:r>
        <w:t>дам относятся расходы, которые нельзя было предусмотреть заранее в силу обстоятельств объективного характера и которые не могли быть учтены при информировании расходов бюджета поселения на соответствующий финансовый год.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1913"/>
        </w:tabs>
        <w:spacing w:before="0" w:after="0" w:line="317" w:lineRule="exact"/>
        <w:ind w:left="400" w:firstLine="1200"/>
      </w:pPr>
      <w:r>
        <w:t>Размер резервного фонда в бюджете п</w:t>
      </w:r>
      <w:r>
        <w:t xml:space="preserve">оселения не может превышать 3 процента утвержденных расходов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 Самарской области.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1841"/>
        </w:tabs>
        <w:spacing w:before="0" w:after="0" w:line="317" w:lineRule="exact"/>
        <w:ind w:left="400" w:firstLine="1080"/>
        <w:jc w:val="left"/>
      </w:pPr>
      <w:r>
        <w:t xml:space="preserve">Средства резервного фонда расходуются на финансирование </w:t>
      </w:r>
      <w:proofErr w:type="gramStart"/>
      <w:r>
        <w:t>следующих</w:t>
      </w:r>
      <w:proofErr w:type="gramEnd"/>
    </w:p>
    <w:p w:rsidR="00F15B8D" w:rsidRDefault="00D774CF">
      <w:pPr>
        <w:pStyle w:val="20"/>
        <w:shd w:val="clear" w:color="auto" w:fill="auto"/>
        <w:spacing w:before="0" w:after="0" w:line="317" w:lineRule="exact"/>
        <w:ind w:left="400" w:firstLine="0"/>
        <w:jc w:val="left"/>
      </w:pPr>
      <w:r>
        <w:t>мероприятий:</w:t>
      </w:r>
    </w:p>
    <w:p w:rsidR="00F15B8D" w:rsidRDefault="00D774CF" w:rsidP="001346C6">
      <w:pPr>
        <w:pStyle w:val="20"/>
        <w:numPr>
          <w:ilvl w:val="0"/>
          <w:numId w:val="5"/>
        </w:numPr>
        <w:shd w:val="clear" w:color="auto" w:fill="auto"/>
        <w:spacing w:before="0" w:after="0" w:line="317" w:lineRule="exact"/>
      </w:pPr>
      <w:r>
        <w:t>оказание финансовой пом</w:t>
      </w:r>
      <w:r>
        <w:t>ощи общественным и религиозным объединениям на проведение мероприятий имеющих высокое культурное и социальное значение;</w:t>
      </w:r>
    </w:p>
    <w:p w:rsidR="00F15B8D" w:rsidRDefault="00D774CF" w:rsidP="001346C6">
      <w:pPr>
        <w:pStyle w:val="20"/>
        <w:numPr>
          <w:ilvl w:val="0"/>
          <w:numId w:val="5"/>
        </w:numPr>
        <w:shd w:val="clear" w:color="auto" w:fill="auto"/>
        <w:spacing w:before="0" w:after="0" w:line="317" w:lineRule="exact"/>
      </w:pPr>
      <w:r>
        <w:t>проведение встреч, выставок, конкурсов, конференций и семинаров по вопросам, имеющим высокую культурную, научную и социальную значимос</w:t>
      </w:r>
      <w:r>
        <w:t>ть;</w:t>
      </w:r>
    </w:p>
    <w:p w:rsidR="00F15B8D" w:rsidRDefault="00D774CF" w:rsidP="001346C6">
      <w:pPr>
        <w:pStyle w:val="20"/>
        <w:numPr>
          <w:ilvl w:val="0"/>
          <w:numId w:val="5"/>
        </w:numPr>
        <w:shd w:val="clear" w:color="auto" w:fill="auto"/>
        <w:spacing w:before="0" w:after="0" w:line="317" w:lineRule="exact"/>
      </w:pPr>
      <w:r>
        <w:t>проведение аварийно- восстановительных и ремонтных работ по ликвидации последствий стихийных бедствий других чрезвычайных ситуаций при отсутствии нераспределенного остатка средств бюджета поселения для финансирования мероприятий по ликвидации последс</w:t>
      </w:r>
      <w:r>
        <w:t>твий чрезвычайных ситуаций;</w:t>
      </w:r>
    </w:p>
    <w:p w:rsidR="00F15B8D" w:rsidRDefault="00D774CF" w:rsidP="001346C6">
      <w:pPr>
        <w:pStyle w:val="20"/>
        <w:numPr>
          <w:ilvl w:val="0"/>
          <w:numId w:val="5"/>
        </w:numPr>
        <w:shd w:val="clear" w:color="auto" w:fill="auto"/>
        <w:spacing w:before="0" w:after="0" w:line="317" w:lineRule="exact"/>
      </w:pPr>
      <w:r>
        <w:t>оказание финансовой помощи отдельным физическим лицам при возникновении непредвиденных и чрезвычайных ситуаций;</w:t>
      </w:r>
    </w:p>
    <w:p w:rsidR="00F15B8D" w:rsidRDefault="00D774CF" w:rsidP="001346C6">
      <w:pPr>
        <w:pStyle w:val="20"/>
        <w:numPr>
          <w:ilvl w:val="0"/>
          <w:numId w:val="5"/>
        </w:numPr>
        <w:shd w:val="clear" w:color="auto" w:fill="auto"/>
        <w:spacing w:before="0" w:after="0" w:line="317" w:lineRule="exact"/>
      </w:pPr>
      <w:r>
        <w:t xml:space="preserve">другие мероприятия, проводимых по Решениям Собрания </w:t>
      </w:r>
      <w:r>
        <w:lastRenderedPageBreak/>
        <w:t xml:space="preserve">Представителей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 Самарской области, которые не могли быть известны на момент формирования проекта Бюджета поселения на соответствующи</w:t>
      </w:r>
      <w:r>
        <w:t>й финансовый год.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17" w:lineRule="exact"/>
        <w:ind w:left="740"/>
      </w:pPr>
      <w:r>
        <w:t>Предложения о выделении средств из резервного фонда могут направляться органами местного самоуправления, общественными и религиозными объединениями, а также физическими лицами.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17" w:lineRule="exact"/>
        <w:ind w:left="740"/>
      </w:pPr>
      <w:r>
        <w:t>Лица, указанные в пункте 5 настоящего Порядка, направляют Гла</w:t>
      </w:r>
      <w:r>
        <w:t xml:space="preserve">ве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 Самарской области обращение с обоснованием необходимости выделения средств размера испрашиваемых средств, включая сметы и финансовые расчеты.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17" w:lineRule="exact"/>
        <w:ind w:left="740"/>
      </w:pPr>
      <w:r>
        <w:t>Выделение средств из резервного фонда о</w:t>
      </w:r>
      <w:r>
        <w:t xml:space="preserve">существляется на основании распоряжения Главы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 Самарской области.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752"/>
          <w:tab w:val="left" w:pos="1854"/>
          <w:tab w:val="left" w:pos="3889"/>
          <w:tab w:val="left" w:pos="4940"/>
          <w:tab w:val="left" w:pos="6414"/>
          <w:tab w:val="left" w:pos="8310"/>
        </w:tabs>
        <w:spacing w:before="0" w:after="0" w:line="317" w:lineRule="exact"/>
        <w:ind w:left="740"/>
      </w:pPr>
      <w:r>
        <w:t>Проект</w:t>
      </w:r>
      <w:r>
        <w:tab/>
        <w:t>распоряжения</w:t>
      </w:r>
      <w:r>
        <w:tab/>
        <w:t>Главы</w:t>
      </w:r>
      <w:r>
        <w:tab/>
        <w:t>сельского</w:t>
      </w:r>
      <w:r>
        <w:tab/>
        <w:t>поселения</w:t>
      </w:r>
      <w:r>
        <w:tab/>
      </w:r>
      <w:proofErr w:type="gramStart"/>
      <w:r>
        <w:t>Верхняя</w:t>
      </w:r>
      <w:proofErr w:type="gramEnd"/>
    </w:p>
    <w:p w:rsidR="00F15B8D" w:rsidRDefault="00D774CF">
      <w:pPr>
        <w:pStyle w:val="20"/>
        <w:shd w:val="clear" w:color="auto" w:fill="auto"/>
        <w:spacing w:before="0" w:after="0" w:line="317" w:lineRule="exact"/>
        <w:ind w:left="740" w:firstLine="0"/>
      </w:pPr>
      <w:r>
        <w:t>Подстепновка муниципального района Волжский Самарской области о в</w:t>
      </w:r>
      <w:r>
        <w:t>ыделении средств из резервного фонда должен содержать информацию о наименовании получателя, размер выделяемых средств и направлении их расходования.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752"/>
          <w:tab w:val="left" w:pos="1854"/>
          <w:tab w:val="left" w:pos="3889"/>
          <w:tab w:val="left" w:pos="4940"/>
          <w:tab w:val="left" w:pos="6414"/>
          <w:tab w:val="left" w:pos="8310"/>
        </w:tabs>
        <w:spacing w:before="0" w:after="0" w:line="317" w:lineRule="exact"/>
        <w:ind w:left="740"/>
      </w:pPr>
      <w:r>
        <w:t>Проект</w:t>
      </w:r>
      <w:r>
        <w:tab/>
        <w:t>распоряжения</w:t>
      </w:r>
      <w:r>
        <w:tab/>
        <w:t>Главы</w:t>
      </w:r>
      <w:r>
        <w:tab/>
        <w:t>сельского</w:t>
      </w:r>
      <w:r>
        <w:tab/>
        <w:t>поселения</w:t>
      </w:r>
      <w:r>
        <w:tab/>
      </w:r>
      <w:proofErr w:type="gramStart"/>
      <w:r>
        <w:t>Верхняя</w:t>
      </w:r>
      <w:proofErr w:type="gramEnd"/>
    </w:p>
    <w:p w:rsidR="00F15B8D" w:rsidRDefault="00D774CF">
      <w:pPr>
        <w:pStyle w:val="20"/>
        <w:shd w:val="clear" w:color="auto" w:fill="auto"/>
        <w:spacing w:before="0" w:after="0" w:line="317" w:lineRule="exact"/>
        <w:ind w:left="740" w:firstLine="0"/>
      </w:pPr>
      <w:r>
        <w:t xml:space="preserve">Подстепновка муниципального района </w:t>
      </w:r>
      <w:proofErr w:type="gramStart"/>
      <w:r>
        <w:t>Волжский</w:t>
      </w:r>
      <w:proofErr w:type="gramEnd"/>
      <w:r>
        <w:t xml:space="preserve"> Самарской</w:t>
      </w:r>
      <w:r>
        <w:t xml:space="preserve"> области о выделении средств из резервного фонда разрабатывается на основании поручения Главы сельского поселения Верхняя Подстепновка финансовым органом Администрации сельского поселения Верхняя Подстепновка муниципального района Волжский Самарской област</w:t>
      </w:r>
      <w:r>
        <w:t>и, обратившимися за выделением средств из резервного фонда.</w:t>
      </w:r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317" w:lineRule="exact"/>
        <w:ind w:left="740"/>
      </w:pPr>
      <w:r>
        <w:t xml:space="preserve">Контроль за целевым использованием выделенных средств осуществляет финансовый орган Администрации сельского поселения </w:t>
      </w:r>
      <w:proofErr w:type="gramStart"/>
      <w:r>
        <w:t>Верхняя</w:t>
      </w:r>
      <w:proofErr w:type="gramEnd"/>
      <w:r>
        <w:t xml:space="preserve"> Подстепновка муниципального района Волжский Самарской области.</w:t>
      </w:r>
    </w:p>
    <w:p w:rsidR="00F15B8D" w:rsidRDefault="00D774CF">
      <w:pPr>
        <w:pStyle w:val="20"/>
        <w:shd w:val="clear" w:color="auto" w:fill="auto"/>
        <w:spacing w:before="0" w:after="0" w:line="317" w:lineRule="exact"/>
        <w:ind w:left="740" w:firstLine="0"/>
      </w:pPr>
      <w:proofErr w:type="gramStart"/>
      <w:r>
        <w:t>Получат</w:t>
      </w:r>
      <w:r>
        <w:t>ели средств резервного фонда в месячный срок после проведения соответствующих мероприятий представляют подробный отчет целевого использовании выделенных средств в финансовый орган Администрации сельского поселения Верхняя Подстепновка.</w:t>
      </w:r>
      <w:proofErr w:type="gramEnd"/>
    </w:p>
    <w:p w:rsidR="00F15B8D" w:rsidRDefault="00D774CF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317" w:lineRule="exact"/>
        <w:ind w:left="740"/>
      </w:pPr>
      <w:r>
        <w:t>Финансовый орган Адм</w:t>
      </w:r>
      <w:r>
        <w:t>инистрации сельского поселения Верхняя Подстепновка муниципального района Волжский Самарской области организует учет средств, выделенных из резервного фонда, и ежеквартально информирует Собрание Представителей сельского поселения Верхняя Подстепновка муниц</w:t>
      </w:r>
      <w:r>
        <w:t>ипального района Волжский Самарской области о расходовании средств резервного фонда.</w:t>
      </w:r>
    </w:p>
    <w:p w:rsidR="001346C6" w:rsidRDefault="001346C6">
      <w:pPr>
        <w:pStyle w:val="40"/>
        <w:shd w:val="clear" w:color="auto" w:fill="auto"/>
        <w:tabs>
          <w:tab w:val="left" w:pos="6134"/>
          <w:tab w:val="left" w:pos="7224"/>
        </w:tabs>
        <w:spacing w:after="803"/>
        <w:ind w:left="4920" w:right="1480"/>
      </w:pPr>
    </w:p>
    <w:p w:rsidR="00F15B8D" w:rsidRDefault="00D774CF">
      <w:pPr>
        <w:pStyle w:val="40"/>
        <w:shd w:val="clear" w:color="auto" w:fill="auto"/>
        <w:tabs>
          <w:tab w:val="left" w:pos="6134"/>
          <w:tab w:val="left" w:pos="7224"/>
        </w:tabs>
        <w:spacing w:after="803"/>
        <w:ind w:left="4920" w:right="1480"/>
      </w:pPr>
      <w:r>
        <w:lastRenderedPageBreak/>
        <w:t xml:space="preserve">Приложение к решению </w:t>
      </w:r>
      <w:proofErr w:type="gramStart"/>
      <w:r>
        <w:t>Собрании</w:t>
      </w:r>
      <w:proofErr w:type="gramEnd"/>
      <w:r>
        <w:t xml:space="preserve"> Представителей № от«</w:t>
      </w:r>
      <w:r>
        <w:tab/>
        <w:t>»</w:t>
      </w:r>
      <w:r>
        <w:tab/>
        <w:t>2010г.</w:t>
      </w:r>
    </w:p>
    <w:p w:rsidR="00F15B8D" w:rsidRDefault="00D774CF">
      <w:pPr>
        <w:pStyle w:val="40"/>
        <w:shd w:val="clear" w:color="auto" w:fill="auto"/>
        <w:spacing w:after="0" w:line="240" w:lineRule="exact"/>
        <w:ind w:right="20"/>
        <w:jc w:val="center"/>
      </w:pPr>
      <w:r>
        <w:t>Положение</w:t>
      </w:r>
    </w:p>
    <w:p w:rsidR="00F15B8D" w:rsidRDefault="00D774CF">
      <w:pPr>
        <w:pStyle w:val="40"/>
        <w:shd w:val="clear" w:color="auto" w:fill="auto"/>
        <w:spacing w:after="240" w:line="274" w:lineRule="exact"/>
        <w:ind w:right="20"/>
        <w:jc w:val="center"/>
      </w:pPr>
      <w:r>
        <w:t xml:space="preserve">о резервном фонде бюджета сельского поселения </w:t>
      </w:r>
      <w:proofErr w:type="gramStart"/>
      <w:r>
        <w:t>Верхним</w:t>
      </w:r>
      <w:proofErr w:type="gramEnd"/>
      <w:r>
        <w:t xml:space="preserve"> </w:t>
      </w:r>
      <w:proofErr w:type="spellStart"/>
      <w:r>
        <w:t>Подстенновка</w:t>
      </w:r>
      <w:proofErr w:type="spellEnd"/>
      <w:r>
        <w:br/>
        <w:t xml:space="preserve">муниципального района Волжский </w:t>
      </w:r>
      <w:r>
        <w:t>Самарской области</w:t>
      </w:r>
    </w:p>
    <w:p w:rsidR="00F15B8D" w:rsidRDefault="00D774CF">
      <w:pPr>
        <w:pStyle w:val="50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740"/>
      </w:pPr>
      <w:r>
        <w:t>Настоящее положение разработано на основании ст. 81 Бюджетного кодекса Российской Федерации.</w:t>
      </w:r>
    </w:p>
    <w:p w:rsidR="00F15B8D" w:rsidRDefault="00D774CF">
      <w:pPr>
        <w:pStyle w:val="50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740"/>
      </w:pPr>
      <w:r>
        <w:t>Положение определяет порядок формирования и расходования резервного фонда бюджета сельского поселения.</w:t>
      </w:r>
    </w:p>
    <w:p w:rsidR="00F15B8D" w:rsidRDefault="00D774CF">
      <w:pPr>
        <w:pStyle w:val="50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740"/>
      </w:pPr>
      <w:r>
        <w:t>Резервный фонд формируется в расходной час</w:t>
      </w:r>
      <w:r>
        <w:t>ти бюджета района отдельной строкой в соответствии с классификацией Российской Федерации.</w:t>
      </w:r>
    </w:p>
    <w:p w:rsidR="00F15B8D" w:rsidRDefault="00D774CF">
      <w:pPr>
        <w:pStyle w:val="50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380" w:firstLine="0"/>
        <w:jc w:val="both"/>
      </w:pPr>
      <w:r>
        <w:t xml:space="preserve">Средства резервного фонда расходуются </w:t>
      </w:r>
      <w:proofErr w:type="gramStart"/>
      <w:r>
        <w:t>на</w:t>
      </w:r>
      <w:proofErr w:type="gramEnd"/>
      <w:r>
        <w:t>: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</w:pPr>
      <w:r>
        <w:t>проведение аварийно-восстановительных работ по ликвидации стихийных бедствий и других чрезвычайных ситуаций;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</w:pPr>
      <w:r>
        <w:t>непредусмотренн</w:t>
      </w:r>
      <w:r>
        <w:t>ого бюджетом поселения повышения заработной платы работникам бюджетной сферы в соответствии с принятыми в текущем году федеральными и областными законами;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</w:pPr>
      <w:r>
        <w:t xml:space="preserve">частичные компенсации предусмотренного бюджетом поселения повышения цен на 'энергоносители, </w:t>
      </w:r>
      <w:proofErr w:type="gramStart"/>
      <w:r>
        <w:t>расходуем</w:t>
      </w:r>
      <w:r>
        <w:t>ые</w:t>
      </w:r>
      <w:proofErr w:type="gramEnd"/>
      <w:r>
        <w:t xml:space="preserve"> а социальной сфере и реализуемые населению;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</w:pPr>
      <w:r>
        <w:t>оказание помощи предприятиям, выпускающим необходимую для поселения продукцию;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left="740" w:firstLine="0"/>
      </w:pPr>
      <w:r>
        <w:t xml:space="preserve">поощрение в связи с юбилейными датами, профессиональными праздниками, особо отличившимися специалистами при выполнении заданий и </w:t>
      </w:r>
      <w:r>
        <w:t>мероприятий;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  <w:jc w:val="both"/>
      </w:pPr>
      <w:r>
        <w:t>материальную помощь;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  <w:jc w:val="both"/>
      </w:pPr>
      <w:r>
        <w:t>оказание финансовой помощи;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left="740" w:firstLine="0"/>
      </w:pPr>
      <w:r>
        <w:t xml:space="preserve">оплату обучения специалистов </w:t>
      </w:r>
      <w:proofErr w:type="gramStart"/>
      <w:r>
        <w:t>согласно Программы</w:t>
      </w:r>
      <w:proofErr w:type="gramEnd"/>
      <w:r>
        <w:t>, утвержденной постановлением Главы поселения;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740" w:firstLine="0"/>
        <w:jc w:val="both"/>
      </w:pPr>
      <w:r>
        <w:t>погашение процентов за кредит;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left="740" w:firstLine="0"/>
        <w:jc w:val="both"/>
      </w:pPr>
      <w:r>
        <w:t>оплату стоимости семинаров и проезд на них;</w:t>
      </w:r>
    </w:p>
    <w:p w:rsidR="00F15B8D" w:rsidRDefault="00D774CF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left="740" w:firstLine="0"/>
        <w:jc w:val="both"/>
      </w:pPr>
      <w:r>
        <w:t>другие непредвиденные рас</w:t>
      </w:r>
      <w:r>
        <w:t>ходы и расходы, не предусмотренные бюджетом.</w:t>
      </w:r>
    </w:p>
    <w:p w:rsidR="00F15B8D" w:rsidRDefault="00D774CF">
      <w:pPr>
        <w:pStyle w:val="50"/>
        <w:numPr>
          <w:ilvl w:val="0"/>
          <w:numId w:val="3"/>
        </w:numPr>
        <w:shd w:val="clear" w:color="auto" w:fill="auto"/>
        <w:tabs>
          <w:tab w:val="left" w:pos="605"/>
        </w:tabs>
        <w:spacing w:before="0"/>
        <w:ind w:left="280" w:firstLine="0"/>
        <w:jc w:val="both"/>
      </w:pPr>
      <w:r>
        <w:t>Выделение сре</w:t>
      </w:r>
      <w:proofErr w:type="gramStart"/>
      <w:r>
        <w:t>дств пр</w:t>
      </w:r>
      <w:proofErr w:type="gramEnd"/>
      <w:r>
        <w:t>оизводится распоряжением Главы поселения после</w:t>
      </w:r>
    </w:p>
    <w:p w:rsidR="00F15B8D" w:rsidRDefault="00D774CF">
      <w:pPr>
        <w:pStyle w:val="50"/>
        <w:shd w:val="clear" w:color="auto" w:fill="auto"/>
        <w:spacing w:before="0"/>
        <w:ind w:firstLine="0"/>
      </w:pPr>
      <w:r>
        <w:t>рассмотрения всеми заинтересованными службами Администрации поселения просьб, расчетов и обоснования, при условии полного освоения ранее выделен</w:t>
      </w:r>
      <w:r>
        <w:t>ных средств, предусмотренных бюджетом.</w:t>
      </w:r>
    </w:p>
    <w:p w:rsidR="00F15B8D" w:rsidRDefault="00D774CF">
      <w:pPr>
        <w:pStyle w:val="50"/>
        <w:shd w:val="clear" w:color="auto" w:fill="auto"/>
        <w:spacing w:before="0"/>
        <w:ind w:firstLine="620"/>
      </w:pPr>
      <w:r>
        <w:t>Распоряжение Главы поселения должно содержать реквизиты получателя средств, сумму выделения средств, а так же цели, на которые она выдается.</w:t>
      </w:r>
    </w:p>
    <w:sectPr w:rsidR="00F15B8D" w:rsidSect="00F15B8D">
      <w:pgSz w:w="11900" w:h="16840"/>
      <w:pgMar w:top="1392" w:right="521" w:bottom="1627" w:left="19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CF" w:rsidRDefault="00D774CF" w:rsidP="00F15B8D">
      <w:r>
        <w:separator/>
      </w:r>
    </w:p>
  </w:endnote>
  <w:endnote w:type="continuationSeparator" w:id="0">
    <w:p w:rsidR="00D774CF" w:rsidRDefault="00D774CF" w:rsidP="00F1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CF" w:rsidRDefault="00D774CF"/>
  </w:footnote>
  <w:footnote w:type="continuationSeparator" w:id="0">
    <w:p w:rsidR="00D774CF" w:rsidRDefault="00D774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91"/>
    <w:multiLevelType w:val="multilevel"/>
    <w:tmpl w:val="7A62A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0A1"/>
    <w:multiLevelType w:val="multilevel"/>
    <w:tmpl w:val="85048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13DA5"/>
    <w:multiLevelType w:val="multilevel"/>
    <w:tmpl w:val="619AC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D692A"/>
    <w:multiLevelType w:val="multilevel"/>
    <w:tmpl w:val="879AC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03FD5"/>
    <w:multiLevelType w:val="hybridMultilevel"/>
    <w:tmpl w:val="5ABC6D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5B8D"/>
    <w:rsid w:val="001346C6"/>
    <w:rsid w:val="00D774CF"/>
    <w:rsid w:val="00F1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B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5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F15B8D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5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15B8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F15B8D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15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F15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F15B8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15B8D"/>
    <w:pPr>
      <w:shd w:val="clear" w:color="auto" w:fill="FFFFFF"/>
      <w:spacing w:before="3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15B8D"/>
    <w:pPr>
      <w:shd w:val="clear" w:color="auto" w:fill="FFFFFF"/>
      <w:spacing w:after="78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15B8D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2020-02-27T10:55:00Z</dcterms:created>
  <dcterms:modified xsi:type="dcterms:W3CDTF">2020-02-27T10:58:00Z</dcterms:modified>
</cp:coreProperties>
</file>