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6" w:rsidRPr="00AF1318" w:rsidRDefault="00FA6B06" w:rsidP="00AF13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318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  <w:r w:rsidR="00AF1318" w:rsidRPr="00AF131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66B2" w:rsidRPr="00AF1318">
        <w:rPr>
          <w:rFonts w:ascii="Times New Roman" w:eastAsia="Calibri" w:hAnsi="Times New Roman" w:cs="Times New Roman"/>
          <w:b/>
          <w:sz w:val="24"/>
          <w:szCs w:val="24"/>
        </w:rPr>
        <w:t xml:space="preserve">МАМОНОВСКОГО </w:t>
      </w:r>
      <w:r w:rsidRPr="00AF1318"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</w:t>
      </w:r>
    </w:p>
    <w:p w:rsidR="00FA6B06" w:rsidRPr="00AF1318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318">
        <w:rPr>
          <w:rFonts w:ascii="Times New Roman" w:eastAsia="Calibri" w:hAnsi="Times New Roman" w:cs="Times New Roman"/>
          <w:b/>
          <w:sz w:val="24"/>
          <w:szCs w:val="24"/>
        </w:rPr>
        <w:t>ВЕРХНЕМАМОНСКОГО МУНИЦИПАЛЬНОГО РАЙОНА</w:t>
      </w:r>
    </w:p>
    <w:p w:rsidR="00FA6B06" w:rsidRPr="00AF1318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318">
        <w:rPr>
          <w:rFonts w:ascii="Times New Roman" w:eastAsia="Calibri" w:hAnsi="Times New Roman" w:cs="Times New Roman"/>
          <w:b/>
          <w:sz w:val="24"/>
          <w:szCs w:val="24"/>
        </w:rPr>
        <w:t>ВОРОНЕЖСКОЙ ОБЛАСТИ</w:t>
      </w:r>
    </w:p>
    <w:p w:rsidR="00FA6B06" w:rsidRPr="00AF1318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B06" w:rsidRPr="00AF1318" w:rsidRDefault="00FA6B06" w:rsidP="004B7F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F1318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A6B06" w:rsidRPr="00AF1318" w:rsidRDefault="00FA6B06" w:rsidP="00FA6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B06" w:rsidRPr="00AF1318" w:rsidRDefault="00C2098C" w:rsidP="00AF1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«23</w:t>
      </w:r>
      <w:r w:rsidR="00CB66F4" w:rsidRPr="00AF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2022</w:t>
      </w:r>
      <w:r w:rsidR="00AF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66F4" w:rsidRPr="00AF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F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CB66F4" w:rsidRPr="00AF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E376CA" w:rsidRPr="00AF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53</w:t>
      </w:r>
    </w:p>
    <w:p w:rsidR="00E376CA" w:rsidRPr="00AF1318" w:rsidRDefault="00E376CA" w:rsidP="00AF1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</w:t>
      </w:r>
      <w:r w:rsidR="00AF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--------------------------</w:t>
      </w:r>
    </w:p>
    <w:p w:rsidR="00FA6B06" w:rsidRDefault="004B7F7D" w:rsidP="00AF1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E376CA" w:rsidRPr="00AF1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Мамоновка</w:t>
      </w:r>
    </w:p>
    <w:p w:rsidR="00AF1318" w:rsidRPr="00AF1318" w:rsidRDefault="00AF1318" w:rsidP="00AF13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318" w:rsidRDefault="00CB66F4" w:rsidP="00AF131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О внесении изменений в постано</w:t>
      </w:r>
      <w:r w:rsidR="00E376CA"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вление </w:t>
      </w:r>
    </w:p>
    <w:p w:rsidR="00AF1318" w:rsidRDefault="00E376CA" w:rsidP="00AF131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администрации Мамоновского</w:t>
      </w:r>
      <w:r w:rsidR="00CB66F4"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сельского поселения </w:t>
      </w:r>
    </w:p>
    <w:p w:rsidR="00AF1318" w:rsidRDefault="00CB66F4" w:rsidP="00AF131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от </w:t>
      </w:r>
      <w:r w:rsidR="00E376CA"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17.12.2015 №51</w:t>
      </w:r>
      <w:r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 «</w:t>
      </w:r>
      <w:r w:rsidR="00FA6B06"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Об утверждении административного </w:t>
      </w:r>
    </w:p>
    <w:p w:rsidR="00AF1318" w:rsidRDefault="00FA6B06" w:rsidP="00AF131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регламента администрации </w:t>
      </w:r>
      <w:r w:rsidR="00E376CA"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Мамоновского</w:t>
      </w:r>
      <w:r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 сельского </w:t>
      </w:r>
    </w:p>
    <w:p w:rsidR="00AF1318" w:rsidRDefault="00FA6B06" w:rsidP="00AF131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поселения Верхнемамонского муниципального района </w:t>
      </w:r>
    </w:p>
    <w:p w:rsidR="00AF1318" w:rsidRDefault="00FA6B06" w:rsidP="00AF1318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</w:pPr>
      <w:r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 xml:space="preserve">Воронежской области по предоставлению муниципальной </w:t>
      </w:r>
    </w:p>
    <w:p w:rsidR="00AF1318" w:rsidRDefault="00FA6B06" w:rsidP="00AF13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F1318">
        <w:rPr>
          <w:rFonts w:ascii="Times New Roman" w:eastAsia="Calibri" w:hAnsi="Times New Roman" w:cs="Times New Roman"/>
          <w:b/>
          <w:bCs/>
          <w:kern w:val="28"/>
          <w:sz w:val="24"/>
          <w:szCs w:val="24"/>
          <w:lang w:eastAsia="ru-RU"/>
        </w:rPr>
        <w:t>услуги «</w:t>
      </w:r>
      <w:r w:rsidRPr="00AF13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Выдача разрешения на использование земель </w:t>
      </w:r>
    </w:p>
    <w:p w:rsidR="00AF1318" w:rsidRDefault="00FA6B06" w:rsidP="00AF13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или земельного участка, находящихся в муниципальной </w:t>
      </w:r>
    </w:p>
    <w:p w:rsidR="00AF1318" w:rsidRDefault="00FA6B06" w:rsidP="00AF13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собственности, без предоставления земельных участков </w:t>
      </w:r>
    </w:p>
    <w:p w:rsidR="00FA6B06" w:rsidRPr="00AF1318" w:rsidRDefault="00FA6B06" w:rsidP="00AF131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и установления сервитутов</w:t>
      </w:r>
      <w:r w:rsidRPr="00AF1318">
        <w:rPr>
          <w:rFonts w:ascii="Times New Roman" w:eastAsia="Calibri" w:hAnsi="Times New Roman" w:cs="Times New Roman"/>
          <w:b/>
          <w:bCs/>
          <w:color w:val="000000"/>
          <w:kern w:val="28"/>
          <w:sz w:val="24"/>
          <w:szCs w:val="24"/>
          <w:lang w:eastAsia="ru-RU" w:bidi="ru-RU"/>
        </w:rPr>
        <w:t>»</w:t>
      </w:r>
    </w:p>
    <w:p w:rsidR="00FA6B06" w:rsidRPr="00AF1318" w:rsidRDefault="00FA6B06" w:rsidP="00FA6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6F4" w:rsidRPr="00AF1318" w:rsidRDefault="00B7213D" w:rsidP="00B721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от 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. 06.2022 г. №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 w:rsidR="00CB66F4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="00CB66F4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FA6B06" w:rsidRDefault="00FA6B06" w:rsidP="00FA6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AF1318" w:rsidRPr="00AF1318" w:rsidRDefault="00AF1318" w:rsidP="00FA6B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B06" w:rsidRPr="00AF1318" w:rsidRDefault="00FA6B06" w:rsidP="00FA6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31F4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="00B31F4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17.12.2015 №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B31F4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административного регламента администрации 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="00B31F4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 изменения согласно приложению</w:t>
      </w:r>
      <w:r w:rsidR="00503FD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B31F4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</w:p>
    <w:p w:rsidR="00FA6B06" w:rsidRPr="00AF1318" w:rsidRDefault="00FA6B06" w:rsidP="00FA6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AF1318" w:rsidRDefault="00FA6B06" w:rsidP="00FA6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A6B06" w:rsidRPr="00AF1318" w:rsidRDefault="00FA6B06" w:rsidP="00FA6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</w:t>
      </w:r>
      <w:r w:rsidR="004B7F7D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настоящего постановления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6CA" w:rsidRPr="00AF1318" w:rsidRDefault="00E376CA" w:rsidP="00E376CA">
      <w:pPr>
        <w:tabs>
          <w:tab w:val="left" w:pos="71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6CA" w:rsidRPr="00AF1318" w:rsidRDefault="00E376CA" w:rsidP="00E376CA">
      <w:pPr>
        <w:tabs>
          <w:tab w:val="left" w:pos="71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B06" w:rsidRPr="00AF1318" w:rsidRDefault="00B31F45" w:rsidP="00E376CA">
      <w:pPr>
        <w:tabs>
          <w:tab w:val="left" w:pos="7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Мамоновского</w:t>
      </w:r>
      <w:r w:rsidR="00E376CA" w:rsidRPr="00AF13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318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E376CA" w:rsidRPr="00AF131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AF131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E376CA" w:rsidRPr="00AF1318">
        <w:rPr>
          <w:rFonts w:ascii="Times New Roman" w:eastAsia="Calibri" w:hAnsi="Times New Roman" w:cs="Times New Roman"/>
          <w:sz w:val="24"/>
          <w:szCs w:val="24"/>
        </w:rPr>
        <w:t xml:space="preserve">       О.Н.Ворфоломеева</w:t>
      </w:r>
    </w:p>
    <w:p w:rsidR="00FA6B06" w:rsidRPr="00AF1318" w:rsidRDefault="00FA6B06" w:rsidP="004B7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4B7F7D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03FD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AF1318" w:rsidRDefault="004B7F7D" w:rsidP="004B7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4B7F7D" w:rsidRPr="00AF1318" w:rsidRDefault="004B7F7D" w:rsidP="004B7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0530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2022 г. №</w:t>
      </w:r>
      <w:r w:rsidR="00E376C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</w:t>
      </w:r>
    </w:p>
    <w:p w:rsidR="00820FDA" w:rsidRPr="00AF1318" w:rsidRDefault="00820FDA" w:rsidP="004B7F7D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FDA" w:rsidRPr="00AF1318" w:rsidRDefault="00820FDA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Пункт 1.1.2 раздела 1 </w:t>
      </w:r>
      <w:r w:rsidR="001925B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дополнить подпункт</w:t>
      </w:r>
      <w:r w:rsidR="00C40798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="00C40798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и 6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:rsidR="00820FDA" w:rsidRPr="00AF1318" w:rsidRDefault="00820FDA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«5) в целях возведения некапитальных строений, сооружений, предназначенных для осуществления товарной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аквакультуры (товарного рыбоводства), на срок действия договора пользования рыбоводным участком</w:t>
      </w:r>
      <w:r w:rsidR="00C40798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0798" w:rsidRPr="00AF1318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318">
        <w:rPr>
          <w:rFonts w:ascii="Times New Roman" w:hAnsi="Times New Roman" w:cs="Times New Roman"/>
          <w:sz w:val="24"/>
          <w:szCs w:val="24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сооружений.».</w:t>
      </w:r>
    </w:p>
    <w:p w:rsidR="00B656FA" w:rsidRPr="00AF1318" w:rsidRDefault="00820FDA" w:rsidP="004B4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656F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2.6.1.1 раздела 2 </w:t>
      </w:r>
      <w:r w:rsidR="001925B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</w:t>
      </w:r>
      <w:r w:rsidR="00B656FA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 изложить в следующей редакции: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Портала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должны быть указаны: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статьи23Лесного кодекса Российской Федерации), в отношении которых подано заявление, - в случае такой необходимости.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заявления приведена в приложении № 1 к настоящему административному регламенту.</w:t>
      </w:r>
    </w:p>
    <w:p w:rsidR="00B656FA" w:rsidRPr="00AF1318" w:rsidRDefault="00B656FA" w:rsidP="00B65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Портале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6FA" w:rsidRPr="00AF1318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AF1318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AF1318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:rsidR="00B656FA" w:rsidRPr="00AF1318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AF1318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Pr="00AF1318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AF1318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1 к Административному регламенту изложить в новой редакции согласно приложению № 2 к настоящему постановлению.</w:t>
      </w:r>
    </w:p>
    <w:p w:rsidR="00820FDA" w:rsidRPr="00AF1318" w:rsidRDefault="00DA023D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3040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19 </w:t>
      </w:r>
      <w:r w:rsidR="00C677F1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23040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823040" w:rsidRPr="00AF1318" w:rsidRDefault="00823040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06A3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плане</w:t>
      </w:r>
      <w:r w:rsidR="00006A3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 П/0148);».</w:t>
      </w:r>
    </w:p>
    <w:p w:rsidR="00D35657" w:rsidRPr="00AF1318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AF1318" w:rsidRDefault="00D35657" w:rsidP="00D35657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зарегистрированы в Едином государственном реестре недвижимости)</w:t>
      </w:r>
      <w:r w:rsidRPr="00AF131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Pr="00AF1318" w:rsidRDefault="00D35657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06A3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24 </w:t>
      </w:r>
      <w:r w:rsidR="00C677F1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006A35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006A35" w:rsidRPr="00AF1318" w:rsidRDefault="00006A35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П/0148, в случае использования земель или земельного участка для размещения элементов благоустройства территории, в целях расположения мест (площадок) для размещения твердых коммунальных отходов, согласованная с администрацией 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сельского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уполномоченной на ведение реестра места (площадки) накопления твердых коммунальных отходов;».</w:t>
      </w:r>
    </w:p>
    <w:p w:rsidR="00D35657" w:rsidRPr="00AF1318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Подпункт 2.6.2.1 Административного регламента изложить в следующей редакции:</w:t>
      </w:r>
    </w:p>
    <w:p w:rsidR="00D35657" w:rsidRPr="00AF1318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«2.6.2.1.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AF1318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AF1318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Pr="00AF1318" w:rsidRDefault="00D35657" w:rsidP="00D356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Федерации.»;</w:t>
      </w:r>
    </w:p>
    <w:p w:rsidR="00F06CE5" w:rsidRPr="00AF1318" w:rsidRDefault="00F06CE5" w:rsidP="00F06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AF1318" w:rsidRDefault="00F06CE5" w:rsidP="00F06CE5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«б) выписка из Единого государственного реестра недвижимости;».</w:t>
      </w:r>
    </w:p>
    <w:p w:rsidR="00542D63" w:rsidRPr="00AF1318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42D63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Pr="00AF1318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«1) 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недвижимости;».</w:t>
      </w:r>
    </w:p>
    <w:p w:rsidR="00542D63" w:rsidRPr="00AF1318" w:rsidRDefault="00B510B3" w:rsidP="0021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21167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3 подпункта 3.3.2 Административного регламента исключить. </w:t>
      </w:r>
    </w:p>
    <w:p w:rsidR="00D21167" w:rsidRPr="00AF1318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21167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13683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п</w:t>
      </w:r>
      <w:r w:rsidR="00D21167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213683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1167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AF1318" w:rsidRDefault="00D21167" w:rsidP="00213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«3.6. </w:t>
      </w:r>
      <w:r w:rsidR="00213683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форме.».</w:t>
      </w:r>
    </w:p>
    <w:p w:rsidR="00D21167" w:rsidRPr="00AF1318" w:rsidRDefault="00DA023D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41D8E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Раздел 5 изложить в следующей редакции:</w:t>
      </w:r>
    </w:p>
    <w:p w:rsidR="00741D8E" w:rsidRPr="00AF1318" w:rsidRDefault="00741D8E" w:rsidP="00C677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Досудебный (внесудебный) порядок</w:t>
      </w:r>
      <w:r w:rsid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 в том числе в следующих случаях: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для предоставления муниципальной услуги;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для предоставления муниципальной услуги, у заявителя;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срока или порядка выдачи документов по результатам предоставления муниципальной услуги;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="00477817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71660C" w:rsidRPr="00AF1318">
        <w:rPr>
          <w:rFonts w:ascii="Times New Roman" w:eastAsia="Calibri" w:hAnsi="Times New Roman" w:cs="Times New Roman"/>
          <w:sz w:val="24"/>
          <w:szCs w:val="24"/>
        </w:rPr>
        <w:t>http://</w:t>
      </w:r>
      <w:r w:rsidR="0071660C" w:rsidRPr="00AF1318">
        <w:rPr>
          <w:rFonts w:ascii="Times New Roman" w:eastAsia="Calibri" w:hAnsi="Times New Roman" w:cs="Times New Roman"/>
          <w:sz w:val="24"/>
          <w:szCs w:val="24"/>
          <w:lang w:val="en-US"/>
        </w:rPr>
        <w:t>mamonovka</w:t>
      </w:r>
      <w:r w:rsidR="0071660C" w:rsidRPr="00AF1318">
        <w:rPr>
          <w:rFonts w:ascii="Times New Roman" w:eastAsia="Calibri" w:hAnsi="Times New Roman" w:cs="Times New Roman"/>
          <w:sz w:val="24"/>
          <w:szCs w:val="24"/>
        </w:rPr>
        <w:t>.</w:t>
      </w:r>
      <w:r w:rsidR="0071660C" w:rsidRPr="00AF131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Жалоба должна содержать: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Мамоновского</w:t>
      </w:r>
      <w:r w:rsidR="00DA023D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41D8E" w:rsidRPr="00AF1318" w:rsidRDefault="00D06D41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Глава 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="00DA023D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741D8E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3AF9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обжалуемые действия являются правомерными.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 или орган, уполномоченные на рассмотрение жалобы, многофункциональный центр, департамент цифрового развития Воронежской области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AF1318" w:rsidRDefault="00741D8E" w:rsidP="00741D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03FD5" w:rsidRPr="00AF1318" w:rsidRDefault="00503FD5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Мамоновского 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5E0530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2022 г. №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</w:p>
    <w:p w:rsidR="00741D8E" w:rsidRPr="00AF1318" w:rsidRDefault="00741D8E" w:rsidP="00B510B3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«Приложение №1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административному регламенту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ЗАЯВЛЕНИЯ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администрацию </w:t>
      </w:r>
      <w:r w:rsidR="0071660C" w:rsidRPr="00AF13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Мамоновского</w:t>
      </w:r>
      <w:r w:rsidR="0071660C"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Верхнемамонского</w:t>
      </w:r>
      <w:r w:rsidR="0071660C"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физических лиц: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(адрес места жительства)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документа, удостоверяющего личность)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юридических лиц: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лица)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(местонахождение юридического лица)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 государственной регистрации в ЕГРЮЛ)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(ИНН)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AF1318" w:rsidRDefault="00503FD5" w:rsidP="00B510B3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AF1318" w:rsidRDefault="00503FD5" w:rsidP="00B510B3">
      <w:pPr>
        <w:spacing w:after="0" w:line="240" w:lineRule="auto"/>
        <w:ind w:left="297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D5" w:rsidRPr="00AF1318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03FD5"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503FD5" w:rsidRPr="00AF1318" w:rsidRDefault="00503FD5" w:rsidP="00B51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</w:t>
      </w:r>
    </w:p>
    <w:p w:rsidR="00503FD5" w:rsidRPr="00AF1318" w:rsidRDefault="00503FD5" w:rsidP="00B510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D5" w:rsidRPr="00AF1318" w:rsidRDefault="00503FD5" w:rsidP="00B5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выдать разрешение на использование ___________________________________________________________, имеющего</w:t>
      </w:r>
    </w:p>
    <w:p w:rsidR="00503FD5" w:rsidRPr="00AF1318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(указать: земель, земельного участка или части земельного участка)</w:t>
      </w:r>
    </w:p>
    <w:p w:rsidR="00503FD5" w:rsidRPr="00AF1318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______________________________________________,</w:t>
      </w:r>
    </w:p>
    <w:p w:rsidR="00503FD5" w:rsidRPr="00AF1318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случае, если планируется использование всего земельного участка или его части)_____________________________________________________________</w:t>
      </w:r>
    </w:p>
    <w:p w:rsidR="00503FD5" w:rsidRPr="00AF1318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AF1318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расположенного по адресу: ________________________________________,</w:t>
      </w:r>
    </w:p>
    <w:p w:rsidR="00503FD5" w:rsidRPr="00AF1318" w:rsidRDefault="00503FD5" w:rsidP="00B51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площадью ______________________________________________________,</w:t>
      </w:r>
    </w:p>
    <w:p w:rsidR="00503FD5" w:rsidRPr="00AF1318" w:rsidRDefault="00503FD5" w:rsidP="00B510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23Лесного кодекса Российской Федерации), в отношении которых подано заявление, - в случае такой необходимости).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прилагаемые к заявлению: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1._____________________________________________________________;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2._____________________________________________________________;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3______________________________________________________________.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____________20___г.</w:t>
      </w:r>
    </w:p>
    <w:p w:rsidR="00AF1318" w:rsidRDefault="00AF1318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____________________ ________________</w:t>
      </w:r>
      <w:r w:rsidR="00B510B3"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:rsidR="00503FD5" w:rsidRPr="00AF1318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  <w:r w:rsidR="0071660C"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 w:rsidR="0071660C"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(фамилия, инициалы)</w:t>
      </w:r>
    </w:p>
    <w:p w:rsidR="00503FD5" w:rsidRPr="00AF1318" w:rsidRDefault="00503FD5" w:rsidP="00503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М.П.»</w:t>
      </w:r>
    </w:p>
    <w:p w:rsidR="00503FD5" w:rsidRPr="00AF1318" w:rsidRDefault="00503FD5" w:rsidP="00820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03FD5" w:rsidRPr="00AF1318" w:rsidSect="0071660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FE" w:rsidRDefault="007D0AFE" w:rsidP="00741D8E">
      <w:pPr>
        <w:spacing w:after="0" w:line="240" w:lineRule="auto"/>
      </w:pPr>
      <w:r>
        <w:separator/>
      </w:r>
    </w:p>
  </w:endnote>
  <w:endnote w:type="continuationSeparator" w:id="1">
    <w:p w:rsidR="007D0AFE" w:rsidRDefault="007D0AFE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FE" w:rsidRDefault="007D0AFE" w:rsidP="00741D8E">
      <w:pPr>
        <w:spacing w:after="0" w:line="240" w:lineRule="auto"/>
      </w:pPr>
      <w:r>
        <w:separator/>
      </w:r>
    </w:p>
  </w:footnote>
  <w:footnote w:type="continuationSeparator" w:id="1">
    <w:p w:rsidR="007D0AFE" w:rsidRDefault="007D0AFE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51"/>
    <w:rsid w:val="00006A35"/>
    <w:rsid w:val="00043643"/>
    <w:rsid w:val="0009342B"/>
    <w:rsid w:val="000C2854"/>
    <w:rsid w:val="000E4D06"/>
    <w:rsid w:val="000F124E"/>
    <w:rsid w:val="00124DBE"/>
    <w:rsid w:val="00173D21"/>
    <w:rsid w:val="001925BC"/>
    <w:rsid w:val="001C027A"/>
    <w:rsid w:val="001C3AF9"/>
    <w:rsid w:val="00213683"/>
    <w:rsid w:val="002506E9"/>
    <w:rsid w:val="002E3421"/>
    <w:rsid w:val="00444B11"/>
    <w:rsid w:val="00477817"/>
    <w:rsid w:val="004B4F4F"/>
    <w:rsid w:val="004B7F7D"/>
    <w:rsid w:val="00503FD5"/>
    <w:rsid w:val="00542D63"/>
    <w:rsid w:val="005E0530"/>
    <w:rsid w:val="007012E7"/>
    <w:rsid w:val="0071660C"/>
    <w:rsid w:val="00727330"/>
    <w:rsid w:val="00741D8E"/>
    <w:rsid w:val="007D0AFE"/>
    <w:rsid w:val="00820FDA"/>
    <w:rsid w:val="00823040"/>
    <w:rsid w:val="008A6070"/>
    <w:rsid w:val="009078DB"/>
    <w:rsid w:val="00940EC6"/>
    <w:rsid w:val="00944B42"/>
    <w:rsid w:val="009E4985"/>
    <w:rsid w:val="00A1080A"/>
    <w:rsid w:val="00A22E20"/>
    <w:rsid w:val="00A47943"/>
    <w:rsid w:val="00A562F1"/>
    <w:rsid w:val="00AB3F9C"/>
    <w:rsid w:val="00AF1318"/>
    <w:rsid w:val="00B31F45"/>
    <w:rsid w:val="00B510B3"/>
    <w:rsid w:val="00B55B01"/>
    <w:rsid w:val="00B656FA"/>
    <w:rsid w:val="00B7213D"/>
    <w:rsid w:val="00C2098C"/>
    <w:rsid w:val="00C40798"/>
    <w:rsid w:val="00C5111F"/>
    <w:rsid w:val="00C677F1"/>
    <w:rsid w:val="00CA69EE"/>
    <w:rsid w:val="00CB66F4"/>
    <w:rsid w:val="00CE7BC2"/>
    <w:rsid w:val="00D066B2"/>
    <w:rsid w:val="00D06D41"/>
    <w:rsid w:val="00D17F51"/>
    <w:rsid w:val="00D20651"/>
    <w:rsid w:val="00D21167"/>
    <w:rsid w:val="00D35657"/>
    <w:rsid w:val="00D91391"/>
    <w:rsid w:val="00DA023D"/>
    <w:rsid w:val="00E251B4"/>
    <w:rsid w:val="00E25D65"/>
    <w:rsid w:val="00E376CA"/>
    <w:rsid w:val="00E71EDC"/>
    <w:rsid w:val="00EA4010"/>
    <w:rsid w:val="00F06CE5"/>
    <w:rsid w:val="00F65E2F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10</Pages>
  <Words>4413</Words>
  <Characters>25157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mamon</cp:lastModifiedBy>
  <cp:revision>41</cp:revision>
  <cp:lastPrinted>2022-12-22T11:38:00Z</cp:lastPrinted>
  <dcterms:created xsi:type="dcterms:W3CDTF">2022-12-06T10:55:00Z</dcterms:created>
  <dcterms:modified xsi:type="dcterms:W3CDTF">2022-12-22T11:38:00Z</dcterms:modified>
</cp:coreProperties>
</file>