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  <w:r w:rsidRPr="00D93B98">
        <w:rPr>
          <w:rFonts w:ascii="Arial" w:hAnsi="Arial" w:cs="Arial"/>
          <w:lang w:eastAsia="ar-SA"/>
        </w:rPr>
        <w:t>СОВЕТ НАРОДНЫХ ДЕПУТАТОВ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ПЕТРЕНКОВСКОГО</w:t>
      </w:r>
      <w:r w:rsidRPr="00D93B98">
        <w:rPr>
          <w:rFonts w:ascii="Arial" w:hAnsi="Arial" w:cs="Arial"/>
          <w:lang w:eastAsia="ar-SA"/>
        </w:rPr>
        <w:t xml:space="preserve"> СЕЛЬСКОГО ПОСЕЛЕНИЯ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  <w:r w:rsidRPr="00D93B98">
        <w:rPr>
          <w:rFonts w:ascii="Arial" w:hAnsi="Arial" w:cs="Arial"/>
          <w:lang w:eastAsia="ar-SA"/>
        </w:rPr>
        <w:t>ОСТРОГОЖСКОГО МУНИЦИПАЛЬНОГО РАЙОНА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  <w:r w:rsidRPr="00D93B98">
        <w:rPr>
          <w:rFonts w:ascii="Arial" w:hAnsi="Arial" w:cs="Arial"/>
          <w:lang w:eastAsia="ar-SA"/>
        </w:rPr>
        <w:t>РЕШЕНИЕ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Arial" w:hAnsi="Arial" w:cs="Arial"/>
          <w:lang w:eastAsia="ar-SA"/>
        </w:rPr>
      </w:pPr>
    </w:p>
    <w:p w:rsidR="001031E5" w:rsidRPr="00BE2A07" w:rsidRDefault="001031E5" w:rsidP="001031E5">
      <w:pPr>
        <w:numPr>
          <w:ilvl w:val="0"/>
          <w:numId w:val="1"/>
        </w:numPr>
        <w:suppressAutoHyphens/>
        <w:spacing w:line="100" w:lineRule="atLeast"/>
        <w:ind w:firstLine="709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28</w:t>
      </w:r>
      <w:r w:rsidRPr="00BE2A07">
        <w:rPr>
          <w:rFonts w:ascii="Arial" w:hAnsi="Arial" w:cs="Arial"/>
          <w:u w:val="single"/>
          <w:lang w:eastAsia="ar-SA"/>
        </w:rPr>
        <w:t xml:space="preserve"> </w:t>
      </w:r>
      <w:r>
        <w:rPr>
          <w:rFonts w:ascii="Arial" w:hAnsi="Arial" w:cs="Arial"/>
          <w:u w:val="single"/>
          <w:lang w:eastAsia="ar-SA"/>
        </w:rPr>
        <w:t>января 2022</w:t>
      </w:r>
      <w:r w:rsidRPr="00BE2A07">
        <w:rPr>
          <w:rFonts w:ascii="Arial" w:hAnsi="Arial" w:cs="Arial"/>
          <w:u w:val="single"/>
          <w:lang w:eastAsia="ar-SA"/>
        </w:rPr>
        <w:t xml:space="preserve"> г. № </w:t>
      </w:r>
      <w:r>
        <w:rPr>
          <w:rFonts w:ascii="Arial" w:hAnsi="Arial" w:cs="Arial"/>
          <w:u w:val="single"/>
          <w:lang w:eastAsia="ar-SA"/>
        </w:rPr>
        <w:t>60</w:t>
      </w:r>
    </w:p>
    <w:p w:rsidR="001031E5" w:rsidRPr="008E7920" w:rsidRDefault="001031E5" w:rsidP="001031E5">
      <w:pPr>
        <w:numPr>
          <w:ilvl w:val="0"/>
          <w:numId w:val="1"/>
        </w:numPr>
        <w:suppressAutoHyphens/>
        <w:spacing w:line="100" w:lineRule="atLeast"/>
        <w:ind w:firstLine="709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с. Петренково</w:t>
      </w:r>
    </w:p>
    <w:p w:rsidR="001031E5" w:rsidRPr="00D93B98" w:rsidRDefault="001031E5" w:rsidP="001031E5">
      <w:pPr>
        <w:numPr>
          <w:ilvl w:val="0"/>
          <w:numId w:val="1"/>
        </w:numPr>
        <w:suppressAutoHyphens/>
        <w:spacing w:line="100" w:lineRule="atLeast"/>
        <w:ind w:firstLine="709"/>
        <w:jc w:val="both"/>
        <w:rPr>
          <w:rFonts w:ascii="Arial" w:hAnsi="Arial" w:cs="Arial"/>
          <w:bCs/>
          <w:lang w:eastAsia="ar-SA"/>
        </w:rPr>
      </w:pPr>
    </w:p>
    <w:tbl>
      <w:tblPr>
        <w:tblW w:w="0" w:type="auto"/>
        <w:tblLook w:val="04A0"/>
      </w:tblPr>
      <w:tblGrid>
        <w:gridCol w:w="6204"/>
      </w:tblGrid>
      <w:tr w:rsidR="001031E5" w:rsidRPr="002D67C1" w:rsidTr="002C43AE">
        <w:trPr>
          <w:trHeight w:val="2039"/>
        </w:trPr>
        <w:tc>
          <w:tcPr>
            <w:tcW w:w="6204" w:type="dxa"/>
            <w:shd w:val="clear" w:color="auto" w:fill="auto"/>
          </w:tcPr>
          <w:p w:rsidR="001031E5" w:rsidRPr="00A311A0" w:rsidRDefault="001031E5" w:rsidP="002C43AE">
            <w:pPr>
              <w:pStyle w:val="ConsPlusTitle"/>
              <w:tabs>
                <w:tab w:val="left" w:pos="9072"/>
                <w:tab w:val="left" w:pos="978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«</w:t>
            </w:r>
            <w:r w:rsidRPr="00A311A0">
              <w:rPr>
                <w:rFonts w:ascii="Arial" w:hAnsi="Arial" w:cs="Arial"/>
                <w:b w:val="0"/>
                <w:bCs/>
                <w:sz w:val="24"/>
                <w:szCs w:val="24"/>
              </w:rPr>
              <w:t>Об утверж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дении ключевых показателей и их целевых</w:t>
            </w:r>
            <w:r w:rsidRPr="00A311A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значения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х, индикативных показателей</w:t>
            </w:r>
            <w:r w:rsidRPr="00A311A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для муниципального контроля </w:t>
            </w:r>
            <w:r w:rsidRPr="00F50C5E">
              <w:rPr>
                <w:rFonts w:ascii="Arial" w:hAnsi="Arial" w:cs="Arial"/>
                <w:b w:val="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F50C5E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 в границах населенных пунктов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Петренковского</w:t>
            </w:r>
            <w:r w:rsidRPr="00A311A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»</w:t>
            </w:r>
          </w:p>
          <w:p w:rsidR="001031E5" w:rsidRPr="002D67C1" w:rsidRDefault="001031E5" w:rsidP="002C43AE">
            <w:pPr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31E5" w:rsidRPr="0073133B" w:rsidRDefault="001031E5" w:rsidP="001031E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55D0">
        <w:rPr>
          <w:rFonts w:ascii="Arial" w:hAnsi="Arial" w:cs="Arial"/>
          <w:color w:val="000000"/>
        </w:rPr>
        <w:t>В соответствии с пунктом 19 части 1 статьи 14</w:t>
      </w:r>
      <w:r w:rsidRPr="004155D0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155D0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15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Петренковского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области, Совет народных депутатов </w:t>
      </w:r>
      <w:r>
        <w:rPr>
          <w:rFonts w:ascii="Arial" w:hAnsi="Arial" w:cs="Arial"/>
        </w:rPr>
        <w:t>Петренковского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>
        <w:rPr>
          <w:rFonts w:ascii="Arial" w:hAnsi="Arial" w:cs="Arial"/>
        </w:rPr>
        <w:t>,</w:t>
      </w:r>
      <w:proofErr w:type="gramEnd"/>
    </w:p>
    <w:p w:rsidR="001031E5" w:rsidRPr="002D67C1" w:rsidRDefault="001031E5" w:rsidP="001031E5">
      <w:pPr>
        <w:shd w:val="clear" w:color="auto" w:fill="FFFFFF"/>
        <w:spacing w:before="221"/>
        <w:ind w:right="19" w:firstLine="709"/>
        <w:jc w:val="center"/>
        <w:rPr>
          <w:rFonts w:ascii="Arial" w:hAnsi="Arial" w:cs="Arial"/>
          <w:bCs/>
          <w:color w:val="000000"/>
          <w:spacing w:val="-6"/>
        </w:rPr>
      </w:pPr>
      <w:r w:rsidRPr="002D67C1">
        <w:rPr>
          <w:rFonts w:ascii="Arial" w:hAnsi="Arial" w:cs="Arial"/>
          <w:bCs/>
          <w:color w:val="000000"/>
          <w:spacing w:val="-6"/>
        </w:rPr>
        <w:t>РЕШИЛ: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1. Утвердить: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A311A0">
        <w:rPr>
          <w:rFonts w:ascii="Arial" w:hAnsi="Arial" w:cs="Arial"/>
        </w:rPr>
        <w:t>Ключевые показатели и их целевые значения: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устраненных нарушений из числа выявленных нарушений</w:t>
      </w:r>
      <w:r>
        <w:rPr>
          <w:rFonts w:ascii="Arial" w:hAnsi="Arial" w:cs="Arial"/>
        </w:rPr>
        <w:t xml:space="preserve"> </w:t>
      </w:r>
      <w:r w:rsidRPr="00A311A0">
        <w:rPr>
          <w:rFonts w:ascii="Arial" w:hAnsi="Arial" w:cs="Arial"/>
        </w:rPr>
        <w:t>обязательных требований - 70%.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отмененных результатов контрольных мероприятий - 0%.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контрольных мероприятий, по результатам которых были выявлены нарушения, но не приняты соответствующие меры воздействия - 5%.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Доля вынесенных решений о назначении административного наказания по материалам контрольного органа - 95%.</w:t>
      </w:r>
    </w:p>
    <w:p w:rsidR="001031E5" w:rsidRPr="00A311A0" w:rsidRDefault="001031E5" w:rsidP="001031E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1.2. Индикативные показатели: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количество проведенных внеплановых контрольных мероприятий;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количество поступивших возражений в отношении акта контрольного мероприятия;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количество выданных предписаний об устранении нарушений обязательных требований;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количество устраненных нарушений обязательных требований.</w:t>
      </w:r>
    </w:p>
    <w:p w:rsidR="001031E5" w:rsidRPr="00A311A0" w:rsidRDefault="001031E5" w:rsidP="001031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11A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311A0">
        <w:rPr>
          <w:rFonts w:ascii="Arial" w:hAnsi="Arial" w:cs="Arial"/>
        </w:rPr>
        <w:t xml:space="preserve">Настоящее решение вступает в силу со дня его официального </w:t>
      </w:r>
      <w:r>
        <w:rPr>
          <w:rFonts w:ascii="Arial" w:hAnsi="Arial" w:cs="Arial"/>
        </w:rPr>
        <w:t>обнародования</w:t>
      </w:r>
      <w:r w:rsidRPr="00A311A0">
        <w:rPr>
          <w:rFonts w:ascii="Arial" w:hAnsi="Arial" w:cs="Arial"/>
        </w:rPr>
        <w:t>, но не ранее 1 марта 2022 года.</w:t>
      </w:r>
    </w:p>
    <w:p w:rsidR="001031E5" w:rsidRPr="002D67C1" w:rsidRDefault="001031E5" w:rsidP="001031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D67C1">
        <w:rPr>
          <w:rFonts w:ascii="Arial" w:hAnsi="Arial" w:cs="Arial"/>
        </w:rPr>
        <w:t xml:space="preserve">. Контроль исполнения </w:t>
      </w:r>
      <w:r>
        <w:rPr>
          <w:rFonts w:ascii="Arial" w:hAnsi="Arial" w:cs="Arial"/>
        </w:rPr>
        <w:t>настоящего решения оставляю за собой.</w:t>
      </w:r>
    </w:p>
    <w:p w:rsidR="001031E5" w:rsidRDefault="001031E5" w:rsidP="001031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31E5" w:rsidRDefault="001031E5" w:rsidP="001031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D67C1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Петренковского</w:t>
      </w:r>
      <w:r w:rsidRPr="002D67C1"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 xml:space="preserve">__________/С.И. </w:t>
      </w:r>
      <w:proofErr w:type="gramStart"/>
      <w:r>
        <w:rPr>
          <w:rFonts w:ascii="Arial" w:hAnsi="Arial" w:cs="Arial"/>
          <w:color w:val="000000"/>
        </w:rPr>
        <w:t>Коротких</w:t>
      </w:r>
      <w:proofErr w:type="gramEnd"/>
      <w:r>
        <w:rPr>
          <w:rFonts w:ascii="Arial" w:hAnsi="Arial" w:cs="Arial"/>
          <w:color w:val="000000"/>
        </w:rPr>
        <w:t xml:space="preserve">/                       </w:t>
      </w:r>
    </w:p>
    <w:p w:rsidR="001031E5" w:rsidRDefault="001031E5" w:rsidP="001031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sectPr w:rsidR="001031E5" w:rsidSect="001031E5">
      <w:pgSz w:w="11906" w:h="16838"/>
      <w:pgMar w:top="226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E5"/>
    <w:rsid w:val="001031E5"/>
    <w:rsid w:val="00A2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031E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1031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2022-02-03T11:58:00Z</dcterms:created>
  <dcterms:modified xsi:type="dcterms:W3CDTF">2022-02-03T11:59:00Z</dcterms:modified>
</cp:coreProperties>
</file>