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9074" w14:textId="77777777" w:rsidR="007C63EB" w:rsidRDefault="007C63EB" w:rsidP="007C63EB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60C59365" w14:textId="66070681" w:rsidR="007C63EB" w:rsidRDefault="007C63EB" w:rsidP="007C63EB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426EFE">
        <w:rPr>
          <w:b/>
          <w:bCs/>
          <w:caps/>
          <w:sz w:val="28"/>
          <w:szCs w:val="28"/>
        </w:rPr>
        <w:t>Давыдовка</w:t>
      </w:r>
    </w:p>
    <w:p w14:paraId="16B4810E" w14:textId="77777777" w:rsidR="007C63EB" w:rsidRDefault="007C63EB" w:rsidP="007C63EB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приволжский</w:t>
      </w:r>
    </w:p>
    <w:p w14:paraId="25C7B720" w14:textId="77777777" w:rsidR="007C63EB" w:rsidRDefault="007C63EB" w:rsidP="007C63EB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14:paraId="79C91393" w14:textId="77777777" w:rsidR="007C63EB" w:rsidRDefault="007C63EB" w:rsidP="007C63EB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3200DD26" w14:textId="77777777" w:rsidR="007C63EB" w:rsidRDefault="007C63EB" w:rsidP="007C63EB">
      <w:pPr>
        <w:jc w:val="center"/>
        <w:outlineLvl w:val="0"/>
        <w:rPr>
          <w:b/>
          <w:bCs/>
          <w:caps/>
          <w:sz w:val="28"/>
          <w:szCs w:val="28"/>
        </w:rPr>
      </w:pPr>
    </w:p>
    <w:p w14:paraId="6630C043" w14:textId="77777777" w:rsidR="007C63EB" w:rsidRDefault="007C63EB" w:rsidP="007C63E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74CB2C9" w14:textId="1D75FCFA" w:rsidR="007C63EB" w:rsidRDefault="007C63EB" w:rsidP="007C63E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63073">
        <w:rPr>
          <w:b/>
          <w:sz w:val="28"/>
          <w:szCs w:val="28"/>
        </w:rPr>
        <w:t>28</w:t>
      </w:r>
      <w:r w:rsidR="00BB19A5">
        <w:rPr>
          <w:b/>
          <w:sz w:val="28"/>
          <w:szCs w:val="28"/>
        </w:rPr>
        <w:t>.02.2022</w:t>
      </w:r>
      <w:r>
        <w:rPr>
          <w:b/>
          <w:sz w:val="28"/>
          <w:szCs w:val="28"/>
        </w:rPr>
        <w:t xml:space="preserve"> года № </w:t>
      </w:r>
      <w:r w:rsidR="00463073">
        <w:rPr>
          <w:b/>
          <w:sz w:val="28"/>
          <w:szCs w:val="28"/>
        </w:rPr>
        <w:t>81</w:t>
      </w:r>
      <w:r w:rsidR="00BB19A5">
        <w:rPr>
          <w:b/>
          <w:sz w:val="28"/>
          <w:szCs w:val="28"/>
        </w:rPr>
        <w:t>/42</w:t>
      </w:r>
    </w:p>
    <w:p w14:paraId="6EFEBDAB" w14:textId="77777777" w:rsidR="00090886" w:rsidRPr="00555D09" w:rsidRDefault="00090886" w:rsidP="00BB19A5">
      <w:pPr>
        <w:shd w:val="clear" w:color="auto" w:fill="FFFFFF"/>
        <w:rPr>
          <w:color w:val="000000" w:themeColor="text1"/>
          <w:sz w:val="28"/>
          <w:szCs w:val="28"/>
        </w:rPr>
      </w:pPr>
    </w:p>
    <w:p w14:paraId="3DBF3FF5" w14:textId="15C05D56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C63EB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/>
          <w:bCs/>
          <w:color w:val="000000" w:themeColor="text1"/>
          <w:sz w:val="28"/>
          <w:szCs w:val="28"/>
        </w:rPr>
        <w:t>Давыдовка</w:t>
      </w:r>
      <w:r w:rsidR="007C63EB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C63EB">
        <w:rPr>
          <w:b/>
          <w:bCs/>
          <w:color w:val="000000" w:themeColor="text1"/>
          <w:sz w:val="28"/>
          <w:szCs w:val="28"/>
        </w:rPr>
        <w:t>22.09.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</w:t>
      </w:r>
      <w:r w:rsidR="00463073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463073">
        <w:rPr>
          <w:b/>
          <w:bCs/>
          <w:color w:val="000000" w:themeColor="text1"/>
          <w:sz w:val="28"/>
          <w:szCs w:val="28"/>
        </w:rPr>
        <w:t>48/30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7C63EB" w:rsidRPr="007C63EB">
        <w:rPr>
          <w:b/>
          <w:bCs/>
          <w:color w:val="000000" w:themeColor="text1"/>
          <w:sz w:val="28"/>
          <w:szCs w:val="28"/>
        </w:rPr>
        <w:t xml:space="preserve"> </w:t>
      </w:r>
      <w:r w:rsidR="007C63EB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/>
          <w:bCs/>
          <w:color w:val="000000" w:themeColor="text1"/>
          <w:sz w:val="28"/>
          <w:szCs w:val="28"/>
        </w:rPr>
        <w:t>Давыдовка</w:t>
      </w:r>
      <w:r w:rsidR="007C63EB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C63EB">
        <w:rPr>
          <w:b/>
          <w:bCs/>
          <w:color w:val="000000" w:themeColor="text1"/>
          <w:sz w:val="28"/>
          <w:szCs w:val="28"/>
        </w:rPr>
        <w:t>Приволжский</w:t>
      </w:r>
      <w:proofErr w:type="gramEnd"/>
      <w:r w:rsidR="007C63EB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63D0009E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C63EB" w:rsidRPr="007C63E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Cs/>
          <w:color w:val="000000" w:themeColor="text1"/>
          <w:sz w:val="28"/>
          <w:szCs w:val="28"/>
        </w:rPr>
        <w:t>Давыдовка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C63EB" w:rsidRPr="007C63E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Cs/>
          <w:color w:val="000000" w:themeColor="text1"/>
          <w:sz w:val="28"/>
          <w:szCs w:val="28"/>
        </w:rPr>
        <w:t>Давыдовка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1C8F735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C63EB" w:rsidRPr="007C63E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Cs/>
          <w:color w:val="000000" w:themeColor="text1"/>
          <w:sz w:val="28"/>
          <w:szCs w:val="28"/>
        </w:rPr>
        <w:t>Давыдовка</w:t>
      </w:r>
      <w:r w:rsidR="007C63EB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7C63EB">
        <w:rPr>
          <w:color w:val="000000" w:themeColor="text1"/>
          <w:sz w:val="28"/>
          <w:szCs w:val="28"/>
        </w:rPr>
        <w:t>22.09.</w:t>
      </w:r>
      <w:r w:rsidRPr="00555D09">
        <w:rPr>
          <w:color w:val="000000" w:themeColor="text1"/>
          <w:sz w:val="28"/>
          <w:szCs w:val="28"/>
        </w:rPr>
        <w:t>2021</w:t>
      </w:r>
      <w:r w:rsidR="00463073">
        <w:rPr>
          <w:color w:val="000000" w:themeColor="text1"/>
          <w:sz w:val="28"/>
          <w:szCs w:val="28"/>
        </w:rPr>
        <w:t>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463073">
        <w:rPr>
          <w:color w:val="000000" w:themeColor="text1"/>
          <w:sz w:val="28"/>
          <w:szCs w:val="28"/>
        </w:rPr>
        <w:t>48/30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C63EB" w:rsidRPr="007C63E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Cs/>
          <w:color w:val="000000" w:themeColor="text1"/>
          <w:sz w:val="28"/>
          <w:szCs w:val="28"/>
        </w:rPr>
        <w:t>Давыдовка</w:t>
      </w:r>
      <w:r w:rsidR="007C63EB">
        <w:rPr>
          <w:i/>
          <w:iCs/>
          <w:color w:val="000000" w:themeColor="text1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7183652F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муниципальном земельном контроля в границах </w:t>
      </w:r>
      <w:r w:rsidR="007C63EB" w:rsidRPr="007C63E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6EFE">
        <w:rPr>
          <w:bCs/>
          <w:color w:val="000000" w:themeColor="text1"/>
          <w:sz w:val="28"/>
          <w:szCs w:val="28"/>
        </w:rPr>
        <w:t>Давыдовка</w:t>
      </w:r>
      <w:r w:rsidRPr="00555D09">
        <w:rPr>
          <w:i/>
          <w:iCs/>
          <w:color w:val="000000" w:themeColor="text1"/>
        </w:rPr>
        <w:t>)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  <w:proofErr w:type="gramEnd"/>
    </w:p>
    <w:p w14:paraId="197EA296" w14:textId="05AEDD0E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7C63EB">
        <w:rPr>
          <w:color w:val="000000" w:themeColor="text1"/>
          <w:sz w:val="28"/>
          <w:szCs w:val="28"/>
        </w:rPr>
        <w:t>с 1 марта 2022 года.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AE31E6B" w14:textId="77777777" w:rsidR="007C63EB" w:rsidRPr="00555D09" w:rsidRDefault="007C63EB" w:rsidP="007C63E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612D7C6" w14:textId="3FABD7F3" w:rsidR="007C63EB" w:rsidRPr="001950DD" w:rsidRDefault="007C63EB" w:rsidP="007C63EB">
      <w:pPr>
        <w:tabs>
          <w:tab w:val="left" w:pos="1000"/>
          <w:tab w:val="left" w:pos="2552"/>
          <w:tab w:val="left" w:pos="7530"/>
        </w:tabs>
        <w:jc w:val="both"/>
      </w:pPr>
      <w:r w:rsidRPr="00CD1CC9">
        <w:t xml:space="preserve">Глава сельского поселения </w:t>
      </w:r>
      <w:r w:rsidR="00426EFE">
        <w:t>Давыдовка</w:t>
      </w:r>
      <w:r>
        <w:t xml:space="preserve">                                    </w:t>
      </w:r>
      <w:r w:rsidR="00426EFE">
        <w:t xml:space="preserve">                  Е.Ю. Митина</w:t>
      </w:r>
    </w:p>
    <w:p w14:paraId="3BEC85CC" w14:textId="77777777" w:rsidR="007C63EB" w:rsidRPr="00CD1CC9" w:rsidRDefault="007C63EB" w:rsidP="007C63EB">
      <w:pPr>
        <w:tabs>
          <w:tab w:val="left" w:pos="1000"/>
          <w:tab w:val="left" w:pos="2552"/>
        </w:tabs>
        <w:jc w:val="both"/>
      </w:pPr>
      <w:r w:rsidRPr="00CD1CC9">
        <w:t xml:space="preserve">муниципального района </w:t>
      </w:r>
      <w:proofErr w:type="gramStart"/>
      <w:r w:rsidRPr="00CD1CC9">
        <w:t>Приволжский</w:t>
      </w:r>
      <w:proofErr w:type="gramEnd"/>
    </w:p>
    <w:p w14:paraId="7BD5A5CB" w14:textId="77777777" w:rsidR="007C63EB" w:rsidRPr="00CD1CC9" w:rsidRDefault="007C63EB" w:rsidP="007C63EB">
      <w:pPr>
        <w:tabs>
          <w:tab w:val="left" w:pos="1000"/>
          <w:tab w:val="left" w:pos="2552"/>
        </w:tabs>
        <w:jc w:val="both"/>
      </w:pPr>
      <w:r w:rsidRPr="00CD1CC9">
        <w:t>Самарской области</w:t>
      </w:r>
    </w:p>
    <w:p w14:paraId="4E464FE9" w14:textId="77777777" w:rsidR="007C63EB" w:rsidRPr="00D16ADB" w:rsidRDefault="007C63EB" w:rsidP="007C63EB">
      <w:pPr>
        <w:spacing w:line="240" w:lineRule="exact"/>
        <w:ind w:left="5398"/>
        <w:jc w:val="center"/>
        <w:rPr>
          <w:b/>
          <w:color w:val="000000"/>
        </w:rPr>
      </w:pPr>
    </w:p>
    <w:p w14:paraId="7A747E86" w14:textId="3F0757A1" w:rsidR="007C63EB" w:rsidRPr="00CD1CC9" w:rsidRDefault="007C63EB" w:rsidP="007C63EB">
      <w:pPr>
        <w:tabs>
          <w:tab w:val="left" w:pos="1000"/>
          <w:tab w:val="left" w:pos="2552"/>
          <w:tab w:val="left" w:pos="6330"/>
        </w:tabs>
        <w:jc w:val="both"/>
      </w:pPr>
      <w:r w:rsidRPr="00CD1CC9">
        <w:t>Председатель Собрания представителей</w:t>
      </w:r>
      <w:r>
        <w:tab/>
      </w:r>
      <w:r w:rsidR="00426EFE">
        <w:t xml:space="preserve">                    Е.Н. Измайлова</w:t>
      </w:r>
    </w:p>
    <w:p w14:paraId="6226D58F" w14:textId="0ABFDAD6" w:rsidR="007C63EB" w:rsidRPr="00CD1CC9" w:rsidRDefault="007C63EB" w:rsidP="007C63EB">
      <w:pPr>
        <w:tabs>
          <w:tab w:val="left" w:pos="1000"/>
          <w:tab w:val="left" w:pos="2552"/>
        </w:tabs>
        <w:jc w:val="both"/>
      </w:pPr>
      <w:r w:rsidRPr="00CD1CC9">
        <w:t xml:space="preserve">сельского поселения </w:t>
      </w:r>
      <w:r w:rsidR="00426EFE">
        <w:t>Давыдовка</w:t>
      </w:r>
    </w:p>
    <w:p w14:paraId="06DBCAF6" w14:textId="77777777" w:rsidR="007C63EB" w:rsidRPr="00CD1CC9" w:rsidRDefault="007C63EB" w:rsidP="007C63EB">
      <w:pPr>
        <w:tabs>
          <w:tab w:val="left" w:pos="1000"/>
          <w:tab w:val="left" w:pos="2552"/>
        </w:tabs>
        <w:jc w:val="both"/>
      </w:pPr>
      <w:r w:rsidRPr="00CD1CC9">
        <w:t xml:space="preserve">муниципального района </w:t>
      </w:r>
      <w:proofErr w:type="gramStart"/>
      <w:r w:rsidRPr="00CD1CC9">
        <w:t>Приволжский</w:t>
      </w:r>
      <w:proofErr w:type="gramEnd"/>
      <w:r>
        <w:t xml:space="preserve"> </w:t>
      </w:r>
      <w:r w:rsidRPr="00CD1CC9">
        <w:t>Самарской области</w:t>
      </w:r>
    </w:p>
    <w:p w14:paraId="52C2A40F" w14:textId="77777777" w:rsidR="00463073" w:rsidRDefault="00463073" w:rsidP="00463073">
      <w:pPr>
        <w:rPr>
          <w:i/>
          <w:iCs/>
          <w:color w:val="000000" w:themeColor="text1"/>
        </w:rPr>
      </w:pPr>
    </w:p>
    <w:p w14:paraId="2771CF44" w14:textId="101CC3FF" w:rsidR="007C63EB" w:rsidRPr="00463073" w:rsidRDefault="00463073" w:rsidP="00463073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 xml:space="preserve">                                                                                                           </w:t>
      </w:r>
      <w:r w:rsidR="007C63EB" w:rsidRPr="00555D09">
        <w:rPr>
          <w:color w:val="000000" w:themeColor="text1"/>
        </w:rPr>
        <w:t xml:space="preserve">Приложение </w:t>
      </w:r>
      <w:proofErr w:type="gramStart"/>
      <w:r w:rsidR="007C63EB" w:rsidRPr="00555D09">
        <w:rPr>
          <w:color w:val="000000" w:themeColor="text1"/>
        </w:rPr>
        <w:t>к</w:t>
      </w:r>
      <w:proofErr w:type="gramEnd"/>
    </w:p>
    <w:p w14:paraId="5429397F" w14:textId="5B08470E" w:rsidR="007C63EB" w:rsidRPr="00555D09" w:rsidRDefault="007C63EB" w:rsidP="007C63E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983267">
        <w:rPr>
          <w:bCs/>
          <w:color w:val="000000" w:themeColor="text1"/>
        </w:rPr>
        <w:t xml:space="preserve">сельского поселения </w:t>
      </w:r>
      <w:r w:rsidR="00426EFE">
        <w:rPr>
          <w:bCs/>
          <w:color w:val="000000" w:themeColor="text1"/>
        </w:rPr>
        <w:t>Давыдовка</w:t>
      </w:r>
    </w:p>
    <w:p w14:paraId="3B8027EA" w14:textId="386D8346" w:rsidR="007C63EB" w:rsidRDefault="007C63EB" w:rsidP="007C63E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463073">
        <w:rPr>
          <w:color w:val="000000" w:themeColor="text1"/>
        </w:rPr>
        <w:t>28</w:t>
      </w:r>
      <w:bookmarkStart w:id="0" w:name="_GoBack"/>
      <w:bookmarkEnd w:id="0"/>
      <w:r w:rsidR="00BB19A5">
        <w:rPr>
          <w:color w:val="000000" w:themeColor="text1"/>
        </w:rPr>
        <w:t>.02.2022</w:t>
      </w:r>
      <w:r w:rsidRPr="00555D09">
        <w:rPr>
          <w:color w:val="000000" w:themeColor="text1"/>
        </w:rPr>
        <w:t xml:space="preserve"> № </w:t>
      </w:r>
      <w:r w:rsidR="00463073">
        <w:rPr>
          <w:color w:val="000000" w:themeColor="text1"/>
        </w:rPr>
        <w:t>81</w:t>
      </w:r>
      <w:r w:rsidR="00BB19A5">
        <w:rPr>
          <w:color w:val="000000" w:themeColor="text1"/>
        </w:rPr>
        <w:t>/42</w:t>
      </w:r>
    </w:p>
    <w:p w14:paraId="07C2E545" w14:textId="77777777" w:rsidR="007C63EB" w:rsidRPr="00555D09" w:rsidRDefault="007C63EB" w:rsidP="007C63E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E881C5E" w14:textId="77777777" w:rsidR="007C63EB" w:rsidRPr="00555D09" w:rsidRDefault="007C63EB" w:rsidP="007C63E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6B50C42" w14:textId="3C2D9D4E" w:rsidR="007C63EB" w:rsidRDefault="007C63EB" w:rsidP="007C63E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>о муниципальном</w:t>
      </w:r>
      <w:r w:rsidR="00811A5A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земельном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</w:t>
      </w:r>
    </w:p>
    <w:p w14:paraId="2CB1727B" w14:textId="3A96CF2E" w:rsidR="007C63EB" w:rsidRPr="00983267" w:rsidRDefault="007C63EB" w:rsidP="007C63E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2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426E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Давыдовка</w:t>
      </w:r>
    </w:p>
    <w:p w14:paraId="4D579EDC" w14:textId="77777777" w:rsidR="00354979" w:rsidRPr="00555D09" w:rsidRDefault="00354979" w:rsidP="007C63E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EC758" w14:textId="55AB8ECA" w:rsidR="00EF6C1E" w:rsidRPr="00555D09" w:rsidRDefault="004B51E1" w:rsidP="00EF6C1E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0B724EBE" w14:textId="77777777" w:rsidR="00EF6C1E" w:rsidRPr="00555D09" w:rsidRDefault="00EF6C1E" w:rsidP="00EF6C1E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EF6C1E" w:rsidRPr="00555D09" w14:paraId="3D942066" w14:textId="77777777" w:rsidTr="002235E8">
        <w:tc>
          <w:tcPr>
            <w:tcW w:w="959" w:type="dxa"/>
            <w:shd w:val="clear" w:color="auto" w:fill="FFFFFF"/>
            <w:vAlign w:val="center"/>
            <w:hideMark/>
          </w:tcPr>
          <w:p w14:paraId="3B438559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285F7542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71223B37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4946AFCE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37D3515F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40E573B1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6C1E" w:rsidRPr="00555D09" w14:paraId="127DED22" w14:textId="77777777" w:rsidTr="002235E8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3327A1FB" w14:textId="3191C40F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EF6C1E" w:rsidRPr="00555D09" w14:paraId="587F3B2A" w14:textId="77777777" w:rsidTr="002235E8">
        <w:tc>
          <w:tcPr>
            <w:tcW w:w="959" w:type="dxa"/>
            <w:shd w:val="clear" w:color="auto" w:fill="FFFFFF"/>
            <w:vAlign w:val="center"/>
            <w:hideMark/>
          </w:tcPr>
          <w:p w14:paraId="03FEE7C1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18498BA7" w14:textId="401B43C6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EF6C1E" w:rsidRPr="00555D09" w14:paraId="55081B2C" w14:textId="77777777" w:rsidTr="002235E8">
        <w:tc>
          <w:tcPr>
            <w:tcW w:w="959" w:type="dxa"/>
            <w:shd w:val="clear" w:color="auto" w:fill="FFFFFF"/>
            <w:vAlign w:val="center"/>
          </w:tcPr>
          <w:p w14:paraId="240DAEA0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3BF0E6F9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23D9B6CD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2468FDD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5616F11A" w14:textId="7103D1FA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</w:tc>
        <w:tc>
          <w:tcPr>
            <w:tcW w:w="1762" w:type="dxa"/>
            <w:shd w:val="clear" w:color="auto" w:fill="FFFFFF"/>
          </w:tcPr>
          <w:p w14:paraId="492C653C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7349320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6FD14C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13148B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EF6C1E" w:rsidRPr="00555D09" w14:paraId="3AE6B90B" w14:textId="77777777" w:rsidTr="002235E8">
        <w:tc>
          <w:tcPr>
            <w:tcW w:w="959" w:type="dxa"/>
            <w:shd w:val="clear" w:color="auto" w:fill="FFFFFF"/>
            <w:vAlign w:val="center"/>
          </w:tcPr>
          <w:p w14:paraId="3307386F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7F00E5C9" w14:textId="3A9B55DD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</w:tc>
        <w:tc>
          <w:tcPr>
            <w:tcW w:w="1412" w:type="dxa"/>
            <w:shd w:val="clear" w:color="auto" w:fill="FFFFFF"/>
          </w:tcPr>
          <w:p w14:paraId="607C4102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19D6E6A2" w14:textId="77777777" w:rsidR="00EF6C1E" w:rsidRPr="00D774C3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645AA6D2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4BEBB8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242DF454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20307C5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94DCE76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58F639B1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910174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95B33FF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EF6C1E" w:rsidRPr="00555D09" w14:paraId="606CE193" w14:textId="77777777" w:rsidTr="002235E8">
        <w:tc>
          <w:tcPr>
            <w:tcW w:w="959" w:type="dxa"/>
            <w:shd w:val="clear" w:color="auto" w:fill="FFFFFF"/>
            <w:vAlign w:val="center"/>
          </w:tcPr>
          <w:p w14:paraId="4055BB21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686645B6" w14:textId="673215FD" w:rsidR="00EF6C1E" w:rsidRPr="00EF6C1E" w:rsidRDefault="00EF6C1E" w:rsidP="002235E8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 отчетном году и не была исполнена землепользователем </w:t>
            </w:r>
          </w:p>
        </w:tc>
        <w:tc>
          <w:tcPr>
            <w:tcW w:w="1412" w:type="dxa"/>
            <w:shd w:val="clear" w:color="auto" w:fill="FFFFFF"/>
          </w:tcPr>
          <w:p w14:paraId="368D44D0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6495B667" w14:textId="77777777" w:rsidR="00EF6C1E" w:rsidRPr="00D774C3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14:paraId="5E837B4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51C9E1E" w14:textId="77777777" w:rsidR="00EF6C1E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14:paraId="65EACA80" w14:textId="77777777" w:rsidR="00EF6C1E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</w:t>
            </w:r>
            <w:r>
              <w:rPr>
                <w:color w:val="000000"/>
                <w:sz w:val="20"/>
                <w:szCs w:val="20"/>
              </w:rPr>
              <w:lastRenderedPageBreak/>
              <w:t>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7B677606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4B27C91A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505ACD46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4681E6AC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07B3213" w14:textId="77777777" w:rsidR="00EF6C1E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3CB15C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EF6C1E" w:rsidRPr="00555D09" w14:paraId="1D8BD206" w14:textId="77777777" w:rsidTr="002235E8">
        <w:tc>
          <w:tcPr>
            <w:tcW w:w="11071" w:type="dxa"/>
            <w:gridSpan w:val="6"/>
            <w:shd w:val="clear" w:color="auto" w:fill="FFFFFF"/>
            <w:vAlign w:val="center"/>
          </w:tcPr>
          <w:p w14:paraId="4C16B0DC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EF6C1E" w:rsidRPr="00555D09" w14:paraId="7A9982F7" w14:textId="77777777" w:rsidTr="002235E8">
        <w:tc>
          <w:tcPr>
            <w:tcW w:w="959" w:type="dxa"/>
            <w:shd w:val="clear" w:color="auto" w:fill="FFFFFF"/>
            <w:vAlign w:val="center"/>
          </w:tcPr>
          <w:p w14:paraId="1804EB73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3CB15869" w14:textId="07827D54" w:rsidR="00EF6C1E" w:rsidRPr="00555D09" w:rsidRDefault="00EF6C1E" w:rsidP="00EF6C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EF6C1E" w:rsidRPr="00555D09" w14:paraId="4597F11C" w14:textId="77777777" w:rsidTr="002235E8">
        <w:tc>
          <w:tcPr>
            <w:tcW w:w="959" w:type="dxa"/>
            <w:shd w:val="clear" w:color="auto" w:fill="FFFFFF"/>
            <w:vAlign w:val="center"/>
          </w:tcPr>
          <w:p w14:paraId="6E42413A" w14:textId="77777777" w:rsidR="00EF6C1E" w:rsidRPr="00555D09" w:rsidRDefault="00EF6C1E" w:rsidP="002235E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7ECD45E1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23FEB3AA" w14:textId="77777777" w:rsidR="00EF6C1E" w:rsidRPr="002A3662" w:rsidRDefault="00EF6C1E" w:rsidP="002235E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D3F3C0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DEEA60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63E0C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DB275AD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25949B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6D991E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3C2113AA" w14:textId="77777777" w:rsidTr="002235E8">
        <w:tc>
          <w:tcPr>
            <w:tcW w:w="959" w:type="dxa"/>
            <w:shd w:val="clear" w:color="auto" w:fill="FFFFFF"/>
            <w:vAlign w:val="center"/>
          </w:tcPr>
          <w:p w14:paraId="71099782" w14:textId="77777777" w:rsidR="00EF6C1E" w:rsidRPr="00E20E14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18065C5A" w14:textId="77777777" w:rsidR="00EF6C1E" w:rsidRPr="00E20E14" w:rsidRDefault="00EF6C1E" w:rsidP="002235E8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711A191" w14:textId="77777777" w:rsidR="00EF6C1E" w:rsidRPr="00E20E14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00C59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7966F8D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142370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447153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04AB0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0C3F55D1" w14:textId="77777777" w:rsidTr="002235E8">
        <w:tc>
          <w:tcPr>
            <w:tcW w:w="959" w:type="dxa"/>
            <w:shd w:val="clear" w:color="auto" w:fill="FFFFFF"/>
            <w:vAlign w:val="center"/>
          </w:tcPr>
          <w:p w14:paraId="5BFC337A" w14:textId="77777777" w:rsidR="00EF6C1E" w:rsidRPr="00E20E14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0F273865" w14:textId="340EC101" w:rsidR="00EF6C1E" w:rsidRPr="00EF6C1E" w:rsidRDefault="00EF6C1E" w:rsidP="00EF6C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EAB2579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6C9884C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C7E9077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E7922A9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3389EF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69488ADE" w14:textId="77777777" w:rsidTr="002235E8">
        <w:tc>
          <w:tcPr>
            <w:tcW w:w="959" w:type="dxa"/>
            <w:shd w:val="clear" w:color="auto" w:fill="FFFFFF"/>
            <w:vAlign w:val="center"/>
          </w:tcPr>
          <w:p w14:paraId="74CBEB0B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14:paraId="31ED23F8" w14:textId="350F13C3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189A02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D302A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51A1AA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57CA1C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95627FB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290BB53A" w14:textId="77777777" w:rsidTr="002235E8">
        <w:tc>
          <w:tcPr>
            <w:tcW w:w="959" w:type="dxa"/>
            <w:shd w:val="clear" w:color="auto" w:fill="FFFFFF"/>
            <w:vAlign w:val="center"/>
          </w:tcPr>
          <w:p w14:paraId="1F0459D1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7B02470F" w14:textId="1E75F5DC" w:rsidR="00EF6C1E" w:rsidRPr="00EF6C1E" w:rsidRDefault="00EF6C1E" w:rsidP="002235E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16D0A9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3B9A9E" w14:textId="77777777" w:rsidR="00EF6C1E" w:rsidRDefault="00EF6C1E" w:rsidP="002235E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A78AD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2866C9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A00BAD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5EB2268D" w14:textId="77777777" w:rsidTr="002235E8">
        <w:tc>
          <w:tcPr>
            <w:tcW w:w="959" w:type="dxa"/>
            <w:shd w:val="clear" w:color="auto" w:fill="FFFFFF"/>
            <w:vAlign w:val="center"/>
          </w:tcPr>
          <w:p w14:paraId="4134289E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7039594F" w14:textId="2E65C07B" w:rsidR="00EF6C1E" w:rsidRPr="00EF6C1E" w:rsidRDefault="00EF6C1E" w:rsidP="00EF6C1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3242FA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44C832" w14:textId="77777777" w:rsidR="00EF6C1E" w:rsidRDefault="00EF6C1E" w:rsidP="002235E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C11EA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C1A32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9C77F2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4BC4DC8B" w14:textId="77777777" w:rsidTr="002235E8">
        <w:tc>
          <w:tcPr>
            <w:tcW w:w="959" w:type="dxa"/>
            <w:shd w:val="clear" w:color="auto" w:fill="FFFFFF"/>
            <w:vAlign w:val="center"/>
          </w:tcPr>
          <w:p w14:paraId="737DCC6E" w14:textId="77777777" w:rsidR="00EF6C1E" w:rsidRPr="008A559B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658D798" w14:textId="1095F412" w:rsidR="00EF6C1E" w:rsidRPr="00EF6C1E" w:rsidRDefault="00EF6C1E" w:rsidP="00EF6C1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953A1E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772A41" w14:textId="77777777" w:rsidR="00EF6C1E" w:rsidRDefault="00EF6C1E" w:rsidP="002235E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9CEBD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50F4922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675442A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14FADFE3" w14:textId="77777777" w:rsidTr="002235E8">
        <w:tc>
          <w:tcPr>
            <w:tcW w:w="959" w:type="dxa"/>
            <w:shd w:val="clear" w:color="auto" w:fill="FFFFFF"/>
            <w:vAlign w:val="center"/>
          </w:tcPr>
          <w:p w14:paraId="5A4D9FCE" w14:textId="77777777" w:rsidR="00EF6C1E" w:rsidRPr="00964E2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6EF87D78" w14:textId="77777777" w:rsidR="00EF6C1E" w:rsidRPr="002A3662" w:rsidRDefault="00EF6C1E" w:rsidP="002235E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7E94E3B" w14:textId="63C111A8" w:rsidR="00EF6C1E" w:rsidRPr="00EF6C1E" w:rsidRDefault="00EF6C1E" w:rsidP="00EF6C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C6B129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2B4E693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FE666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AAB3E7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687DB75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0A1394DC" w14:textId="77777777" w:rsidTr="002235E8">
        <w:tc>
          <w:tcPr>
            <w:tcW w:w="959" w:type="dxa"/>
            <w:shd w:val="clear" w:color="auto" w:fill="FFFFFF"/>
            <w:vAlign w:val="center"/>
          </w:tcPr>
          <w:p w14:paraId="776BCCC5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56B3B313" w14:textId="00CF3FF0" w:rsidR="00EF6C1E" w:rsidRPr="00EF6C1E" w:rsidRDefault="00EF6C1E" w:rsidP="00EF6C1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6E9BAA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FA9FE26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879FB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9080EB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2A7D3E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0BD54A00" w14:textId="77777777" w:rsidTr="002235E8">
        <w:tc>
          <w:tcPr>
            <w:tcW w:w="959" w:type="dxa"/>
            <w:shd w:val="clear" w:color="auto" w:fill="FFFFFF"/>
            <w:vAlign w:val="center"/>
          </w:tcPr>
          <w:p w14:paraId="2C426D87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7875FAB1" w14:textId="29D48EDD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11F438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76E42D3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0655A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A106F3D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8837E6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28747C1D" w14:textId="77777777" w:rsidTr="002235E8">
        <w:tc>
          <w:tcPr>
            <w:tcW w:w="959" w:type="dxa"/>
            <w:shd w:val="clear" w:color="auto" w:fill="FFFFFF"/>
            <w:vAlign w:val="center"/>
          </w:tcPr>
          <w:p w14:paraId="10849481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7EBB9B15" w14:textId="5A79825C" w:rsidR="00EF6C1E" w:rsidRPr="00EF6C1E" w:rsidRDefault="00EF6C1E" w:rsidP="00EF6C1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E39645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ACB7D93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9D691C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0D648F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7BAE875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7341F050" w14:textId="77777777" w:rsidTr="002235E8">
        <w:tc>
          <w:tcPr>
            <w:tcW w:w="959" w:type="dxa"/>
            <w:shd w:val="clear" w:color="auto" w:fill="FFFFFF"/>
            <w:vAlign w:val="center"/>
          </w:tcPr>
          <w:p w14:paraId="17CA3370" w14:textId="77777777" w:rsidR="00EF6C1E" w:rsidRPr="003242BA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59240236" w14:textId="028AF31B" w:rsidR="00EF6C1E" w:rsidRPr="002A3662" w:rsidRDefault="00EF6C1E" w:rsidP="002235E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575B5D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FCF0734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4540B8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74B891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7D64C8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EF6C1E" w:rsidRPr="00555D09" w14:paraId="3E562B37" w14:textId="77777777" w:rsidTr="002235E8">
        <w:tc>
          <w:tcPr>
            <w:tcW w:w="959" w:type="dxa"/>
            <w:shd w:val="clear" w:color="auto" w:fill="FFFFFF"/>
            <w:vAlign w:val="center"/>
          </w:tcPr>
          <w:p w14:paraId="43AD2C37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65861D42" w14:textId="77777777" w:rsidR="00EF6C1E" w:rsidRPr="002A3662" w:rsidRDefault="00EF6C1E" w:rsidP="002235E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51D60A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31244FB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ED2840" w14:textId="77777777" w:rsidR="00EF6C1E" w:rsidRPr="00555D09" w:rsidRDefault="00EF6C1E" w:rsidP="002235E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4B2DFBA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E1B74A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6C1E" w:rsidRPr="00555D09" w14:paraId="52FBD692" w14:textId="77777777" w:rsidTr="002235E8">
        <w:tc>
          <w:tcPr>
            <w:tcW w:w="959" w:type="dxa"/>
            <w:shd w:val="clear" w:color="auto" w:fill="FFFFFF"/>
            <w:vAlign w:val="center"/>
          </w:tcPr>
          <w:p w14:paraId="0AC4B7F2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7C0F561D" w14:textId="279D0F5A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736790B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28ACC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E7838F7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2E0ED6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6C1E" w:rsidRPr="00555D09" w14:paraId="5B6E198B" w14:textId="77777777" w:rsidTr="002235E8">
        <w:tc>
          <w:tcPr>
            <w:tcW w:w="959" w:type="dxa"/>
            <w:shd w:val="clear" w:color="auto" w:fill="FFFFFF"/>
            <w:vAlign w:val="center"/>
          </w:tcPr>
          <w:p w14:paraId="22638D09" w14:textId="77777777" w:rsidR="00EF6C1E" w:rsidRPr="001336B8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60265E9F" w14:textId="77777777" w:rsidR="00EF6C1E" w:rsidRPr="002A3662" w:rsidRDefault="00EF6C1E" w:rsidP="002235E8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5D31A68A" w14:textId="77777777" w:rsidR="00EF6C1E" w:rsidRPr="001336B8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4CED3A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D9A672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47738FC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75F3B2E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6C1E" w:rsidRPr="00555D09" w14:paraId="5B870796" w14:textId="77777777" w:rsidTr="002235E8">
        <w:tc>
          <w:tcPr>
            <w:tcW w:w="959" w:type="dxa"/>
            <w:shd w:val="clear" w:color="auto" w:fill="FFFFFF"/>
            <w:vAlign w:val="center"/>
          </w:tcPr>
          <w:p w14:paraId="29D6CE6D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6989A137" w14:textId="4F62C08B" w:rsidR="00EF6C1E" w:rsidRPr="00EF6C1E" w:rsidRDefault="00EF6C1E" w:rsidP="00EF6C1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FFA9A4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FDE486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34A1C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C2F128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4E5B614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4809BD73" w14:textId="77777777" w:rsidTr="002235E8">
        <w:tc>
          <w:tcPr>
            <w:tcW w:w="959" w:type="dxa"/>
            <w:shd w:val="clear" w:color="auto" w:fill="FFFFFF"/>
            <w:vAlign w:val="center"/>
          </w:tcPr>
          <w:p w14:paraId="663AFC07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55B313BC" w14:textId="1A8184F7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208FDEB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020C6B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FA33BDC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43C62B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BA36FEC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6F5468DA" w14:textId="77777777" w:rsidTr="002235E8">
        <w:tc>
          <w:tcPr>
            <w:tcW w:w="959" w:type="dxa"/>
            <w:shd w:val="clear" w:color="auto" w:fill="FFFFFF"/>
            <w:vAlign w:val="center"/>
          </w:tcPr>
          <w:p w14:paraId="38B5C36A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69BE55EE" w14:textId="75D6C3DB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5F371A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75C574F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C8E2F4B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5B90F9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796CD7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55B2A24E" w14:textId="77777777" w:rsidTr="002235E8">
        <w:tc>
          <w:tcPr>
            <w:tcW w:w="959" w:type="dxa"/>
            <w:shd w:val="clear" w:color="auto" w:fill="FFFFFF"/>
            <w:vAlign w:val="center"/>
          </w:tcPr>
          <w:p w14:paraId="14475654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7684D840" w14:textId="4B249761" w:rsidR="00EF6C1E" w:rsidRPr="002A3662" w:rsidRDefault="00EF6C1E" w:rsidP="00223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Pr="002A3662">
              <w:rPr>
                <w:sz w:val="20"/>
                <w:szCs w:val="20"/>
              </w:rPr>
              <w:lastRenderedPageBreak/>
              <w:t>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16907C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55D7415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3B01F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BC79E1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40818F7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7BE19586" w14:textId="77777777" w:rsidTr="002235E8">
        <w:tc>
          <w:tcPr>
            <w:tcW w:w="959" w:type="dxa"/>
            <w:shd w:val="clear" w:color="auto" w:fill="FFFFFF"/>
            <w:vAlign w:val="center"/>
          </w:tcPr>
          <w:p w14:paraId="41097DBA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018" w:type="dxa"/>
            <w:shd w:val="clear" w:color="auto" w:fill="FFFFFF"/>
          </w:tcPr>
          <w:p w14:paraId="578779EC" w14:textId="55D03097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35D2DA0" w14:textId="77777777" w:rsidR="00EF6C1E" w:rsidRPr="0082511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8AC1344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C6BDDC2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127555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D009F06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51B44088" w14:textId="77777777" w:rsidTr="002235E8">
        <w:tc>
          <w:tcPr>
            <w:tcW w:w="959" w:type="dxa"/>
            <w:shd w:val="clear" w:color="auto" w:fill="FFFFFF"/>
            <w:vAlign w:val="center"/>
          </w:tcPr>
          <w:p w14:paraId="18323403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3FCC1DCB" w14:textId="2EE4EE38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49FD7BB" w14:textId="77777777" w:rsidR="00EF6C1E" w:rsidRPr="0082511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323D263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04AF54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6B1AD4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950F42E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20BE4B81" w14:textId="77777777" w:rsidTr="002235E8">
        <w:tc>
          <w:tcPr>
            <w:tcW w:w="959" w:type="dxa"/>
            <w:shd w:val="clear" w:color="auto" w:fill="FFFFFF"/>
            <w:vAlign w:val="center"/>
          </w:tcPr>
          <w:p w14:paraId="0B1C879D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14:paraId="5892144C" w14:textId="1F939A43" w:rsidR="00EF6C1E" w:rsidRPr="00EF6C1E" w:rsidRDefault="00EF6C1E" w:rsidP="00E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7218D49" w14:textId="77777777" w:rsidR="00EF6C1E" w:rsidRPr="0082511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361604" w14:textId="77777777" w:rsidR="00EF6C1E" w:rsidRDefault="00EF6C1E" w:rsidP="002235E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F771E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5D91AE1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E92F0A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EF6C1E" w:rsidRPr="00555D09" w14:paraId="0EACB295" w14:textId="77777777" w:rsidTr="002235E8">
        <w:tc>
          <w:tcPr>
            <w:tcW w:w="959" w:type="dxa"/>
            <w:shd w:val="clear" w:color="auto" w:fill="FFFFFF"/>
            <w:vAlign w:val="center"/>
          </w:tcPr>
          <w:p w14:paraId="3F636888" w14:textId="77777777" w:rsidR="00EF6C1E" w:rsidRPr="00555D09" w:rsidRDefault="00EF6C1E" w:rsidP="002235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63AE0CFC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273508BF" w14:textId="77777777" w:rsidR="00EF6C1E" w:rsidRPr="00555D09" w:rsidRDefault="00EF6C1E" w:rsidP="002235E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389D6220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08CA3E32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14:paraId="51C0AC1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797342A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2EB91D7B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EF6C1E" w:rsidRPr="00555D09" w14:paraId="6BC3945B" w14:textId="77777777" w:rsidTr="002235E8">
        <w:tc>
          <w:tcPr>
            <w:tcW w:w="959" w:type="dxa"/>
            <w:shd w:val="clear" w:color="auto" w:fill="FFFFFF"/>
            <w:vAlign w:val="center"/>
          </w:tcPr>
          <w:p w14:paraId="124BA8C4" w14:textId="77777777" w:rsidR="00EF6C1E" w:rsidRPr="00555D09" w:rsidRDefault="00EF6C1E" w:rsidP="002235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7B96283D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4A929F79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75FCD3C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7F554591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055AC89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CDCE2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06B6A3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53D69FF6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6C1E" w:rsidRPr="00555D09" w14:paraId="2E23514A" w14:textId="77777777" w:rsidTr="002235E8">
        <w:tc>
          <w:tcPr>
            <w:tcW w:w="959" w:type="dxa"/>
            <w:shd w:val="clear" w:color="auto" w:fill="FFFFFF"/>
            <w:vAlign w:val="center"/>
          </w:tcPr>
          <w:p w14:paraId="491F47CA" w14:textId="77777777" w:rsidR="00EF6C1E" w:rsidRPr="00555D09" w:rsidRDefault="00EF6C1E" w:rsidP="002235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5011FD67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5D333D45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11C26CA4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6ACE8A9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0A8D4B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7F48FE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3C413F39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6C1E" w:rsidRPr="00555D09" w14:paraId="0E373AEC" w14:textId="77777777" w:rsidTr="002235E8">
        <w:tc>
          <w:tcPr>
            <w:tcW w:w="959" w:type="dxa"/>
            <w:shd w:val="clear" w:color="auto" w:fill="FFFFFF"/>
            <w:vAlign w:val="center"/>
          </w:tcPr>
          <w:p w14:paraId="1BF246B9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388FDB95" w14:textId="77777777" w:rsidR="00EF6C1E" w:rsidRPr="00555D09" w:rsidRDefault="00EF6C1E" w:rsidP="002235E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6DA5FB74" w14:textId="7BB99A9A" w:rsidR="00EF6C1E" w:rsidRPr="00555D09" w:rsidRDefault="00EF6C1E" w:rsidP="00EF6C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3AC7001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7E8515E" w14:textId="1A6D1270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62" w:type="dxa"/>
            <w:shd w:val="clear" w:color="auto" w:fill="FFFFFF"/>
          </w:tcPr>
          <w:p w14:paraId="16863BD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B3A0B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42A84D9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F6C1E" w:rsidRPr="00555D09" w14:paraId="4524C653" w14:textId="77777777" w:rsidTr="002235E8">
        <w:tc>
          <w:tcPr>
            <w:tcW w:w="959" w:type="dxa"/>
            <w:shd w:val="clear" w:color="auto" w:fill="FFFFFF"/>
            <w:vAlign w:val="center"/>
          </w:tcPr>
          <w:p w14:paraId="77DC2B26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741CE8AE" w14:textId="65691C57" w:rsidR="00EF6C1E" w:rsidRPr="00EF6C1E" w:rsidRDefault="00EF6C1E" w:rsidP="002235E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412" w:type="dxa"/>
            <w:shd w:val="clear" w:color="auto" w:fill="FFFFFF"/>
          </w:tcPr>
          <w:p w14:paraId="14175127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5D90F50C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D15A9D3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6320BCAC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9F2F516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78B14EB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6C1E" w:rsidRPr="00555D09" w14:paraId="098E10BF" w14:textId="77777777" w:rsidTr="002235E8">
        <w:tc>
          <w:tcPr>
            <w:tcW w:w="959" w:type="dxa"/>
            <w:shd w:val="clear" w:color="auto" w:fill="FFFFFF"/>
            <w:vAlign w:val="center"/>
          </w:tcPr>
          <w:p w14:paraId="2ED938E4" w14:textId="77777777" w:rsidR="00EF6C1E" w:rsidRPr="00555D09" w:rsidRDefault="00EF6C1E" w:rsidP="002235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5E685B64" w14:textId="77777777" w:rsidR="00EF6C1E" w:rsidRPr="00555D09" w:rsidRDefault="00EF6C1E" w:rsidP="002235E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6486FFFD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2A1785FF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14:paraId="637C4F7E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3302760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0076E1E8" w14:textId="77777777" w:rsidR="00EF6C1E" w:rsidRPr="00555D09" w:rsidRDefault="00EF6C1E" w:rsidP="002235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BC54251" w14:textId="77777777" w:rsidR="00EF6C1E" w:rsidRPr="00555D09" w:rsidRDefault="00EF6C1E" w:rsidP="002235E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14:paraId="2A251D05" w14:textId="77777777" w:rsidR="00EF6C1E" w:rsidRPr="00555D09" w:rsidRDefault="00EF6C1E" w:rsidP="00EF6C1E">
      <w:pPr>
        <w:spacing w:line="240" w:lineRule="exact"/>
        <w:rPr>
          <w:b/>
          <w:color w:val="000000" w:themeColor="text1"/>
        </w:rPr>
      </w:pPr>
    </w:p>
    <w:p w14:paraId="6CD7140B" w14:textId="77777777" w:rsidR="00EF6C1E" w:rsidRPr="00555D09" w:rsidRDefault="00EF6C1E" w:rsidP="00EF6C1E">
      <w:pPr>
        <w:rPr>
          <w:color w:val="000000" w:themeColor="text1"/>
        </w:rPr>
      </w:pPr>
    </w:p>
    <w:p w14:paraId="1E839F1D" w14:textId="77777777" w:rsidR="00C0126C" w:rsidRPr="00555D09" w:rsidRDefault="00C0126C" w:rsidP="00EF6C1E">
      <w:pPr>
        <w:spacing w:line="240" w:lineRule="exact"/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A4CE" w14:textId="77777777" w:rsidR="00833A12" w:rsidRDefault="00833A12" w:rsidP="00165F1F">
      <w:r>
        <w:separator/>
      </w:r>
    </w:p>
  </w:endnote>
  <w:endnote w:type="continuationSeparator" w:id="0">
    <w:p w14:paraId="08794AD6" w14:textId="77777777" w:rsidR="00833A12" w:rsidRDefault="00833A1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C387" w14:textId="77777777" w:rsidR="00833A12" w:rsidRDefault="00833A12" w:rsidP="00165F1F">
      <w:r>
        <w:separator/>
      </w:r>
    </w:p>
  </w:footnote>
  <w:footnote w:type="continuationSeparator" w:id="0">
    <w:p w14:paraId="450447AD" w14:textId="77777777" w:rsidR="00833A12" w:rsidRDefault="00833A12" w:rsidP="00165F1F">
      <w:r>
        <w:continuationSeparator/>
      </w:r>
    </w:p>
  </w:footnote>
  <w:footnote w:id="1">
    <w:p w14:paraId="1228D1ED" w14:textId="77777777" w:rsidR="00EF6C1E" w:rsidRDefault="00EF6C1E" w:rsidP="00EF6C1E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430A222D" w14:textId="77777777" w:rsidR="00EF6C1E" w:rsidRDefault="00EF6C1E" w:rsidP="00EF6C1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3">
    <w:p w14:paraId="76CDF136" w14:textId="77777777" w:rsidR="00EF6C1E" w:rsidRDefault="00EF6C1E" w:rsidP="00EF6C1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307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43F9"/>
    <w:rsid w:val="00165F1F"/>
    <w:rsid w:val="00181535"/>
    <w:rsid w:val="00186D50"/>
    <w:rsid w:val="00191694"/>
    <w:rsid w:val="001A121C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E3508"/>
    <w:rsid w:val="00426EFE"/>
    <w:rsid w:val="00463073"/>
    <w:rsid w:val="0047105B"/>
    <w:rsid w:val="004B51E1"/>
    <w:rsid w:val="004C5DCB"/>
    <w:rsid w:val="004F5D1E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63EB"/>
    <w:rsid w:val="007C7D37"/>
    <w:rsid w:val="007D5E00"/>
    <w:rsid w:val="007E23E7"/>
    <w:rsid w:val="00811A5A"/>
    <w:rsid w:val="0083195F"/>
    <w:rsid w:val="00833A12"/>
    <w:rsid w:val="00836BD7"/>
    <w:rsid w:val="0083759D"/>
    <w:rsid w:val="00884CA8"/>
    <w:rsid w:val="008C40E6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18B7"/>
    <w:rsid w:val="00B754CA"/>
    <w:rsid w:val="00BA675E"/>
    <w:rsid w:val="00BB19A5"/>
    <w:rsid w:val="00BE13DB"/>
    <w:rsid w:val="00C00A30"/>
    <w:rsid w:val="00C0126C"/>
    <w:rsid w:val="00C762F7"/>
    <w:rsid w:val="00C7636B"/>
    <w:rsid w:val="00CC133B"/>
    <w:rsid w:val="00CE551F"/>
    <w:rsid w:val="00CF7D4E"/>
    <w:rsid w:val="00D01293"/>
    <w:rsid w:val="00D44F90"/>
    <w:rsid w:val="00DC158F"/>
    <w:rsid w:val="00E41448"/>
    <w:rsid w:val="00E41F27"/>
    <w:rsid w:val="00E563E6"/>
    <w:rsid w:val="00E92C26"/>
    <w:rsid w:val="00EE11A6"/>
    <w:rsid w:val="00EF63D5"/>
    <w:rsid w:val="00EF6C1E"/>
    <w:rsid w:val="00F00FC2"/>
    <w:rsid w:val="00F7313E"/>
    <w:rsid w:val="00FA4467"/>
    <w:rsid w:val="00FB088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7C63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63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7C63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13</cp:revision>
  <cp:lastPrinted>2022-03-02T10:30:00Z</cp:lastPrinted>
  <dcterms:created xsi:type="dcterms:W3CDTF">2021-11-10T11:41:00Z</dcterms:created>
  <dcterms:modified xsi:type="dcterms:W3CDTF">2022-03-02T10:30:00Z</dcterms:modified>
</cp:coreProperties>
</file>