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A7" w:rsidRDefault="00C41BA7" w:rsidP="004562BC">
      <w:pPr>
        <w:jc w:val="center"/>
        <w:rPr>
          <w:rFonts w:ascii="Times New Roman" w:hAnsi="Times New Roman"/>
          <w:b/>
          <w:sz w:val="28"/>
          <w:szCs w:val="28"/>
        </w:rPr>
      </w:pPr>
      <w:r>
        <w:rPr>
          <w:rFonts w:ascii="Times New Roman" w:hAnsi="Times New Roman"/>
          <w:b/>
          <w:noProof/>
          <w:sz w:val="28"/>
          <w:szCs w:val="28"/>
        </w:rPr>
        <w:drawing>
          <wp:inline distT="0" distB="0" distL="0" distR="0">
            <wp:extent cx="792480" cy="982980"/>
            <wp:effectExtent l="19050" t="0" r="7620"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4" cstate="print"/>
                    <a:srcRect/>
                    <a:stretch>
                      <a:fillRect/>
                    </a:stretch>
                  </pic:blipFill>
                  <pic:spPr bwMode="auto">
                    <a:xfrm>
                      <a:off x="0" y="0"/>
                      <a:ext cx="792480" cy="982980"/>
                    </a:xfrm>
                    <a:prstGeom prst="rect">
                      <a:avLst/>
                    </a:prstGeom>
                    <a:solidFill>
                      <a:srgbClr val="FFFFFF"/>
                    </a:solidFill>
                    <a:ln w="9525">
                      <a:noFill/>
                      <a:miter lim="800000"/>
                      <a:headEnd/>
                      <a:tailEnd/>
                    </a:ln>
                  </pic:spPr>
                </pic:pic>
              </a:graphicData>
            </a:graphic>
          </wp:inline>
        </w:drawing>
      </w:r>
    </w:p>
    <w:p w:rsidR="00C41BA7" w:rsidRPr="00771921" w:rsidRDefault="00C41BA7" w:rsidP="00771921">
      <w:pPr>
        <w:spacing w:after="0"/>
        <w:jc w:val="center"/>
        <w:rPr>
          <w:rFonts w:ascii="Times New Roman" w:hAnsi="Times New Roman"/>
          <w:b/>
          <w:sz w:val="28"/>
          <w:szCs w:val="28"/>
        </w:rPr>
      </w:pPr>
      <w:r w:rsidRPr="00771921">
        <w:rPr>
          <w:rFonts w:ascii="Times New Roman" w:hAnsi="Times New Roman"/>
          <w:b/>
          <w:sz w:val="28"/>
          <w:szCs w:val="28"/>
        </w:rPr>
        <w:t>СОВЕТ НАРОДНЫХ ДЕПУТАТОВ</w:t>
      </w:r>
    </w:p>
    <w:p w:rsidR="00C41BA7" w:rsidRPr="00771921" w:rsidRDefault="00C41BA7" w:rsidP="00771921">
      <w:pPr>
        <w:spacing w:after="0"/>
        <w:jc w:val="center"/>
        <w:rPr>
          <w:rFonts w:ascii="Times New Roman" w:hAnsi="Times New Roman"/>
          <w:b/>
          <w:sz w:val="28"/>
          <w:szCs w:val="28"/>
        </w:rPr>
      </w:pPr>
      <w:r w:rsidRPr="00771921">
        <w:rPr>
          <w:rFonts w:ascii="Times New Roman" w:hAnsi="Times New Roman"/>
          <w:b/>
          <w:sz w:val="28"/>
          <w:szCs w:val="28"/>
        </w:rPr>
        <w:t>ПОДКОЛОДНОВСКОГО СЕЛЬСКОГО ПОСЕЛЕНИЯ</w:t>
      </w:r>
    </w:p>
    <w:p w:rsidR="00C41BA7" w:rsidRPr="00771921" w:rsidRDefault="00C41BA7" w:rsidP="00771921">
      <w:pPr>
        <w:spacing w:after="0"/>
        <w:jc w:val="center"/>
        <w:rPr>
          <w:rFonts w:ascii="Times New Roman" w:hAnsi="Times New Roman"/>
          <w:b/>
          <w:sz w:val="28"/>
          <w:szCs w:val="28"/>
        </w:rPr>
      </w:pPr>
      <w:r w:rsidRPr="00771921">
        <w:rPr>
          <w:rFonts w:ascii="Times New Roman" w:hAnsi="Times New Roman"/>
          <w:b/>
          <w:sz w:val="28"/>
          <w:szCs w:val="28"/>
        </w:rPr>
        <w:t>БОГУЧАРСКОГО МУНИЦИПАЛЬНОГО РАЙОНА</w:t>
      </w:r>
    </w:p>
    <w:p w:rsidR="00C41BA7" w:rsidRPr="00771921" w:rsidRDefault="00C41BA7" w:rsidP="00771921">
      <w:pPr>
        <w:spacing w:after="0"/>
        <w:jc w:val="center"/>
        <w:rPr>
          <w:rFonts w:ascii="Times New Roman" w:hAnsi="Times New Roman"/>
          <w:b/>
          <w:sz w:val="28"/>
          <w:szCs w:val="28"/>
        </w:rPr>
      </w:pPr>
      <w:r w:rsidRPr="00771921">
        <w:rPr>
          <w:rFonts w:ascii="Times New Roman" w:hAnsi="Times New Roman"/>
          <w:b/>
          <w:sz w:val="28"/>
          <w:szCs w:val="28"/>
        </w:rPr>
        <w:t>ВОРОНЕЖСКОЙ ОБЛАСТИ</w:t>
      </w:r>
    </w:p>
    <w:p w:rsidR="00C41BA7" w:rsidRPr="00771921" w:rsidRDefault="00C41BA7" w:rsidP="00C41BA7">
      <w:pPr>
        <w:pStyle w:val="2"/>
        <w:shd w:val="clear" w:color="auto" w:fill="auto"/>
        <w:spacing w:line="240" w:lineRule="auto"/>
        <w:ind w:firstLine="0"/>
        <w:jc w:val="center"/>
        <w:rPr>
          <w:b/>
          <w:sz w:val="28"/>
          <w:szCs w:val="28"/>
        </w:rPr>
      </w:pPr>
      <w:r w:rsidRPr="00771921">
        <w:rPr>
          <w:b/>
          <w:sz w:val="28"/>
          <w:szCs w:val="28"/>
        </w:rPr>
        <w:t xml:space="preserve"> РЕШЕНИЕ</w:t>
      </w:r>
    </w:p>
    <w:p w:rsidR="00C41BA7" w:rsidRDefault="00C41BA7" w:rsidP="00771921">
      <w:pPr>
        <w:pStyle w:val="p4"/>
        <w:shd w:val="clear" w:color="auto" w:fill="FFFFFF"/>
        <w:spacing w:before="0" w:after="0"/>
        <w:jc w:val="both"/>
        <w:rPr>
          <w:rStyle w:val="s3"/>
        </w:rPr>
      </w:pPr>
    </w:p>
    <w:p w:rsidR="00C41BA7" w:rsidRDefault="00C41BA7" w:rsidP="00C41BA7">
      <w:pPr>
        <w:pStyle w:val="p4"/>
        <w:shd w:val="clear" w:color="auto" w:fill="FFFFFF"/>
        <w:spacing w:before="0" w:after="0"/>
        <w:jc w:val="both"/>
        <w:rPr>
          <w:rStyle w:val="s3"/>
          <w:sz w:val="28"/>
          <w:szCs w:val="28"/>
        </w:rPr>
      </w:pPr>
      <w:r>
        <w:rPr>
          <w:rStyle w:val="s3"/>
          <w:sz w:val="28"/>
          <w:szCs w:val="28"/>
        </w:rPr>
        <w:t>от «</w:t>
      </w:r>
      <w:r w:rsidR="004562BC">
        <w:rPr>
          <w:rStyle w:val="s3"/>
          <w:sz w:val="28"/>
          <w:szCs w:val="28"/>
        </w:rPr>
        <w:t>10</w:t>
      </w:r>
      <w:r>
        <w:rPr>
          <w:rStyle w:val="s3"/>
          <w:sz w:val="28"/>
          <w:szCs w:val="28"/>
        </w:rPr>
        <w:t xml:space="preserve">»  </w:t>
      </w:r>
      <w:r w:rsidR="004562BC">
        <w:rPr>
          <w:rStyle w:val="s3"/>
          <w:sz w:val="28"/>
          <w:szCs w:val="28"/>
        </w:rPr>
        <w:t>июня</w:t>
      </w:r>
      <w:r>
        <w:rPr>
          <w:rStyle w:val="s3"/>
          <w:sz w:val="28"/>
          <w:szCs w:val="28"/>
        </w:rPr>
        <w:t xml:space="preserve"> 202</w:t>
      </w:r>
      <w:r w:rsidR="00771921">
        <w:rPr>
          <w:rStyle w:val="s3"/>
          <w:sz w:val="28"/>
          <w:szCs w:val="28"/>
        </w:rPr>
        <w:t>2</w:t>
      </w:r>
      <w:r>
        <w:rPr>
          <w:rStyle w:val="s3"/>
          <w:sz w:val="28"/>
          <w:szCs w:val="28"/>
        </w:rPr>
        <w:t xml:space="preserve"> г. № </w:t>
      </w:r>
      <w:r w:rsidR="004562BC">
        <w:rPr>
          <w:rStyle w:val="s3"/>
          <w:sz w:val="28"/>
          <w:szCs w:val="28"/>
        </w:rPr>
        <w:t>11</w:t>
      </w:r>
      <w:r w:rsidR="0069616F">
        <w:rPr>
          <w:rStyle w:val="s3"/>
          <w:sz w:val="28"/>
          <w:szCs w:val="28"/>
        </w:rPr>
        <w:t>6</w:t>
      </w:r>
    </w:p>
    <w:p w:rsidR="00C41BA7" w:rsidRDefault="00C41BA7" w:rsidP="00C41BA7">
      <w:pPr>
        <w:pStyle w:val="p4"/>
        <w:shd w:val="clear" w:color="auto" w:fill="FFFFFF"/>
        <w:spacing w:before="0" w:after="0"/>
        <w:jc w:val="both"/>
      </w:pPr>
      <w:proofErr w:type="gramStart"/>
      <w:r>
        <w:rPr>
          <w:sz w:val="28"/>
          <w:szCs w:val="28"/>
        </w:rPr>
        <w:t>с</w:t>
      </w:r>
      <w:proofErr w:type="gramEnd"/>
      <w:r>
        <w:rPr>
          <w:sz w:val="28"/>
          <w:szCs w:val="28"/>
        </w:rPr>
        <w:t>. Подколодновка</w:t>
      </w:r>
    </w:p>
    <w:p w:rsidR="00C41BA7" w:rsidRDefault="00C41BA7" w:rsidP="00C41BA7">
      <w:pPr>
        <w:ind w:right="4678"/>
        <w:rPr>
          <w:rFonts w:ascii="Times New Roman" w:hAnsi="Times New Roman"/>
          <w:b/>
          <w:bCs/>
          <w:color w:val="000000"/>
          <w:sz w:val="28"/>
          <w:szCs w:val="28"/>
        </w:rPr>
      </w:pPr>
    </w:p>
    <w:p w:rsidR="00C41BA7" w:rsidRPr="004562BC" w:rsidRDefault="00C41BA7" w:rsidP="004562BC">
      <w:pPr>
        <w:ind w:right="3828"/>
        <w:jc w:val="both"/>
        <w:rPr>
          <w:rFonts w:ascii="Times New Roman" w:hAnsi="Times New Roman"/>
          <w:b/>
          <w:bCs/>
          <w:color w:val="000000"/>
          <w:sz w:val="28"/>
          <w:szCs w:val="28"/>
        </w:rPr>
      </w:pPr>
      <w:r>
        <w:rPr>
          <w:rFonts w:ascii="Times New Roman" w:hAnsi="Times New Roman"/>
          <w:b/>
          <w:bCs/>
          <w:color w:val="000000"/>
          <w:sz w:val="28"/>
          <w:szCs w:val="28"/>
        </w:rPr>
        <w:t>Об утверждении плана дорожных  работ по ремонту автомобильных дорог общего пользования местного значения Подколодновского сельского поселения Богучарского муниципального района Воронежской области на 202</w:t>
      </w:r>
      <w:r w:rsidR="00771921">
        <w:rPr>
          <w:rFonts w:ascii="Times New Roman" w:hAnsi="Times New Roman"/>
          <w:b/>
          <w:bCs/>
          <w:color w:val="000000"/>
          <w:sz w:val="28"/>
          <w:szCs w:val="28"/>
        </w:rPr>
        <w:t>2</w:t>
      </w:r>
      <w:r>
        <w:rPr>
          <w:rFonts w:ascii="Times New Roman" w:hAnsi="Times New Roman"/>
          <w:b/>
          <w:bCs/>
          <w:color w:val="000000"/>
          <w:sz w:val="28"/>
          <w:szCs w:val="28"/>
        </w:rPr>
        <w:t xml:space="preserve"> год</w:t>
      </w:r>
    </w:p>
    <w:p w:rsidR="00C41BA7" w:rsidRDefault="00C41BA7" w:rsidP="00C41BA7">
      <w:pPr>
        <w:pStyle w:val="Title"/>
        <w:spacing w:before="0" w:after="0"/>
        <w:ind w:firstLine="709"/>
        <w:jc w:val="both"/>
        <w:outlineLvl w:val="9"/>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 от 06.10.2003 № 131-ФЗ «</w:t>
      </w:r>
      <w:proofErr w:type="gramStart"/>
      <w:r>
        <w:rPr>
          <w:rFonts w:ascii="Times New Roman" w:hAnsi="Times New Roman" w:cs="Times New Roman"/>
          <w:b w:val="0"/>
          <w:sz w:val="28"/>
          <w:szCs w:val="28"/>
        </w:rPr>
        <w:t>Об</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общих принципах организации местного самоуправления в Российской Федерации», </w:t>
      </w:r>
      <w:r w:rsidRPr="00C45584">
        <w:rPr>
          <w:rFonts w:ascii="Times New Roman" w:hAnsi="Times New Roman" w:cs="Times New Roman"/>
          <w:b w:val="0"/>
          <w:sz w:val="28"/>
          <w:szCs w:val="28"/>
        </w:rPr>
        <w:t xml:space="preserve">распоряжением администрации Богучарского муниципального района от  </w:t>
      </w:r>
      <w:r w:rsidR="00C45584" w:rsidRPr="00C45584">
        <w:rPr>
          <w:rFonts w:ascii="Times New Roman" w:hAnsi="Times New Roman" w:cs="Times New Roman"/>
          <w:b w:val="0"/>
          <w:sz w:val="28"/>
          <w:szCs w:val="28"/>
        </w:rPr>
        <w:t>29</w:t>
      </w:r>
      <w:r w:rsidRPr="00C45584">
        <w:rPr>
          <w:rFonts w:ascii="Times New Roman" w:hAnsi="Times New Roman" w:cs="Times New Roman"/>
          <w:b w:val="0"/>
          <w:sz w:val="28"/>
          <w:szCs w:val="28"/>
        </w:rPr>
        <w:t>.0</w:t>
      </w:r>
      <w:r w:rsidR="00C45584" w:rsidRPr="00C45584">
        <w:rPr>
          <w:rFonts w:ascii="Times New Roman" w:hAnsi="Times New Roman" w:cs="Times New Roman"/>
          <w:b w:val="0"/>
          <w:sz w:val="28"/>
          <w:szCs w:val="28"/>
        </w:rPr>
        <w:t>4</w:t>
      </w:r>
      <w:r w:rsidRPr="00C45584">
        <w:rPr>
          <w:rFonts w:ascii="Times New Roman" w:hAnsi="Times New Roman" w:cs="Times New Roman"/>
          <w:b w:val="0"/>
          <w:sz w:val="28"/>
          <w:szCs w:val="28"/>
        </w:rPr>
        <w:t>.202</w:t>
      </w:r>
      <w:r w:rsidR="00C45584" w:rsidRPr="00C45584">
        <w:rPr>
          <w:rFonts w:ascii="Times New Roman" w:hAnsi="Times New Roman" w:cs="Times New Roman"/>
          <w:b w:val="0"/>
          <w:sz w:val="28"/>
          <w:szCs w:val="28"/>
        </w:rPr>
        <w:t>2</w:t>
      </w:r>
      <w:r w:rsidRPr="00C45584">
        <w:rPr>
          <w:rFonts w:ascii="Times New Roman" w:hAnsi="Times New Roman" w:cs="Times New Roman"/>
          <w:b w:val="0"/>
          <w:sz w:val="28"/>
          <w:szCs w:val="28"/>
        </w:rPr>
        <w:t xml:space="preserve"> № </w:t>
      </w:r>
      <w:r w:rsidR="00C45584" w:rsidRPr="00C45584">
        <w:rPr>
          <w:rFonts w:ascii="Times New Roman" w:hAnsi="Times New Roman" w:cs="Times New Roman"/>
          <w:b w:val="0"/>
          <w:sz w:val="28"/>
          <w:szCs w:val="28"/>
        </w:rPr>
        <w:t>113</w:t>
      </w:r>
      <w:r w:rsidRPr="00C45584">
        <w:rPr>
          <w:rFonts w:ascii="Times New Roman" w:hAnsi="Times New Roman" w:cs="Times New Roman"/>
          <w:b w:val="0"/>
          <w:sz w:val="28"/>
          <w:szCs w:val="28"/>
        </w:rPr>
        <w:t>-р «О выделении денежных средств»,  Соглашением между органами местного самоуправления Богучарского</w:t>
      </w:r>
      <w:r>
        <w:rPr>
          <w:rFonts w:ascii="Times New Roman" w:hAnsi="Times New Roman" w:cs="Times New Roman"/>
          <w:b w:val="0"/>
          <w:sz w:val="28"/>
          <w:szCs w:val="28"/>
        </w:rPr>
        <w:t xml:space="preserve"> муниципального района и органами местного самоуправления сельского поселения Богучарского муниципального района об осуществлении части полномочий органов местного самоуправления Богучарского муниципального района по дорожной деятельности в отношении автомобильных дорог местного значения в границах населенных пунктов</w:t>
      </w:r>
      <w:proofErr w:type="gramEnd"/>
      <w:r>
        <w:rPr>
          <w:rFonts w:ascii="Times New Roman" w:hAnsi="Times New Roman" w:cs="Times New Roman"/>
          <w:b w:val="0"/>
          <w:sz w:val="28"/>
          <w:szCs w:val="28"/>
        </w:rPr>
        <w:t xml:space="preserve"> органами местного самоуправления Подколодновского сельского поселения Богучарского муниципального района </w:t>
      </w:r>
      <w:r w:rsidRPr="00C45584">
        <w:rPr>
          <w:rFonts w:ascii="Times New Roman" w:hAnsi="Times New Roman" w:cs="Times New Roman"/>
          <w:b w:val="0"/>
          <w:sz w:val="28"/>
          <w:szCs w:val="28"/>
        </w:rPr>
        <w:t>от</w:t>
      </w:r>
      <w:r w:rsidR="001F4FAA" w:rsidRPr="00C45584">
        <w:rPr>
          <w:rFonts w:ascii="Times New Roman" w:hAnsi="Times New Roman" w:cs="Times New Roman"/>
          <w:b w:val="0"/>
          <w:sz w:val="28"/>
          <w:szCs w:val="28"/>
        </w:rPr>
        <w:t xml:space="preserve"> </w:t>
      </w:r>
      <w:r w:rsidR="00C45584" w:rsidRPr="00C45584">
        <w:rPr>
          <w:rFonts w:ascii="Times New Roman" w:hAnsi="Times New Roman" w:cs="Times New Roman"/>
          <w:b w:val="0"/>
          <w:sz w:val="28"/>
          <w:szCs w:val="28"/>
        </w:rPr>
        <w:t>12</w:t>
      </w:r>
      <w:r w:rsidRPr="00C45584">
        <w:rPr>
          <w:rFonts w:ascii="Times New Roman" w:hAnsi="Times New Roman" w:cs="Times New Roman"/>
          <w:b w:val="0"/>
          <w:sz w:val="28"/>
          <w:szCs w:val="28"/>
        </w:rPr>
        <w:t>.0</w:t>
      </w:r>
      <w:r w:rsidR="00C45584" w:rsidRPr="00C45584">
        <w:rPr>
          <w:rFonts w:ascii="Times New Roman" w:hAnsi="Times New Roman" w:cs="Times New Roman"/>
          <w:b w:val="0"/>
          <w:sz w:val="28"/>
          <w:szCs w:val="28"/>
        </w:rPr>
        <w:t>5</w:t>
      </w:r>
      <w:r w:rsidRPr="00C45584">
        <w:rPr>
          <w:rFonts w:ascii="Times New Roman" w:hAnsi="Times New Roman" w:cs="Times New Roman"/>
          <w:b w:val="0"/>
          <w:sz w:val="28"/>
          <w:szCs w:val="28"/>
        </w:rPr>
        <w:t>.202</w:t>
      </w:r>
      <w:r w:rsidR="00C45584" w:rsidRPr="00C45584">
        <w:rPr>
          <w:rFonts w:ascii="Times New Roman" w:hAnsi="Times New Roman" w:cs="Times New Roman"/>
          <w:b w:val="0"/>
          <w:sz w:val="28"/>
          <w:szCs w:val="28"/>
        </w:rPr>
        <w:t>2</w:t>
      </w:r>
      <w:r w:rsidRPr="00C45584">
        <w:rPr>
          <w:rFonts w:ascii="Times New Roman" w:hAnsi="Times New Roman" w:cs="Times New Roman"/>
          <w:b w:val="0"/>
          <w:sz w:val="28"/>
          <w:szCs w:val="28"/>
        </w:rPr>
        <w:t xml:space="preserve"> № </w:t>
      </w:r>
      <w:r w:rsidR="00C45584" w:rsidRPr="00C45584">
        <w:rPr>
          <w:rFonts w:ascii="Times New Roman" w:hAnsi="Times New Roman" w:cs="Times New Roman"/>
          <w:b w:val="0"/>
          <w:sz w:val="28"/>
          <w:szCs w:val="28"/>
        </w:rPr>
        <w:t>26</w:t>
      </w:r>
      <w:r w:rsidRPr="00C45584">
        <w:rPr>
          <w:rFonts w:ascii="Times New Roman" w:hAnsi="Times New Roman" w:cs="Times New Roman"/>
          <w:b w:val="0"/>
          <w:sz w:val="28"/>
          <w:szCs w:val="28"/>
        </w:rPr>
        <w:t>,</w:t>
      </w:r>
      <w:r>
        <w:rPr>
          <w:rFonts w:ascii="Times New Roman" w:hAnsi="Times New Roman" w:cs="Times New Roman"/>
          <w:b w:val="0"/>
          <w:sz w:val="28"/>
          <w:szCs w:val="28"/>
        </w:rPr>
        <w:t xml:space="preserve"> Уставом Подколодновского сельского поселения Богучарского муниципального района, Совет народных депутатов Подколодновского сельского поселения Богучарского муниципального района </w:t>
      </w:r>
    </w:p>
    <w:p w:rsidR="00C41BA7" w:rsidRDefault="00C41BA7" w:rsidP="00C41BA7">
      <w:pPr>
        <w:pStyle w:val="Title"/>
        <w:spacing w:before="0" w:after="0"/>
        <w:ind w:firstLine="709"/>
        <w:jc w:val="both"/>
        <w:outlineLvl w:val="9"/>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p>
    <w:p w:rsidR="00C41BA7" w:rsidRDefault="00C41BA7" w:rsidP="00771921">
      <w:pPr>
        <w:ind w:firstLine="709"/>
        <w:jc w:val="both"/>
        <w:rPr>
          <w:rFonts w:ascii="Times New Roman" w:hAnsi="Times New Roman" w:cs="Times New Roman"/>
          <w:sz w:val="28"/>
          <w:szCs w:val="28"/>
        </w:rPr>
      </w:pPr>
      <w:r>
        <w:rPr>
          <w:rFonts w:ascii="Times New Roman" w:hAnsi="Times New Roman"/>
          <w:sz w:val="28"/>
          <w:szCs w:val="28"/>
        </w:rPr>
        <w:t xml:space="preserve">1. Утвердить план дорожных работ по ремонту автомобильных дорог общего пользования местного значения Подколодновского сельского </w:t>
      </w:r>
      <w:r>
        <w:rPr>
          <w:rFonts w:ascii="Times New Roman" w:hAnsi="Times New Roman"/>
          <w:sz w:val="28"/>
          <w:szCs w:val="28"/>
        </w:rPr>
        <w:lastRenderedPageBreak/>
        <w:t>поселения Богучарского муниципального района Воронежской области на 202</w:t>
      </w:r>
      <w:r w:rsidR="00771921">
        <w:rPr>
          <w:rFonts w:ascii="Times New Roman" w:hAnsi="Times New Roman"/>
          <w:sz w:val="28"/>
          <w:szCs w:val="28"/>
        </w:rPr>
        <w:t>2</w:t>
      </w:r>
      <w:r>
        <w:rPr>
          <w:rFonts w:ascii="Times New Roman" w:hAnsi="Times New Roman"/>
          <w:sz w:val="28"/>
          <w:szCs w:val="28"/>
        </w:rPr>
        <w:t xml:space="preserve"> год согласно приложению.</w:t>
      </w:r>
    </w:p>
    <w:p w:rsidR="00C41BA7" w:rsidRDefault="00C41BA7" w:rsidP="00771921">
      <w:pPr>
        <w:ind w:firstLine="709"/>
        <w:jc w:val="both"/>
        <w:rPr>
          <w:rFonts w:ascii="Times New Roman" w:hAnsi="Times New Roman"/>
          <w:sz w:val="28"/>
          <w:szCs w:val="28"/>
        </w:rPr>
      </w:pPr>
      <w:r>
        <w:rPr>
          <w:rFonts w:ascii="Times New Roman" w:hAnsi="Times New Roman"/>
          <w:sz w:val="28"/>
          <w:szCs w:val="28"/>
        </w:rPr>
        <w:t>2. Определение подрядчиков по ремонту автомобильных дорог общего пользования местного значения Подколодновского сельского поселения Богучарского муниципального района Воронежской области осуществить путем проведения совместного аукциона.</w:t>
      </w:r>
    </w:p>
    <w:p w:rsidR="00C41BA7" w:rsidRDefault="00C41BA7" w:rsidP="00771921">
      <w:pPr>
        <w:ind w:firstLine="709"/>
        <w:jc w:val="both"/>
        <w:rPr>
          <w:rFonts w:ascii="Times New Roman" w:hAnsi="Times New Roman"/>
          <w:sz w:val="28"/>
          <w:szCs w:val="28"/>
        </w:rPr>
      </w:pPr>
      <w:r>
        <w:rPr>
          <w:rFonts w:ascii="Times New Roman" w:hAnsi="Times New Roman"/>
          <w:sz w:val="28"/>
          <w:szCs w:val="28"/>
        </w:rPr>
        <w:t>3. Передать полномочия по определению подрядчиков по ремонту автомобильных дорог общего пользования местного значения Подколодновского сельского поселения Богучарского муниципального района Воронежской области путем проведения совместного аукциона администрации Богучарского муниципального района Воронежской области.</w:t>
      </w:r>
    </w:p>
    <w:p w:rsidR="00C41BA7" w:rsidRDefault="00C41BA7" w:rsidP="00771921">
      <w:pPr>
        <w:ind w:firstLine="709"/>
        <w:jc w:val="both"/>
        <w:rPr>
          <w:rFonts w:ascii="Times New Roman" w:hAnsi="Times New Roman"/>
          <w:sz w:val="28"/>
          <w:szCs w:val="28"/>
        </w:rPr>
      </w:pPr>
      <w:r>
        <w:rPr>
          <w:rFonts w:ascii="Times New Roman" w:hAnsi="Times New Roman"/>
          <w:sz w:val="28"/>
          <w:szCs w:val="28"/>
        </w:rPr>
        <w:t>4. Администрации Подколодновского сельского поселения Богучарского муниципального района Воронежской области заключить соглашение  с администрацией  Богучарского муниципального района Воронежской области по определению подрядчиков по ремонту дорог общего пользования местного значения Подколодновского сельского поселения Богучарского муниципального района Воронежской области путем проведения совместного аукциона.</w:t>
      </w:r>
    </w:p>
    <w:p w:rsidR="00C41BA7" w:rsidRDefault="00C41BA7" w:rsidP="00771921">
      <w:pPr>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C41BA7" w:rsidRDefault="00C41BA7" w:rsidP="00771921">
      <w:pPr>
        <w:ind w:firstLine="709"/>
        <w:jc w:val="both"/>
        <w:rPr>
          <w:rFonts w:ascii="Times New Roman" w:hAnsi="Times New Roman"/>
          <w:sz w:val="28"/>
          <w:szCs w:val="28"/>
        </w:rPr>
      </w:pPr>
    </w:p>
    <w:p w:rsidR="00C41BA7" w:rsidRDefault="00C41BA7" w:rsidP="00771921">
      <w:pPr>
        <w:pStyle w:val="p5"/>
        <w:shd w:val="clear" w:color="auto" w:fill="FFFFFF"/>
        <w:spacing w:before="0" w:beforeAutospacing="0" w:after="0" w:afterAutospacing="0"/>
        <w:jc w:val="both"/>
        <w:rPr>
          <w:sz w:val="28"/>
          <w:szCs w:val="28"/>
        </w:rPr>
      </w:pPr>
    </w:p>
    <w:p w:rsidR="00C41BA7" w:rsidRDefault="00C41BA7" w:rsidP="00C41BA7">
      <w:pPr>
        <w:pStyle w:val="2"/>
        <w:shd w:val="clear" w:color="auto" w:fill="auto"/>
        <w:spacing w:line="240" w:lineRule="auto"/>
        <w:ind w:firstLine="0"/>
        <w:jc w:val="both"/>
        <w:rPr>
          <w:sz w:val="28"/>
          <w:szCs w:val="28"/>
        </w:rPr>
      </w:pPr>
      <w:r>
        <w:rPr>
          <w:sz w:val="28"/>
          <w:szCs w:val="28"/>
        </w:rPr>
        <w:t>Глава Подколодновского сельского поселения</w:t>
      </w:r>
    </w:p>
    <w:p w:rsidR="00C41BA7" w:rsidRDefault="00C41BA7" w:rsidP="00C41BA7">
      <w:pPr>
        <w:pStyle w:val="2"/>
        <w:shd w:val="clear" w:color="auto" w:fill="auto"/>
        <w:spacing w:line="240" w:lineRule="auto"/>
        <w:ind w:firstLine="0"/>
        <w:jc w:val="both"/>
        <w:rPr>
          <w:sz w:val="28"/>
          <w:szCs w:val="28"/>
        </w:rPr>
      </w:pPr>
      <w:r>
        <w:rPr>
          <w:sz w:val="28"/>
          <w:szCs w:val="28"/>
        </w:rPr>
        <w:t xml:space="preserve">Богучарского муниципального района </w:t>
      </w:r>
    </w:p>
    <w:p w:rsidR="00C41BA7" w:rsidRDefault="00C41BA7" w:rsidP="00C41BA7">
      <w:pPr>
        <w:pStyle w:val="2"/>
        <w:shd w:val="clear" w:color="auto" w:fill="auto"/>
        <w:spacing w:line="240" w:lineRule="auto"/>
        <w:ind w:firstLine="0"/>
        <w:jc w:val="both"/>
        <w:rPr>
          <w:sz w:val="28"/>
          <w:szCs w:val="28"/>
        </w:rPr>
      </w:pPr>
      <w:r>
        <w:rPr>
          <w:sz w:val="28"/>
          <w:szCs w:val="28"/>
        </w:rPr>
        <w:t>Воронежский области                                                                В.И. Пелихов</w:t>
      </w:r>
    </w:p>
    <w:p w:rsidR="007F12D5" w:rsidRDefault="00C41BA7" w:rsidP="00C41BA7">
      <w:pPr>
        <w:pStyle w:val="2"/>
        <w:shd w:val="clear" w:color="auto" w:fill="auto"/>
        <w:spacing w:line="240" w:lineRule="auto"/>
        <w:ind w:firstLine="0"/>
        <w:jc w:val="right"/>
        <w:rPr>
          <w:sz w:val="28"/>
          <w:szCs w:val="28"/>
        </w:rPr>
      </w:pPr>
      <w:r>
        <w:rPr>
          <w:sz w:val="28"/>
          <w:szCs w:val="28"/>
        </w:rPr>
        <w:br w:type="page"/>
      </w:r>
      <w:r w:rsidR="007F12D5">
        <w:rPr>
          <w:sz w:val="28"/>
          <w:szCs w:val="28"/>
        </w:rPr>
        <w:t>Приложение к решению Совета народных депутатов</w:t>
      </w:r>
    </w:p>
    <w:p w:rsidR="007F12D5" w:rsidRDefault="004858E3" w:rsidP="007F12D5">
      <w:pPr>
        <w:pStyle w:val="2"/>
        <w:shd w:val="clear" w:color="auto" w:fill="auto"/>
        <w:spacing w:line="240" w:lineRule="auto"/>
        <w:ind w:firstLine="0"/>
        <w:jc w:val="right"/>
        <w:rPr>
          <w:sz w:val="28"/>
          <w:szCs w:val="28"/>
        </w:rPr>
      </w:pPr>
      <w:r>
        <w:rPr>
          <w:sz w:val="28"/>
          <w:szCs w:val="28"/>
        </w:rPr>
        <w:t>Подколодновского</w:t>
      </w:r>
      <w:r w:rsidR="007F12D5">
        <w:rPr>
          <w:sz w:val="28"/>
          <w:szCs w:val="28"/>
        </w:rPr>
        <w:t xml:space="preserve"> сельского поселения</w:t>
      </w:r>
    </w:p>
    <w:p w:rsidR="007F12D5" w:rsidRDefault="00332009" w:rsidP="007F12D5">
      <w:pPr>
        <w:pStyle w:val="2"/>
        <w:shd w:val="clear" w:color="auto" w:fill="auto"/>
        <w:spacing w:line="240" w:lineRule="auto"/>
        <w:ind w:firstLine="0"/>
        <w:jc w:val="right"/>
        <w:rPr>
          <w:sz w:val="28"/>
          <w:szCs w:val="28"/>
        </w:rPr>
      </w:pPr>
      <w:r>
        <w:rPr>
          <w:sz w:val="28"/>
          <w:szCs w:val="28"/>
        </w:rPr>
        <w:t xml:space="preserve">от </w:t>
      </w:r>
      <w:r w:rsidR="006B2515">
        <w:rPr>
          <w:sz w:val="28"/>
          <w:szCs w:val="28"/>
        </w:rPr>
        <w:t>10.06.</w:t>
      </w:r>
      <w:r>
        <w:rPr>
          <w:sz w:val="28"/>
          <w:szCs w:val="28"/>
        </w:rPr>
        <w:t>2022</w:t>
      </w:r>
      <w:r w:rsidR="007F12D5">
        <w:rPr>
          <w:sz w:val="28"/>
          <w:szCs w:val="28"/>
        </w:rPr>
        <w:t xml:space="preserve"> №</w:t>
      </w:r>
      <w:r w:rsidR="006B2515">
        <w:rPr>
          <w:sz w:val="28"/>
          <w:szCs w:val="28"/>
        </w:rPr>
        <w:t xml:space="preserve"> 11</w:t>
      </w:r>
      <w:r w:rsidR="0069616F">
        <w:rPr>
          <w:sz w:val="28"/>
          <w:szCs w:val="28"/>
        </w:rPr>
        <w:t>6</w:t>
      </w:r>
    </w:p>
    <w:p w:rsidR="007F12D5" w:rsidRDefault="007F12D5" w:rsidP="007F12D5">
      <w:pPr>
        <w:pStyle w:val="2"/>
        <w:shd w:val="clear" w:color="auto" w:fill="auto"/>
        <w:spacing w:line="240" w:lineRule="auto"/>
        <w:ind w:firstLine="0"/>
        <w:jc w:val="right"/>
        <w:rPr>
          <w:sz w:val="28"/>
          <w:szCs w:val="28"/>
        </w:rPr>
      </w:pPr>
    </w:p>
    <w:p w:rsidR="007F12D5" w:rsidRDefault="007F12D5" w:rsidP="007F12D5">
      <w:pPr>
        <w:pStyle w:val="2"/>
        <w:shd w:val="clear" w:color="auto" w:fill="auto"/>
        <w:spacing w:line="240" w:lineRule="auto"/>
        <w:ind w:firstLine="0"/>
        <w:jc w:val="center"/>
        <w:rPr>
          <w:b/>
          <w:sz w:val="28"/>
          <w:szCs w:val="28"/>
        </w:rPr>
      </w:pPr>
      <w:r w:rsidRPr="007F12D5">
        <w:rPr>
          <w:b/>
          <w:sz w:val="28"/>
          <w:szCs w:val="28"/>
        </w:rPr>
        <w:t xml:space="preserve">План дорожных работ по ремонту автомобильных дорог общего пользования местного значения </w:t>
      </w:r>
      <w:r w:rsidR="004858E3">
        <w:rPr>
          <w:b/>
          <w:sz w:val="28"/>
          <w:szCs w:val="28"/>
        </w:rPr>
        <w:t>Подколодновского</w:t>
      </w:r>
      <w:r w:rsidRPr="007F12D5">
        <w:rPr>
          <w:b/>
          <w:sz w:val="28"/>
          <w:szCs w:val="28"/>
        </w:rPr>
        <w:t xml:space="preserve"> сельского поселения Богучарского муниципального ра</w:t>
      </w:r>
      <w:r w:rsidR="00332009">
        <w:rPr>
          <w:b/>
          <w:sz w:val="28"/>
          <w:szCs w:val="28"/>
        </w:rPr>
        <w:t>йона Воронежской области на 2022</w:t>
      </w:r>
      <w:r w:rsidRPr="007F12D5">
        <w:rPr>
          <w:b/>
          <w:sz w:val="28"/>
          <w:szCs w:val="28"/>
        </w:rPr>
        <w:t xml:space="preserve"> год</w:t>
      </w:r>
    </w:p>
    <w:p w:rsidR="007F12D5" w:rsidRDefault="007F12D5" w:rsidP="007F12D5">
      <w:pPr>
        <w:pStyle w:val="2"/>
        <w:shd w:val="clear" w:color="auto" w:fill="auto"/>
        <w:spacing w:line="240" w:lineRule="auto"/>
        <w:ind w:firstLine="0"/>
        <w:jc w:val="center"/>
        <w:rPr>
          <w:b/>
          <w:sz w:val="28"/>
          <w:szCs w:val="28"/>
        </w:rPr>
      </w:pPr>
    </w:p>
    <w:tbl>
      <w:tblPr>
        <w:tblStyle w:val="a4"/>
        <w:tblW w:w="0" w:type="auto"/>
        <w:tblLook w:val="04A0"/>
      </w:tblPr>
      <w:tblGrid>
        <w:gridCol w:w="1718"/>
        <w:gridCol w:w="2515"/>
        <w:gridCol w:w="1829"/>
        <w:gridCol w:w="1784"/>
        <w:gridCol w:w="1868"/>
      </w:tblGrid>
      <w:tr w:rsidR="007F12D5" w:rsidTr="00332009">
        <w:tc>
          <w:tcPr>
            <w:tcW w:w="1718" w:type="dxa"/>
          </w:tcPr>
          <w:p w:rsidR="007F12D5" w:rsidRDefault="007F12D5" w:rsidP="007F12D5">
            <w:pPr>
              <w:pStyle w:val="2"/>
              <w:shd w:val="clear" w:color="auto" w:fill="auto"/>
              <w:spacing w:line="240" w:lineRule="auto"/>
              <w:ind w:firstLine="0"/>
              <w:jc w:val="center"/>
              <w:rPr>
                <w:b/>
                <w:sz w:val="28"/>
                <w:szCs w:val="28"/>
              </w:rPr>
            </w:pPr>
            <w:r>
              <w:rPr>
                <w:b/>
                <w:sz w:val="28"/>
                <w:szCs w:val="28"/>
              </w:rPr>
              <w:t>№ п.п.</w:t>
            </w:r>
          </w:p>
        </w:tc>
        <w:tc>
          <w:tcPr>
            <w:tcW w:w="2515" w:type="dxa"/>
          </w:tcPr>
          <w:p w:rsidR="007F12D5" w:rsidRDefault="007F12D5" w:rsidP="007F12D5">
            <w:pPr>
              <w:pStyle w:val="2"/>
              <w:shd w:val="clear" w:color="auto" w:fill="auto"/>
              <w:spacing w:line="240" w:lineRule="auto"/>
              <w:ind w:firstLine="0"/>
              <w:jc w:val="center"/>
              <w:rPr>
                <w:b/>
                <w:sz w:val="28"/>
                <w:szCs w:val="28"/>
              </w:rPr>
            </w:pPr>
            <w:r>
              <w:rPr>
                <w:b/>
                <w:sz w:val="28"/>
                <w:szCs w:val="28"/>
              </w:rPr>
              <w:t>Наименование объекта</w:t>
            </w:r>
          </w:p>
        </w:tc>
        <w:tc>
          <w:tcPr>
            <w:tcW w:w="1829" w:type="dxa"/>
          </w:tcPr>
          <w:p w:rsidR="007F12D5" w:rsidRDefault="007F12D5" w:rsidP="007F12D5">
            <w:pPr>
              <w:pStyle w:val="2"/>
              <w:shd w:val="clear" w:color="auto" w:fill="auto"/>
              <w:spacing w:line="240" w:lineRule="auto"/>
              <w:ind w:firstLine="0"/>
              <w:jc w:val="center"/>
              <w:rPr>
                <w:b/>
                <w:sz w:val="28"/>
                <w:szCs w:val="28"/>
              </w:rPr>
            </w:pPr>
            <w:r>
              <w:rPr>
                <w:b/>
                <w:sz w:val="28"/>
                <w:szCs w:val="28"/>
              </w:rPr>
              <w:t>Вид работ</w:t>
            </w:r>
          </w:p>
        </w:tc>
        <w:tc>
          <w:tcPr>
            <w:tcW w:w="1784" w:type="dxa"/>
          </w:tcPr>
          <w:p w:rsidR="007F12D5" w:rsidRDefault="007F12D5" w:rsidP="007F12D5">
            <w:pPr>
              <w:pStyle w:val="2"/>
              <w:shd w:val="clear" w:color="auto" w:fill="auto"/>
              <w:spacing w:line="240" w:lineRule="auto"/>
              <w:ind w:firstLine="0"/>
              <w:jc w:val="center"/>
              <w:rPr>
                <w:b/>
                <w:sz w:val="28"/>
                <w:szCs w:val="28"/>
              </w:rPr>
            </w:pPr>
            <w:r>
              <w:rPr>
                <w:b/>
                <w:sz w:val="28"/>
                <w:szCs w:val="28"/>
              </w:rPr>
              <w:t>Объем работ</w:t>
            </w:r>
          </w:p>
        </w:tc>
        <w:tc>
          <w:tcPr>
            <w:tcW w:w="1868" w:type="dxa"/>
          </w:tcPr>
          <w:p w:rsidR="007F12D5" w:rsidRDefault="007F12D5" w:rsidP="00421074">
            <w:pPr>
              <w:pStyle w:val="2"/>
              <w:shd w:val="clear" w:color="auto" w:fill="auto"/>
              <w:spacing w:line="240" w:lineRule="auto"/>
              <w:ind w:firstLine="0"/>
              <w:jc w:val="center"/>
              <w:rPr>
                <w:b/>
                <w:sz w:val="28"/>
                <w:szCs w:val="28"/>
              </w:rPr>
            </w:pPr>
            <w:r>
              <w:rPr>
                <w:b/>
                <w:sz w:val="28"/>
                <w:szCs w:val="28"/>
              </w:rPr>
              <w:t>Сметная стоимость работ в ценах 20</w:t>
            </w:r>
            <w:r w:rsidR="00332009">
              <w:rPr>
                <w:b/>
                <w:sz w:val="28"/>
                <w:szCs w:val="28"/>
              </w:rPr>
              <w:t>22</w:t>
            </w:r>
            <w:r>
              <w:rPr>
                <w:b/>
                <w:sz w:val="28"/>
                <w:szCs w:val="28"/>
              </w:rPr>
              <w:t xml:space="preserve"> года, тыс. руб.</w:t>
            </w:r>
          </w:p>
        </w:tc>
      </w:tr>
      <w:tr w:rsidR="007F12D5" w:rsidTr="00332009">
        <w:tc>
          <w:tcPr>
            <w:tcW w:w="1718" w:type="dxa"/>
          </w:tcPr>
          <w:p w:rsidR="007F12D5" w:rsidRDefault="007F12D5" w:rsidP="007F12D5">
            <w:pPr>
              <w:pStyle w:val="2"/>
              <w:shd w:val="clear" w:color="auto" w:fill="auto"/>
              <w:spacing w:line="240" w:lineRule="auto"/>
              <w:ind w:firstLine="0"/>
              <w:jc w:val="center"/>
              <w:rPr>
                <w:b/>
                <w:sz w:val="28"/>
                <w:szCs w:val="28"/>
              </w:rPr>
            </w:pPr>
            <w:r>
              <w:rPr>
                <w:b/>
                <w:sz w:val="28"/>
                <w:szCs w:val="28"/>
              </w:rPr>
              <w:t>1</w:t>
            </w:r>
          </w:p>
        </w:tc>
        <w:tc>
          <w:tcPr>
            <w:tcW w:w="2515" w:type="dxa"/>
          </w:tcPr>
          <w:p w:rsidR="007F12D5" w:rsidRDefault="007F12D5" w:rsidP="007F12D5">
            <w:pPr>
              <w:pStyle w:val="2"/>
              <w:shd w:val="clear" w:color="auto" w:fill="auto"/>
              <w:spacing w:line="240" w:lineRule="auto"/>
              <w:ind w:firstLine="0"/>
              <w:jc w:val="center"/>
              <w:rPr>
                <w:b/>
                <w:sz w:val="28"/>
                <w:szCs w:val="28"/>
              </w:rPr>
            </w:pPr>
            <w:r>
              <w:rPr>
                <w:b/>
                <w:sz w:val="28"/>
                <w:szCs w:val="28"/>
              </w:rPr>
              <w:t>2</w:t>
            </w:r>
          </w:p>
        </w:tc>
        <w:tc>
          <w:tcPr>
            <w:tcW w:w="1829" w:type="dxa"/>
          </w:tcPr>
          <w:p w:rsidR="007F12D5" w:rsidRDefault="007F12D5" w:rsidP="007F12D5">
            <w:pPr>
              <w:pStyle w:val="2"/>
              <w:shd w:val="clear" w:color="auto" w:fill="auto"/>
              <w:spacing w:line="240" w:lineRule="auto"/>
              <w:ind w:firstLine="0"/>
              <w:jc w:val="center"/>
              <w:rPr>
                <w:b/>
                <w:sz w:val="28"/>
                <w:szCs w:val="28"/>
              </w:rPr>
            </w:pPr>
            <w:r>
              <w:rPr>
                <w:b/>
                <w:sz w:val="28"/>
                <w:szCs w:val="28"/>
              </w:rPr>
              <w:t>3</w:t>
            </w:r>
          </w:p>
        </w:tc>
        <w:tc>
          <w:tcPr>
            <w:tcW w:w="1784" w:type="dxa"/>
          </w:tcPr>
          <w:p w:rsidR="007F12D5" w:rsidRDefault="007F12D5" w:rsidP="007F12D5">
            <w:pPr>
              <w:pStyle w:val="2"/>
              <w:shd w:val="clear" w:color="auto" w:fill="auto"/>
              <w:spacing w:line="240" w:lineRule="auto"/>
              <w:ind w:firstLine="0"/>
              <w:jc w:val="center"/>
              <w:rPr>
                <w:b/>
                <w:sz w:val="28"/>
                <w:szCs w:val="28"/>
              </w:rPr>
            </w:pPr>
            <w:r>
              <w:rPr>
                <w:b/>
                <w:sz w:val="28"/>
                <w:szCs w:val="28"/>
              </w:rPr>
              <w:t>4</w:t>
            </w:r>
          </w:p>
        </w:tc>
        <w:tc>
          <w:tcPr>
            <w:tcW w:w="1868" w:type="dxa"/>
          </w:tcPr>
          <w:p w:rsidR="007F12D5" w:rsidRDefault="007F12D5" w:rsidP="007F12D5">
            <w:pPr>
              <w:pStyle w:val="2"/>
              <w:shd w:val="clear" w:color="auto" w:fill="auto"/>
              <w:spacing w:line="240" w:lineRule="auto"/>
              <w:ind w:firstLine="0"/>
              <w:jc w:val="center"/>
              <w:rPr>
                <w:b/>
                <w:sz w:val="28"/>
                <w:szCs w:val="28"/>
              </w:rPr>
            </w:pPr>
            <w:r>
              <w:rPr>
                <w:b/>
                <w:sz w:val="28"/>
                <w:szCs w:val="28"/>
              </w:rPr>
              <w:t>5</w:t>
            </w:r>
          </w:p>
        </w:tc>
      </w:tr>
      <w:tr w:rsidR="007F12D5" w:rsidTr="00332009">
        <w:tc>
          <w:tcPr>
            <w:tcW w:w="1718" w:type="dxa"/>
            <w:vAlign w:val="center"/>
          </w:tcPr>
          <w:p w:rsidR="007F12D5" w:rsidRPr="00AE3EEF" w:rsidRDefault="007F12D5" w:rsidP="00AE3EEF">
            <w:pPr>
              <w:pStyle w:val="2"/>
              <w:shd w:val="clear" w:color="auto" w:fill="auto"/>
              <w:spacing w:line="240" w:lineRule="auto"/>
              <w:ind w:firstLine="0"/>
              <w:jc w:val="center"/>
              <w:rPr>
                <w:sz w:val="28"/>
                <w:szCs w:val="28"/>
              </w:rPr>
            </w:pPr>
            <w:r w:rsidRPr="00AE3EEF">
              <w:rPr>
                <w:sz w:val="28"/>
                <w:szCs w:val="28"/>
              </w:rPr>
              <w:t>1</w:t>
            </w:r>
          </w:p>
        </w:tc>
        <w:tc>
          <w:tcPr>
            <w:tcW w:w="2515" w:type="dxa"/>
          </w:tcPr>
          <w:p w:rsidR="007F12D5" w:rsidRPr="0061592B" w:rsidRDefault="007F12D5" w:rsidP="00AF3642">
            <w:pPr>
              <w:pStyle w:val="2"/>
              <w:shd w:val="clear" w:color="auto" w:fill="auto"/>
              <w:spacing w:line="240" w:lineRule="auto"/>
              <w:ind w:firstLine="0"/>
              <w:jc w:val="center"/>
              <w:rPr>
                <w:sz w:val="28"/>
                <w:szCs w:val="28"/>
              </w:rPr>
            </w:pPr>
            <w:r w:rsidRPr="0061592B">
              <w:rPr>
                <w:sz w:val="28"/>
                <w:szCs w:val="28"/>
              </w:rPr>
              <w:t xml:space="preserve">Автомобильная дорога по </w:t>
            </w:r>
            <w:r w:rsidR="004858E3" w:rsidRPr="004858E3">
              <w:rPr>
                <w:sz w:val="28"/>
                <w:szCs w:val="28"/>
              </w:rPr>
              <w:t xml:space="preserve">ул. Сосновая </w:t>
            </w:r>
            <w:proofErr w:type="gramStart"/>
            <w:r w:rsidR="004858E3" w:rsidRPr="004858E3">
              <w:rPr>
                <w:sz w:val="28"/>
                <w:szCs w:val="28"/>
              </w:rPr>
              <w:t>с</w:t>
            </w:r>
            <w:proofErr w:type="gramEnd"/>
            <w:r w:rsidR="004858E3" w:rsidRPr="004858E3">
              <w:rPr>
                <w:sz w:val="28"/>
                <w:szCs w:val="28"/>
              </w:rPr>
              <w:t xml:space="preserve">. </w:t>
            </w:r>
            <w:proofErr w:type="gramStart"/>
            <w:r w:rsidR="004858E3" w:rsidRPr="004858E3">
              <w:rPr>
                <w:sz w:val="28"/>
                <w:szCs w:val="28"/>
              </w:rPr>
              <w:t>Подколодновка</w:t>
            </w:r>
            <w:proofErr w:type="gramEnd"/>
            <w:r w:rsidR="004858E3" w:rsidRPr="004858E3">
              <w:rPr>
                <w:sz w:val="28"/>
                <w:szCs w:val="28"/>
              </w:rPr>
              <w:t xml:space="preserve"> км 0+000 - км 0+650</w:t>
            </w:r>
            <w:r w:rsidR="002C165D" w:rsidRPr="002C165D">
              <w:rPr>
                <w:sz w:val="28"/>
                <w:szCs w:val="28"/>
              </w:rPr>
              <w:t xml:space="preserve"> Богучарского района </w:t>
            </w:r>
          </w:p>
        </w:tc>
        <w:tc>
          <w:tcPr>
            <w:tcW w:w="1829" w:type="dxa"/>
            <w:vAlign w:val="center"/>
          </w:tcPr>
          <w:p w:rsidR="007F12D5" w:rsidRPr="0061592B" w:rsidRDefault="00332009" w:rsidP="00AE3EEF">
            <w:pPr>
              <w:pStyle w:val="2"/>
              <w:shd w:val="clear" w:color="auto" w:fill="auto"/>
              <w:spacing w:line="240" w:lineRule="auto"/>
              <w:ind w:firstLine="0"/>
              <w:jc w:val="center"/>
              <w:rPr>
                <w:sz w:val="28"/>
                <w:szCs w:val="28"/>
              </w:rPr>
            </w:pPr>
            <w:r>
              <w:rPr>
                <w:sz w:val="28"/>
                <w:szCs w:val="28"/>
              </w:rPr>
              <w:t>Капитальный ремонт</w:t>
            </w:r>
          </w:p>
        </w:tc>
        <w:tc>
          <w:tcPr>
            <w:tcW w:w="1784" w:type="dxa"/>
            <w:vAlign w:val="center"/>
          </w:tcPr>
          <w:p w:rsidR="007F12D5" w:rsidRPr="0061592B" w:rsidRDefault="004858E3" w:rsidP="00AE3EEF">
            <w:pPr>
              <w:pStyle w:val="2"/>
              <w:shd w:val="clear" w:color="auto" w:fill="auto"/>
              <w:spacing w:line="240" w:lineRule="auto"/>
              <w:ind w:firstLine="0"/>
              <w:jc w:val="center"/>
              <w:rPr>
                <w:sz w:val="28"/>
                <w:szCs w:val="28"/>
              </w:rPr>
            </w:pPr>
            <w:r>
              <w:rPr>
                <w:sz w:val="28"/>
                <w:szCs w:val="28"/>
              </w:rPr>
              <w:t>0,65</w:t>
            </w:r>
          </w:p>
        </w:tc>
        <w:tc>
          <w:tcPr>
            <w:tcW w:w="1868" w:type="dxa"/>
            <w:vAlign w:val="center"/>
          </w:tcPr>
          <w:p w:rsidR="007F12D5" w:rsidRPr="0061592B" w:rsidRDefault="004858E3" w:rsidP="00AE3EEF">
            <w:pPr>
              <w:pStyle w:val="2"/>
              <w:shd w:val="clear" w:color="auto" w:fill="auto"/>
              <w:spacing w:line="240" w:lineRule="auto"/>
              <w:ind w:firstLine="0"/>
              <w:jc w:val="center"/>
              <w:rPr>
                <w:sz w:val="28"/>
                <w:szCs w:val="28"/>
              </w:rPr>
            </w:pPr>
            <w:r w:rsidRPr="004858E3">
              <w:rPr>
                <w:sz w:val="28"/>
                <w:szCs w:val="28"/>
              </w:rPr>
              <w:t>1812</w:t>
            </w:r>
            <w:r>
              <w:rPr>
                <w:sz w:val="28"/>
                <w:szCs w:val="28"/>
              </w:rPr>
              <w:t>,</w:t>
            </w:r>
            <w:r w:rsidRPr="004858E3">
              <w:rPr>
                <w:sz w:val="28"/>
                <w:szCs w:val="28"/>
              </w:rPr>
              <w:t>083</w:t>
            </w:r>
          </w:p>
        </w:tc>
      </w:tr>
      <w:tr w:rsidR="00332009" w:rsidTr="00332009">
        <w:tc>
          <w:tcPr>
            <w:tcW w:w="1718" w:type="dxa"/>
            <w:vAlign w:val="center"/>
          </w:tcPr>
          <w:p w:rsidR="00332009" w:rsidRPr="00AE3EEF" w:rsidRDefault="00332009" w:rsidP="00AE3EEF">
            <w:pPr>
              <w:pStyle w:val="2"/>
              <w:shd w:val="clear" w:color="auto" w:fill="auto"/>
              <w:spacing w:line="240" w:lineRule="auto"/>
              <w:ind w:firstLine="0"/>
              <w:jc w:val="center"/>
              <w:rPr>
                <w:sz w:val="28"/>
                <w:szCs w:val="28"/>
              </w:rPr>
            </w:pPr>
            <w:r>
              <w:rPr>
                <w:sz w:val="28"/>
                <w:szCs w:val="28"/>
              </w:rPr>
              <w:t>2</w:t>
            </w:r>
          </w:p>
        </w:tc>
        <w:tc>
          <w:tcPr>
            <w:tcW w:w="2515" w:type="dxa"/>
          </w:tcPr>
          <w:p w:rsidR="00332009" w:rsidRPr="0061592B" w:rsidRDefault="00332009" w:rsidP="004858E3">
            <w:pPr>
              <w:pStyle w:val="2"/>
              <w:shd w:val="clear" w:color="auto" w:fill="auto"/>
              <w:spacing w:line="240" w:lineRule="auto"/>
              <w:ind w:firstLine="0"/>
              <w:jc w:val="center"/>
              <w:rPr>
                <w:sz w:val="28"/>
                <w:szCs w:val="28"/>
              </w:rPr>
            </w:pPr>
            <w:r w:rsidRPr="0061592B">
              <w:rPr>
                <w:sz w:val="28"/>
                <w:szCs w:val="28"/>
              </w:rPr>
              <w:t xml:space="preserve">Автомобильная дорога по </w:t>
            </w:r>
            <w:r w:rsidR="004858E3">
              <w:rPr>
                <w:sz w:val="28"/>
                <w:szCs w:val="28"/>
              </w:rPr>
              <w:t>п</w:t>
            </w:r>
            <w:r w:rsidR="004858E3" w:rsidRPr="004858E3">
              <w:rPr>
                <w:sz w:val="28"/>
                <w:szCs w:val="28"/>
              </w:rPr>
              <w:t xml:space="preserve">ер. Лесной 2-й </w:t>
            </w:r>
            <w:proofErr w:type="gramStart"/>
            <w:r w:rsidR="004858E3" w:rsidRPr="004858E3">
              <w:rPr>
                <w:sz w:val="28"/>
                <w:szCs w:val="28"/>
              </w:rPr>
              <w:t>с</w:t>
            </w:r>
            <w:proofErr w:type="gramEnd"/>
            <w:r w:rsidR="004858E3" w:rsidRPr="004858E3">
              <w:rPr>
                <w:sz w:val="28"/>
                <w:szCs w:val="28"/>
              </w:rPr>
              <w:t xml:space="preserve">. </w:t>
            </w:r>
            <w:proofErr w:type="gramStart"/>
            <w:r w:rsidR="004858E3" w:rsidRPr="004858E3">
              <w:rPr>
                <w:sz w:val="28"/>
                <w:szCs w:val="28"/>
              </w:rPr>
              <w:t>Подколодновка</w:t>
            </w:r>
            <w:proofErr w:type="gramEnd"/>
            <w:r w:rsidR="004858E3" w:rsidRPr="004858E3">
              <w:rPr>
                <w:sz w:val="28"/>
                <w:szCs w:val="28"/>
              </w:rPr>
              <w:t xml:space="preserve"> км 0+000 - км 0+450 </w:t>
            </w:r>
            <w:r w:rsidRPr="002C165D">
              <w:rPr>
                <w:sz w:val="28"/>
                <w:szCs w:val="28"/>
              </w:rPr>
              <w:t xml:space="preserve">Богучарского района </w:t>
            </w:r>
          </w:p>
        </w:tc>
        <w:tc>
          <w:tcPr>
            <w:tcW w:w="1829" w:type="dxa"/>
            <w:vAlign w:val="center"/>
          </w:tcPr>
          <w:p w:rsidR="00332009" w:rsidRPr="0061592B" w:rsidRDefault="00332009" w:rsidP="00A14324">
            <w:pPr>
              <w:pStyle w:val="2"/>
              <w:shd w:val="clear" w:color="auto" w:fill="auto"/>
              <w:spacing w:line="240" w:lineRule="auto"/>
              <w:ind w:firstLine="0"/>
              <w:jc w:val="center"/>
              <w:rPr>
                <w:sz w:val="28"/>
                <w:szCs w:val="28"/>
              </w:rPr>
            </w:pPr>
            <w:r>
              <w:rPr>
                <w:sz w:val="28"/>
                <w:szCs w:val="28"/>
              </w:rPr>
              <w:t>Капитальный ремонт</w:t>
            </w:r>
          </w:p>
        </w:tc>
        <w:tc>
          <w:tcPr>
            <w:tcW w:w="1784" w:type="dxa"/>
            <w:vAlign w:val="center"/>
          </w:tcPr>
          <w:p w:rsidR="00332009" w:rsidRDefault="004858E3" w:rsidP="00AE3EEF">
            <w:pPr>
              <w:pStyle w:val="2"/>
              <w:shd w:val="clear" w:color="auto" w:fill="auto"/>
              <w:spacing w:line="240" w:lineRule="auto"/>
              <w:ind w:firstLine="0"/>
              <w:jc w:val="center"/>
              <w:rPr>
                <w:sz w:val="28"/>
                <w:szCs w:val="28"/>
              </w:rPr>
            </w:pPr>
            <w:r>
              <w:rPr>
                <w:sz w:val="28"/>
                <w:szCs w:val="28"/>
              </w:rPr>
              <w:t>0,45</w:t>
            </w:r>
          </w:p>
        </w:tc>
        <w:tc>
          <w:tcPr>
            <w:tcW w:w="1868" w:type="dxa"/>
            <w:vAlign w:val="center"/>
          </w:tcPr>
          <w:p w:rsidR="00332009" w:rsidRDefault="00754487" w:rsidP="00754487">
            <w:pPr>
              <w:pStyle w:val="2"/>
              <w:shd w:val="clear" w:color="auto" w:fill="auto"/>
              <w:spacing w:line="240" w:lineRule="auto"/>
              <w:ind w:firstLine="0"/>
              <w:jc w:val="center"/>
              <w:rPr>
                <w:sz w:val="28"/>
                <w:szCs w:val="28"/>
              </w:rPr>
            </w:pPr>
            <w:r>
              <w:rPr>
                <w:sz w:val="28"/>
                <w:szCs w:val="28"/>
              </w:rPr>
              <w:t>2134,090</w:t>
            </w:r>
          </w:p>
        </w:tc>
      </w:tr>
      <w:tr w:rsidR="00CD35A6" w:rsidTr="00332009">
        <w:tc>
          <w:tcPr>
            <w:tcW w:w="6062" w:type="dxa"/>
            <w:gridSpan w:val="3"/>
            <w:vAlign w:val="center"/>
          </w:tcPr>
          <w:p w:rsidR="00CD35A6" w:rsidRPr="0061592B" w:rsidRDefault="00CD35A6" w:rsidP="0061592B">
            <w:pPr>
              <w:jc w:val="center"/>
              <w:rPr>
                <w:rFonts w:ascii="Times New Roman" w:hAnsi="Times New Roman" w:cs="Times New Roman"/>
                <w:b/>
                <w:sz w:val="28"/>
                <w:szCs w:val="28"/>
              </w:rPr>
            </w:pPr>
            <w:r w:rsidRPr="0061592B">
              <w:rPr>
                <w:rFonts w:ascii="Times New Roman" w:hAnsi="Times New Roman" w:cs="Times New Roman"/>
                <w:b/>
                <w:sz w:val="28"/>
                <w:szCs w:val="28"/>
              </w:rPr>
              <w:t>ИТОГО:</w:t>
            </w:r>
          </w:p>
        </w:tc>
        <w:tc>
          <w:tcPr>
            <w:tcW w:w="1784" w:type="dxa"/>
            <w:vAlign w:val="center"/>
          </w:tcPr>
          <w:p w:rsidR="00CD35A6" w:rsidRPr="0061592B" w:rsidRDefault="004858E3" w:rsidP="0061592B">
            <w:pPr>
              <w:jc w:val="center"/>
              <w:rPr>
                <w:rFonts w:ascii="Times New Roman" w:hAnsi="Times New Roman" w:cs="Times New Roman"/>
                <w:b/>
                <w:sz w:val="28"/>
                <w:szCs w:val="28"/>
              </w:rPr>
            </w:pPr>
            <w:r>
              <w:rPr>
                <w:rFonts w:ascii="Times New Roman" w:hAnsi="Times New Roman" w:cs="Times New Roman"/>
                <w:b/>
                <w:sz w:val="28"/>
                <w:szCs w:val="28"/>
              </w:rPr>
              <w:t>1,1</w:t>
            </w:r>
          </w:p>
        </w:tc>
        <w:tc>
          <w:tcPr>
            <w:tcW w:w="1868" w:type="dxa"/>
            <w:vAlign w:val="center"/>
          </w:tcPr>
          <w:p w:rsidR="00CD35A6" w:rsidRPr="0061592B" w:rsidRDefault="004858E3" w:rsidP="0061592B">
            <w:pPr>
              <w:jc w:val="center"/>
              <w:rPr>
                <w:rFonts w:ascii="Times New Roman" w:hAnsi="Times New Roman" w:cs="Times New Roman"/>
                <w:b/>
                <w:sz w:val="28"/>
                <w:szCs w:val="28"/>
              </w:rPr>
            </w:pPr>
            <w:r>
              <w:rPr>
                <w:rFonts w:ascii="Times New Roman" w:hAnsi="Times New Roman" w:cs="Times New Roman"/>
                <w:b/>
                <w:sz w:val="28"/>
                <w:szCs w:val="28"/>
              </w:rPr>
              <w:t>3946,173</w:t>
            </w:r>
          </w:p>
        </w:tc>
      </w:tr>
    </w:tbl>
    <w:p w:rsidR="007F12D5" w:rsidRPr="007F12D5" w:rsidRDefault="007F12D5" w:rsidP="007F12D5">
      <w:pPr>
        <w:pStyle w:val="2"/>
        <w:shd w:val="clear" w:color="auto" w:fill="auto"/>
        <w:spacing w:line="240" w:lineRule="auto"/>
        <w:ind w:firstLine="0"/>
        <w:jc w:val="center"/>
        <w:rPr>
          <w:b/>
          <w:sz w:val="28"/>
          <w:szCs w:val="28"/>
        </w:rPr>
      </w:pPr>
    </w:p>
    <w:p w:rsidR="007F12D5" w:rsidRPr="007F12D5" w:rsidRDefault="007F12D5" w:rsidP="007F12D5">
      <w:pPr>
        <w:pStyle w:val="2"/>
        <w:shd w:val="clear" w:color="auto" w:fill="auto"/>
        <w:spacing w:line="240" w:lineRule="auto"/>
        <w:ind w:firstLine="0"/>
        <w:jc w:val="center"/>
        <w:rPr>
          <w:b/>
          <w:sz w:val="28"/>
          <w:szCs w:val="28"/>
        </w:rPr>
      </w:pPr>
    </w:p>
    <w:p w:rsidR="007F12D5" w:rsidRDefault="007F12D5" w:rsidP="00975854">
      <w:pPr>
        <w:pStyle w:val="2"/>
        <w:shd w:val="clear" w:color="auto" w:fill="auto"/>
        <w:spacing w:line="240" w:lineRule="auto"/>
        <w:ind w:firstLine="0"/>
        <w:jc w:val="both"/>
        <w:rPr>
          <w:sz w:val="28"/>
          <w:szCs w:val="28"/>
        </w:rPr>
      </w:pPr>
    </w:p>
    <w:sectPr w:rsidR="007F12D5" w:rsidSect="00EE0962">
      <w:pgSz w:w="11909" w:h="16834"/>
      <w:pgMar w:top="1134" w:right="710" w:bottom="1701"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75854"/>
    <w:rsid w:val="000118CF"/>
    <w:rsid w:val="00017C7C"/>
    <w:rsid w:val="000457DE"/>
    <w:rsid w:val="00066F7A"/>
    <w:rsid w:val="000C55FD"/>
    <w:rsid w:val="000F0F58"/>
    <w:rsid w:val="0013789B"/>
    <w:rsid w:val="00177F90"/>
    <w:rsid w:val="00184B83"/>
    <w:rsid w:val="001D568A"/>
    <w:rsid w:val="001D725D"/>
    <w:rsid w:val="001F4FAA"/>
    <w:rsid w:val="00245B1E"/>
    <w:rsid w:val="002C165D"/>
    <w:rsid w:val="00332009"/>
    <w:rsid w:val="00421074"/>
    <w:rsid w:val="004562BC"/>
    <w:rsid w:val="004778B9"/>
    <w:rsid w:val="004858E3"/>
    <w:rsid w:val="005049BB"/>
    <w:rsid w:val="005B1432"/>
    <w:rsid w:val="0061592B"/>
    <w:rsid w:val="0067786D"/>
    <w:rsid w:val="0069616F"/>
    <w:rsid w:val="006B2515"/>
    <w:rsid w:val="006F3C87"/>
    <w:rsid w:val="0072111B"/>
    <w:rsid w:val="00754487"/>
    <w:rsid w:val="00771921"/>
    <w:rsid w:val="007901EE"/>
    <w:rsid w:val="007B7A22"/>
    <w:rsid w:val="007D120E"/>
    <w:rsid w:val="007F12D5"/>
    <w:rsid w:val="008A3EA8"/>
    <w:rsid w:val="009300E7"/>
    <w:rsid w:val="00975854"/>
    <w:rsid w:val="009B0CBD"/>
    <w:rsid w:val="009C16DA"/>
    <w:rsid w:val="00A16054"/>
    <w:rsid w:val="00A967E6"/>
    <w:rsid w:val="00AC13A0"/>
    <w:rsid w:val="00AE3EEF"/>
    <w:rsid w:val="00AF3642"/>
    <w:rsid w:val="00C41BA7"/>
    <w:rsid w:val="00C45584"/>
    <w:rsid w:val="00CD35A6"/>
    <w:rsid w:val="00D17049"/>
    <w:rsid w:val="00D4680F"/>
    <w:rsid w:val="00E227E5"/>
    <w:rsid w:val="00EA0467"/>
    <w:rsid w:val="00EE0962"/>
    <w:rsid w:val="00EF4564"/>
    <w:rsid w:val="00F61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75854"/>
    <w:rPr>
      <w:rFonts w:ascii="Times New Roman" w:eastAsia="Times New Roman" w:hAnsi="Times New Roman" w:cs="Times New Roman"/>
      <w:sz w:val="26"/>
      <w:szCs w:val="26"/>
      <w:shd w:val="clear" w:color="auto" w:fill="FFFFFF"/>
    </w:rPr>
  </w:style>
  <w:style w:type="character" w:customStyle="1" w:styleId="20">
    <w:name w:val="Основной текст (2)"/>
    <w:basedOn w:val="a0"/>
    <w:rsid w:val="00975854"/>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975854"/>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975854"/>
    <w:rPr>
      <w:rFonts w:ascii="Times New Roman" w:eastAsia="Times New Roman" w:hAnsi="Times New Roman" w:cs="Times New Roman"/>
      <w:b/>
      <w:bCs/>
      <w:sz w:val="23"/>
      <w:szCs w:val="23"/>
      <w:shd w:val="clear" w:color="auto" w:fill="FFFFFF"/>
    </w:rPr>
  </w:style>
  <w:style w:type="character" w:customStyle="1" w:styleId="115pt">
    <w:name w:val="Основной текст + 11;5 pt"/>
    <w:basedOn w:val="a3"/>
    <w:rsid w:val="00975854"/>
    <w:rPr>
      <w:color w:val="000000"/>
      <w:spacing w:val="0"/>
      <w:w w:val="100"/>
      <w:position w:val="0"/>
      <w:sz w:val="23"/>
      <w:szCs w:val="23"/>
      <w:lang w:val="ru-RU"/>
    </w:rPr>
  </w:style>
  <w:style w:type="paragraph" w:customStyle="1" w:styleId="2">
    <w:name w:val="Основной текст2"/>
    <w:basedOn w:val="a"/>
    <w:link w:val="a3"/>
    <w:rsid w:val="00975854"/>
    <w:pPr>
      <w:widowControl w:val="0"/>
      <w:shd w:val="clear" w:color="auto" w:fill="FFFFFF"/>
      <w:spacing w:after="0" w:line="317" w:lineRule="exact"/>
      <w:ind w:hanging="360"/>
    </w:pPr>
    <w:rPr>
      <w:rFonts w:ascii="Times New Roman" w:eastAsia="Times New Roman" w:hAnsi="Times New Roman" w:cs="Times New Roman"/>
      <w:sz w:val="26"/>
      <w:szCs w:val="26"/>
    </w:rPr>
  </w:style>
  <w:style w:type="paragraph" w:customStyle="1" w:styleId="50">
    <w:name w:val="Основной текст (5)"/>
    <w:basedOn w:val="a"/>
    <w:link w:val="5"/>
    <w:rsid w:val="00975854"/>
    <w:pPr>
      <w:widowControl w:val="0"/>
      <w:shd w:val="clear" w:color="auto" w:fill="FFFFFF"/>
      <w:spacing w:after="0" w:line="322" w:lineRule="exact"/>
      <w:jc w:val="center"/>
    </w:pPr>
    <w:rPr>
      <w:rFonts w:ascii="Times New Roman" w:eastAsia="Times New Roman" w:hAnsi="Times New Roman" w:cs="Times New Roman"/>
      <w:b/>
      <w:bCs/>
      <w:sz w:val="27"/>
      <w:szCs w:val="27"/>
    </w:rPr>
  </w:style>
  <w:style w:type="paragraph" w:customStyle="1" w:styleId="60">
    <w:name w:val="Основной текст (6)"/>
    <w:basedOn w:val="a"/>
    <w:link w:val="6"/>
    <w:rsid w:val="00975854"/>
    <w:pPr>
      <w:widowControl w:val="0"/>
      <w:shd w:val="clear" w:color="auto" w:fill="FFFFFF"/>
      <w:spacing w:after="0" w:line="278" w:lineRule="exact"/>
      <w:jc w:val="center"/>
    </w:pPr>
    <w:rPr>
      <w:rFonts w:ascii="Times New Roman" w:eastAsia="Times New Roman" w:hAnsi="Times New Roman" w:cs="Times New Roman"/>
      <w:b/>
      <w:bCs/>
      <w:sz w:val="23"/>
      <w:szCs w:val="23"/>
    </w:rPr>
  </w:style>
  <w:style w:type="paragraph" w:customStyle="1" w:styleId="Standard">
    <w:name w:val="Standard"/>
    <w:rsid w:val="009758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4">
    <w:name w:val="Table Grid"/>
    <w:basedOn w:val="a1"/>
    <w:uiPriority w:val="59"/>
    <w:rsid w:val="007F1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le">
    <w:name w:val="Title!Название НПА"/>
    <w:basedOn w:val="a"/>
    <w:rsid w:val="00C41BA7"/>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p4">
    <w:name w:val="p4"/>
    <w:basedOn w:val="a"/>
    <w:rsid w:val="00C41BA7"/>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paragraph" w:customStyle="1" w:styleId="p5">
    <w:name w:val="p5"/>
    <w:basedOn w:val="a"/>
    <w:rsid w:val="00C41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41BA7"/>
  </w:style>
  <w:style w:type="paragraph" w:styleId="a5">
    <w:name w:val="Balloon Text"/>
    <w:basedOn w:val="a"/>
    <w:link w:val="a6"/>
    <w:uiPriority w:val="99"/>
    <w:semiHidden/>
    <w:unhideWhenUsed/>
    <w:rsid w:val="00C41B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Lugovskoe</dc:creator>
  <cp:lastModifiedBy>podkol-boguch</cp:lastModifiedBy>
  <cp:revision>6</cp:revision>
  <cp:lastPrinted>2020-05-07T15:04:00Z</cp:lastPrinted>
  <dcterms:created xsi:type="dcterms:W3CDTF">2022-06-09T07:59:00Z</dcterms:created>
  <dcterms:modified xsi:type="dcterms:W3CDTF">2022-06-10T08:20:00Z</dcterms:modified>
</cp:coreProperties>
</file>