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72" w:rsidRDefault="00AB5472" w:rsidP="00AB5472">
      <w:pPr>
        <w:ind w:firstLine="708"/>
        <w:rPr>
          <w:rFonts w:ascii="Arial" w:hAnsi="Arial" w:cs="Arial"/>
          <w:caps/>
        </w:rPr>
      </w:pPr>
    </w:p>
    <w:p w:rsidR="00AB5472" w:rsidRDefault="00AB5472" w:rsidP="00AB5472">
      <w:pPr>
        <w:tabs>
          <w:tab w:val="left" w:pos="7830"/>
        </w:tabs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  <w:sz w:val="20"/>
          <w:szCs w:val="20"/>
        </w:rPr>
        <w:t>проект</w:t>
      </w:r>
    </w:p>
    <w:p w:rsidR="00AB5472" w:rsidRDefault="00AB5472" w:rsidP="00AB5472">
      <w:pPr>
        <w:tabs>
          <w:tab w:val="left" w:pos="7155"/>
        </w:tabs>
        <w:rPr>
          <w:rFonts w:cs="Arial"/>
          <w:b/>
          <w:i/>
          <w:iCs/>
          <w:caps/>
          <w:sz w:val="20"/>
          <w:szCs w:val="48"/>
        </w:rPr>
      </w:pPr>
      <w:r>
        <w:rPr>
          <w:rFonts w:ascii="Arial" w:hAnsi="Arial" w:cs="Arial"/>
          <w:caps/>
        </w:rPr>
        <w:t xml:space="preserve">                                                               </w:t>
      </w:r>
      <w:r>
        <w:rPr>
          <w:rFonts w:cs="Arial"/>
          <w:b/>
          <w:i/>
          <w:iCs/>
          <w:caps/>
          <w:noProof/>
          <w:sz w:val="20"/>
          <w:szCs w:val="48"/>
        </w:rPr>
        <w:drawing>
          <wp:inline distT="0" distB="0" distL="0" distR="0">
            <wp:extent cx="8001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solidFill>
                      <a:srgbClr val="333300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i/>
          <w:iCs/>
          <w:caps/>
          <w:sz w:val="20"/>
          <w:szCs w:val="48"/>
        </w:rPr>
        <w:t xml:space="preserve">                                   </w:t>
      </w:r>
    </w:p>
    <w:p w:rsidR="00AB5472" w:rsidRDefault="00AB5472" w:rsidP="00AB5472">
      <w:pPr>
        <w:spacing w:after="14" w:line="264" w:lineRule="auto"/>
        <w:ind w:left="75" w:right="18" w:hanging="1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СОВЕТ ДЕПУТАТОВ</w:t>
      </w:r>
    </w:p>
    <w:p w:rsidR="00AB5472" w:rsidRDefault="00AB5472" w:rsidP="00AB5472">
      <w:pPr>
        <w:spacing w:after="38" w:line="264" w:lineRule="auto"/>
        <w:ind w:left="75" w:right="9" w:hanging="1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ПАРФЕНЬЕВСКОГО СЕЛЬСКОГО ПОСЕЛЕНИЯ</w:t>
      </w:r>
    </w:p>
    <w:p w:rsidR="00AB5472" w:rsidRDefault="00AB5472" w:rsidP="00AB5472">
      <w:pPr>
        <w:spacing w:after="38" w:line="264" w:lineRule="auto"/>
        <w:ind w:left="75" w:hanging="1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ПАРФЕНЬЕВСКОГО МУНИЦИПАЛЬНОГО РАЙОНА</w:t>
      </w:r>
    </w:p>
    <w:p w:rsidR="00AB5472" w:rsidRDefault="00AB5472" w:rsidP="00AB5472">
      <w:pPr>
        <w:spacing w:after="475" w:line="216" w:lineRule="auto"/>
        <w:ind w:left="3653" w:right="2252" w:hanging="29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КОСТРОМСКОЙ ОБЛАСТИ первого созыва</w:t>
      </w:r>
    </w:p>
    <w:p w:rsidR="00AB5472" w:rsidRDefault="00AB5472" w:rsidP="00AB5472">
      <w:pPr>
        <w:spacing w:after="446" w:line="264" w:lineRule="auto"/>
        <w:ind w:left="75" w:hanging="1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</w:p>
    <w:p w:rsidR="00AB5472" w:rsidRDefault="00AB5472" w:rsidP="00AB5472">
      <w:pPr>
        <w:tabs>
          <w:tab w:val="center" w:pos="5569"/>
        </w:tabs>
        <w:spacing w:after="63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«    »                      2018 года</w:t>
      </w:r>
      <w:r>
        <w:rPr>
          <w:rFonts w:ascii="Arial" w:hAnsi="Arial"/>
          <w:sz w:val="24"/>
          <w:szCs w:val="24"/>
        </w:rPr>
        <w:tab/>
        <w:t xml:space="preserve">№  </w:t>
      </w:r>
    </w:p>
    <w:p w:rsidR="00AB5472" w:rsidRDefault="00AB5472" w:rsidP="00AB547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  утверждении  Правил  благоустройства</w:t>
      </w:r>
    </w:p>
    <w:p w:rsidR="00AB5472" w:rsidRDefault="00AB5472" w:rsidP="00AB547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территории   Парфеньевского   </w:t>
      </w:r>
      <w:proofErr w:type="gramStart"/>
      <w:r>
        <w:rPr>
          <w:rFonts w:ascii="Arial" w:hAnsi="Arial"/>
          <w:sz w:val="24"/>
          <w:szCs w:val="24"/>
        </w:rPr>
        <w:t>сельского</w:t>
      </w:r>
      <w:proofErr w:type="gramEnd"/>
    </w:p>
    <w:p w:rsidR="00AB5472" w:rsidRDefault="00AB5472" w:rsidP="00AB547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поселения Парфеньевского муниципального</w:t>
      </w:r>
    </w:p>
    <w:p w:rsidR="00AB5472" w:rsidRDefault="00AB5472" w:rsidP="00AB5472">
      <w:pPr>
        <w:spacing w:after="404" w:line="228" w:lineRule="auto"/>
        <w:ind w:left="105" w:right="3981" w:hanging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района  Костромской  области</w:t>
      </w:r>
    </w:p>
    <w:p w:rsidR="00AB5472" w:rsidRDefault="00AB5472" w:rsidP="00AB5472">
      <w:pPr>
        <w:spacing w:after="85"/>
        <w:ind w:left="95" w:right="32" w:firstLine="8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целях формирования безопасной, комфортной и привлекательной среды, в соответствии с Федеральным законом от 06.10.2003 года № 131-ФЗ «Об общих принципах организации местного самоуправления в Российской Федерации», Приказом </w:t>
      </w:r>
      <w:proofErr w:type="spellStart"/>
      <w:r>
        <w:rPr>
          <w:rFonts w:ascii="Arial" w:hAnsi="Arial"/>
          <w:sz w:val="24"/>
          <w:szCs w:val="24"/>
        </w:rPr>
        <w:t>минстроя</w:t>
      </w:r>
      <w:proofErr w:type="spellEnd"/>
      <w:r>
        <w:rPr>
          <w:rFonts w:ascii="Arial" w:hAnsi="Arial"/>
          <w:sz w:val="24"/>
          <w:szCs w:val="24"/>
        </w:rPr>
        <w:t xml:space="preserve"> России от 13.04.2017 года № 711/ </w:t>
      </w:r>
      <w:proofErr w:type="spellStart"/>
      <w:proofErr w:type="gramStart"/>
      <w:r>
        <w:rPr>
          <w:rFonts w:ascii="Arial" w:hAnsi="Arial"/>
          <w:sz w:val="24"/>
          <w:szCs w:val="24"/>
        </w:rPr>
        <w:t>пр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Законом Костромской области от 16.07.2018 года № 420-6-ЗКО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руководствуясь Уставом муниципального образования </w:t>
      </w:r>
      <w:proofErr w:type="spellStart"/>
      <w:r>
        <w:rPr>
          <w:rFonts w:ascii="Arial" w:hAnsi="Arial"/>
          <w:sz w:val="24"/>
          <w:szCs w:val="24"/>
        </w:rPr>
        <w:t>Парфеньевское</w:t>
      </w:r>
      <w:proofErr w:type="spellEnd"/>
      <w:r>
        <w:rPr>
          <w:rFonts w:ascii="Arial" w:hAnsi="Arial"/>
          <w:sz w:val="24"/>
          <w:szCs w:val="24"/>
        </w:rPr>
        <w:t xml:space="preserve"> сельское поселение Парфеньевского муниципального района Костромской области Совет депутатов</w:t>
      </w:r>
    </w:p>
    <w:p w:rsidR="00AB5472" w:rsidRDefault="00AB5472" w:rsidP="00AB5472">
      <w:pPr>
        <w:pStyle w:val="1"/>
        <w:tabs>
          <w:tab w:val="left" w:pos="368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РЕШИЛ</w:t>
      </w:r>
    </w:p>
    <w:p w:rsidR="00AB5472" w:rsidRDefault="00AB5472" w:rsidP="00AB5472">
      <w:pPr>
        <w:ind w:left="95" w:right="32" w:firstLine="54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Утвердить Правила благоустройства  территории Парфеньевского сельского поселения Парфеньевского муниципального района Костромской области </w:t>
      </w:r>
      <w:proofErr w:type="gramStart"/>
      <w:r>
        <w:rPr>
          <w:rFonts w:ascii="Arial" w:hAnsi="Arial"/>
          <w:sz w:val="24"/>
          <w:szCs w:val="24"/>
        </w:rPr>
        <w:t>согласно приложения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AB5472" w:rsidRDefault="00AB5472" w:rsidP="00AB5472">
      <w:pPr>
        <w:pStyle w:val="a4"/>
        <w:ind w:firstLine="855"/>
        <w:jc w:val="both"/>
        <w:rPr>
          <w:rFonts w:ascii="Arial" w:eastAsia="Times New Roman CYR" w:hAnsi="Arial" w:cs="Times New Roman CYR"/>
          <w:lang w:val="ru-RU"/>
        </w:rPr>
      </w:pPr>
    </w:p>
    <w:p w:rsidR="00AB5472" w:rsidRDefault="00AB5472" w:rsidP="00AB5472">
      <w:pPr>
        <w:pStyle w:val="a4"/>
        <w:tabs>
          <w:tab w:val="left" w:pos="9740"/>
        </w:tabs>
        <w:spacing w:after="60"/>
        <w:ind w:firstLine="600"/>
        <w:jc w:val="both"/>
        <w:rPr>
          <w:rFonts w:ascii="Arial" w:hAnsi="Arial"/>
          <w:lang w:val="ru-RU"/>
        </w:rPr>
      </w:pPr>
      <w:r>
        <w:rPr>
          <w:rFonts w:ascii="Arial" w:eastAsia="Times New Roman CYR" w:hAnsi="Arial" w:cs="Times New Roman CYR"/>
          <w:lang w:val="ru-RU"/>
        </w:rPr>
        <w:t xml:space="preserve"> 2</w:t>
      </w:r>
      <w:r>
        <w:rPr>
          <w:rFonts w:ascii="Arial" w:hAnsi="Arial"/>
          <w:lang w:val="ru-RU"/>
        </w:rPr>
        <w:t xml:space="preserve">. Настоящее решение вступает в силу с момента официального опубликования в </w:t>
      </w:r>
      <w:proofErr w:type="gramStart"/>
      <w:r>
        <w:rPr>
          <w:rFonts w:ascii="Arial" w:hAnsi="Arial"/>
          <w:lang w:val="ru-RU"/>
        </w:rPr>
        <w:t>информационном</w:t>
      </w:r>
      <w:proofErr w:type="gramEnd"/>
      <w:r>
        <w:rPr>
          <w:rFonts w:ascii="Arial" w:hAnsi="Arial"/>
          <w:lang w:val="ru-RU"/>
        </w:rPr>
        <w:t xml:space="preserve"> бюллетени "</w:t>
      </w:r>
      <w:proofErr w:type="spellStart"/>
      <w:r>
        <w:rPr>
          <w:rFonts w:ascii="Arial" w:hAnsi="Arial"/>
          <w:lang w:val="ru-RU"/>
        </w:rPr>
        <w:t>Парфеньевские</w:t>
      </w:r>
      <w:proofErr w:type="spellEnd"/>
      <w:r>
        <w:rPr>
          <w:rFonts w:ascii="Arial" w:hAnsi="Arial"/>
          <w:lang w:val="ru-RU"/>
        </w:rPr>
        <w:t xml:space="preserve">  вести"</w:t>
      </w:r>
    </w:p>
    <w:p w:rsidR="00AB5472" w:rsidRDefault="00AB5472" w:rsidP="00AB5472">
      <w:pPr>
        <w:pStyle w:val="a4"/>
        <w:rPr>
          <w:rFonts w:ascii="Arial" w:hAnsi="Arial"/>
          <w:lang w:val="ru-RU"/>
        </w:rPr>
      </w:pPr>
    </w:p>
    <w:p w:rsidR="00AB5472" w:rsidRDefault="00AB5472" w:rsidP="00AB5472">
      <w:pPr>
        <w:pStyle w:val="a4"/>
        <w:rPr>
          <w:rFonts w:ascii="Arial" w:hAnsi="Arial"/>
          <w:lang w:val="ru-RU"/>
        </w:rPr>
      </w:pPr>
    </w:p>
    <w:p w:rsidR="00AB5472" w:rsidRDefault="00AB5472" w:rsidP="00AB547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Парфеньевского</w:t>
      </w:r>
    </w:p>
    <w:p w:rsidR="00AB5472" w:rsidRDefault="00AB5472" w:rsidP="00AB547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сельского поселения                                           С.Ю.Алексеев</w:t>
      </w:r>
    </w:p>
    <w:p w:rsidR="00AB5472" w:rsidRDefault="00AB5472" w:rsidP="00AB5472">
      <w:pPr>
        <w:spacing w:after="14" w:line="264" w:lineRule="auto"/>
        <w:ind w:left="75" w:right="18" w:hanging="1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/>
          <w:b/>
          <w:bCs/>
          <w:sz w:val="24"/>
          <w:szCs w:val="24"/>
        </w:rPr>
        <w:t>ПРОЕКТ</w:t>
      </w:r>
    </w:p>
    <w:p w:rsidR="00AB5472" w:rsidRDefault="00AB5472" w:rsidP="00AB5472">
      <w:pPr>
        <w:spacing w:after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Приложение </w:t>
      </w:r>
    </w:p>
    <w:p w:rsidR="00AB5472" w:rsidRDefault="00AB5472" w:rsidP="00AB5472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решению Совета депутатов</w:t>
      </w:r>
    </w:p>
    <w:p w:rsidR="00AB5472" w:rsidRDefault="00AB5472" w:rsidP="00AB5472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Парфеньевского сельского    </w:t>
      </w:r>
    </w:p>
    <w:p w:rsidR="00AB5472" w:rsidRDefault="00AB5472" w:rsidP="00AB5472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поселения №                       </w:t>
      </w:r>
    </w:p>
    <w:p w:rsidR="00AB5472" w:rsidRDefault="00AB5472" w:rsidP="00AB5472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               2018г                </w:t>
      </w:r>
    </w:p>
    <w:p w:rsidR="00AB5472" w:rsidRDefault="00AB5472" w:rsidP="00AB5472">
      <w:pPr>
        <w:jc w:val="center"/>
        <w:rPr>
          <w:rFonts w:ascii="Arial" w:hAnsi="Arial"/>
          <w:b/>
          <w:bCs/>
          <w:sz w:val="24"/>
          <w:szCs w:val="24"/>
        </w:rPr>
      </w:pPr>
    </w:p>
    <w:p w:rsidR="00AB5472" w:rsidRDefault="00AB5472" w:rsidP="00AB5472">
      <w:pPr>
        <w:jc w:val="center"/>
        <w:rPr>
          <w:rFonts w:ascii="Arial" w:hAnsi="Arial"/>
          <w:b/>
          <w:bCs/>
          <w:sz w:val="24"/>
          <w:szCs w:val="24"/>
        </w:rPr>
      </w:pPr>
    </w:p>
    <w:p w:rsidR="00AB5472" w:rsidRDefault="00AB5472" w:rsidP="00AB5472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Правила </w:t>
      </w:r>
    </w:p>
    <w:p w:rsidR="00AB5472" w:rsidRDefault="00AB5472" w:rsidP="00AB5472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благоустройства территории Парфеньевского сельского поселения </w:t>
      </w:r>
    </w:p>
    <w:p w:rsidR="00AB5472" w:rsidRDefault="00AB5472" w:rsidP="00AB5472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Парфеньевского муниципального района Костромской области.</w:t>
      </w:r>
    </w:p>
    <w:p w:rsidR="00AB5472" w:rsidRDefault="00AB5472" w:rsidP="00AB5472">
      <w:pPr>
        <w:jc w:val="center"/>
        <w:rPr>
          <w:rFonts w:ascii="Arial" w:hAnsi="Arial"/>
          <w:sz w:val="24"/>
          <w:szCs w:val="24"/>
        </w:rPr>
      </w:pPr>
    </w:p>
    <w:p w:rsidR="00AB5472" w:rsidRDefault="00AB5472" w:rsidP="00AB5472">
      <w:pPr>
        <w:pStyle w:val="11"/>
        <w:spacing w:before="108" w:after="108"/>
        <w:jc w:val="center"/>
        <w:rPr>
          <w:rFonts w:ascii="Arial" w:eastAsia="Times New Roman CYR" w:hAnsi="Arial" w:cs="Times New Roman CYR"/>
          <w:b/>
          <w:bCs/>
          <w:sz w:val="24"/>
        </w:rPr>
      </w:pPr>
      <w:r>
        <w:rPr>
          <w:rFonts w:ascii="Arial" w:eastAsia="Times New Roman CYR" w:hAnsi="Arial" w:cs="Times New Roman CYR"/>
          <w:b/>
          <w:bCs/>
          <w:sz w:val="24"/>
        </w:rPr>
        <w:t>Раздел 1. Общие положения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1.1. 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муниципального образования </w:t>
      </w:r>
      <w:proofErr w:type="spellStart"/>
      <w:r>
        <w:rPr>
          <w:rFonts w:ascii="Arial" w:eastAsia="Times New Roman CYR" w:hAnsi="Arial" w:cs="Times New Roman CYR"/>
          <w:sz w:val="24"/>
          <w:szCs w:val="24"/>
        </w:rPr>
        <w:t>Парфеньевское</w:t>
      </w:r>
      <w:proofErr w:type="spellEnd"/>
      <w:r>
        <w:rPr>
          <w:rFonts w:ascii="Arial" w:eastAsia="Times New Roman CYR" w:hAnsi="Arial" w:cs="Times New Roman CYR"/>
          <w:sz w:val="24"/>
          <w:szCs w:val="24"/>
        </w:rPr>
        <w:t xml:space="preserve"> сельское поселение Парфеньевского муниципального района.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1.2. Все организации, независимо от организационно-правовых форм и форм собственности, индивидуальные предприниматели, а также физические лица обязаны содержать в надлежащем порядке все объекты благоустройства, принадлежащие им на праве собственности или вещном праве.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1.3. В настоящих Правилах применяются следующие термины с соответствующими определениями: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>правила благоустройства территории Парфеньевского сельского поселения Парфеньевского муниципального района Костромской област</w:t>
      </w:r>
      <w:proofErr w:type="gramStart"/>
      <w:r>
        <w:rPr>
          <w:rFonts w:ascii="Arial" w:eastAsia="Times New Roman CYR" w:hAnsi="Arial" w:cs="Times New Roman CYR"/>
          <w:b/>
          <w:bCs/>
          <w:sz w:val="24"/>
          <w:szCs w:val="24"/>
        </w:rPr>
        <w:t>и</w:t>
      </w:r>
      <w:r>
        <w:rPr>
          <w:rFonts w:ascii="Arial" w:eastAsia="Times New Roman CYR" w:hAnsi="Arial" w:cs="Times New Roman CYR"/>
          <w:sz w:val="24"/>
          <w:szCs w:val="24"/>
        </w:rPr>
        <w:t>-</w:t>
      </w:r>
      <w:proofErr w:type="gramEnd"/>
      <w:r>
        <w:rPr>
          <w:rFonts w:ascii="Arial" w:eastAsia="Times New Roman CYR" w:hAnsi="Arial" w:cs="Times New Roman CYR"/>
          <w:sz w:val="24"/>
          <w:szCs w:val="24"/>
        </w:rPr>
        <w:t xml:space="preserve"> муниципальный правовой акт, устанавливающий на основе законодательства </w:t>
      </w:r>
      <w:r>
        <w:rPr>
          <w:rFonts w:ascii="Arial" w:eastAsia="Times New Roman CYR" w:hAnsi="Arial" w:cs="Times New Roman CYR"/>
          <w:sz w:val="24"/>
          <w:szCs w:val="24"/>
        </w:rPr>
        <w:lastRenderedPageBreak/>
        <w:t>Российской Федерации и иных нормативных правовых актов Российской Федерации, а также нормативных правовых актов Костромской области требования к благоустройству и элементам благоустройства территории Парфеньевского сельского поселения Парфеньевского муниципального района Костромской области, перечень мероприятий по благоустройству территории Парфеньевского сельского поселения Парфеньевского муниципального района Костромской области, порядок и периодичность их проведения;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>благоустройство территории</w:t>
      </w:r>
      <w:r>
        <w:rPr>
          <w:rFonts w:ascii="Arial" w:eastAsia="Times New Roman CYR" w:hAnsi="Arial" w:cs="Times New Roman CYR"/>
          <w:sz w:val="24"/>
          <w:szCs w:val="24"/>
        </w:rPr>
        <w:t xml:space="preserve"> — деятельность по реализации комплекса мероприятий, установленного правилами благоустройства территории Парфеньевского сельского поселения Парфеньевского муниципального района Костромской области,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Парфеньевского сельского поселения Парфеньевского муниципального района Костромской области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 xml:space="preserve"> ,</w:t>
      </w:r>
      <w:proofErr w:type="gramEnd"/>
      <w:r>
        <w:rPr>
          <w:rFonts w:ascii="Arial" w:eastAsia="Times New Roman CYR" w:hAnsi="Arial" w:cs="Times New Roman CYR"/>
          <w:sz w:val="24"/>
          <w:szCs w:val="24"/>
        </w:rPr>
        <w:t xml:space="preserve"> по содержанию территорий населенных пунктов Парфеньевского сельского поселения Парфеньевского муниципального района Костромской области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>элементы благоустройства территории</w:t>
      </w:r>
      <w:r>
        <w:rPr>
          <w:rFonts w:ascii="Arial" w:eastAsia="Times New Roman CYR" w:hAnsi="Arial" w:cs="Times New Roman CYR"/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 сооружения, информационные щиты и указатели, применяемые как составные части благоустройства территории;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>нормируемый комплекс элементов благоустройства</w:t>
      </w:r>
      <w:r>
        <w:rPr>
          <w:rFonts w:ascii="Arial" w:eastAsia="Times New Roman CYR" w:hAnsi="Arial" w:cs="Times New Roman CYR"/>
          <w:sz w:val="24"/>
          <w:szCs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proofErr w:type="gramStart"/>
      <w:r>
        <w:rPr>
          <w:rFonts w:ascii="Arial" w:eastAsia="Times New Roman CYR" w:hAnsi="Arial" w:cs="Times New Roman CYR"/>
          <w:b/>
          <w:bCs/>
          <w:sz w:val="24"/>
          <w:szCs w:val="24"/>
        </w:rPr>
        <w:t>объекты благоустройства территории</w:t>
      </w:r>
      <w:r>
        <w:rPr>
          <w:rFonts w:ascii="Arial" w:eastAsia="Times New Roman CYR" w:hAnsi="Arial" w:cs="Times New Roman CYR"/>
          <w:sz w:val="24"/>
          <w:szCs w:val="24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  <w:proofErr w:type="gramEnd"/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>объекты нормирования благоустройства территории</w:t>
      </w:r>
      <w:r>
        <w:rPr>
          <w:rFonts w:ascii="Arial" w:eastAsia="Times New Roman CYR" w:hAnsi="Arial" w:cs="Times New Roman CYR"/>
          <w:sz w:val="24"/>
          <w:szCs w:val="24"/>
        </w:rPr>
        <w:t xml:space="preserve">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 xml:space="preserve"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</w:t>
      </w:r>
      <w:r>
        <w:rPr>
          <w:rFonts w:ascii="Arial" w:eastAsia="Times New Roman CYR" w:hAnsi="Arial" w:cs="Times New Roman CYR"/>
          <w:sz w:val="24"/>
          <w:szCs w:val="24"/>
        </w:rPr>
        <w:lastRenderedPageBreak/>
        <w:t>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коммуникаций;</w:t>
      </w:r>
      <w:proofErr w:type="gramEnd"/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>уборка территорий</w:t>
      </w:r>
      <w:r>
        <w:rPr>
          <w:rFonts w:ascii="Arial" w:eastAsia="Times New Roman CYR" w:hAnsi="Arial" w:cs="Times New Roman CYR"/>
          <w:sz w:val="24"/>
          <w:szCs w:val="24"/>
        </w:rPr>
        <w:t xml:space="preserve"> - вид деятельности, связанный со сбором, вывозом в специально отведенные места отходов производства и потребления, твёрдых коммунальных отходов, отходов от использования товаров,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 xml:space="preserve"> ;</w:t>
      </w:r>
      <w:proofErr w:type="gramEnd"/>
    </w:p>
    <w:p w:rsidR="00AB5472" w:rsidRDefault="00AB5472" w:rsidP="00AB5472">
      <w:pPr>
        <w:tabs>
          <w:tab w:val="left" w:pos="9740"/>
        </w:tabs>
        <w:spacing w:after="60"/>
        <w:ind w:left="104" w:firstLine="705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>прилегающая территория</w:t>
      </w:r>
      <w:r>
        <w:rPr>
          <w:rFonts w:ascii="Arial" w:eastAsia="Times New Roman CYR" w:hAnsi="Arial" w:cs="Times New Roman CYR"/>
          <w:sz w:val="24"/>
          <w:szCs w:val="24"/>
        </w:rPr>
        <w:t xml:space="preserve"> — территория общего пользования, которая прилегает к зданию, строению, сооружению, земельному участку в случае, если такой земельный участок 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>образован</w:t>
      </w:r>
      <w:proofErr w:type="gramEnd"/>
      <w:r>
        <w:rPr>
          <w:rFonts w:ascii="Arial" w:eastAsia="Times New Roman CYR" w:hAnsi="Arial" w:cs="Times New Roman CYR"/>
          <w:sz w:val="24"/>
          <w:szCs w:val="24"/>
        </w:rPr>
        <w:t xml:space="preserve"> и границы которого определены правилами благоустройства территории Парфеньевского сельского поселения Парфеньевского муниципального района Костромской области в соответствии с порядком, установленным Законом Костромской области от 16 июля 2018 года № 420-6-ЗКО « О Содержании правил благоустройства на территории муниципального образования Костромской области и порядке определения границ прилегающих территорий»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 xml:space="preserve"> </w:t>
      </w:r>
      <w:r>
        <w:rPr>
          <w:rFonts w:ascii="Arial" w:eastAsia="Times New Roman CYR" w:hAnsi="Arial" w:cs="Times New Roman CYR"/>
          <w:i/>
          <w:iCs/>
          <w:sz w:val="24"/>
          <w:szCs w:val="24"/>
        </w:rPr>
        <w:t>;</w:t>
      </w:r>
      <w:proofErr w:type="gramEnd"/>
      <w:r>
        <w:rPr>
          <w:rFonts w:ascii="Arial" w:eastAsia="Times New Roman CYR" w:hAnsi="Arial" w:cs="Times New Roman CYR"/>
          <w:sz w:val="24"/>
          <w:szCs w:val="24"/>
        </w:rPr>
        <w:t xml:space="preserve"> </w:t>
      </w:r>
    </w:p>
    <w:p w:rsidR="00AB5472" w:rsidRDefault="00AB5472" w:rsidP="00AB5472">
      <w:pPr>
        <w:tabs>
          <w:tab w:val="left" w:pos="9740"/>
        </w:tabs>
        <w:spacing w:after="60"/>
        <w:ind w:left="104" w:firstLine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отходы производства и потребления </w:t>
      </w:r>
      <w:r>
        <w:rPr>
          <w:rFonts w:ascii="Arial" w:eastAsia="Arial" w:hAnsi="Arial" w:cs="Arial"/>
          <w:sz w:val="24"/>
          <w:szCs w:val="24"/>
        </w:rPr>
        <w:t xml:space="preserve">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 федеральным законодательством </w:t>
      </w:r>
    </w:p>
    <w:p w:rsidR="00AB5472" w:rsidRDefault="00AB5472" w:rsidP="00AB5472">
      <w:pPr>
        <w:tabs>
          <w:tab w:val="left" w:pos="9740"/>
        </w:tabs>
        <w:spacing w:after="60"/>
        <w:ind w:left="104" w:firstLine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твердые коммунальные отходы</w:t>
      </w:r>
      <w:r>
        <w:rPr>
          <w:rFonts w:ascii="Arial" w:eastAsia="Arial" w:hAnsi="Arial" w:cs="Arial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</w:t>
      </w:r>
    </w:p>
    <w:p w:rsidR="00AB5472" w:rsidRDefault="00AB5472" w:rsidP="00AB5472">
      <w:pPr>
        <w:tabs>
          <w:tab w:val="left" w:pos="9740"/>
        </w:tabs>
        <w:spacing w:after="60"/>
        <w:ind w:left="104" w:firstLine="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твердые и жидкие бытовые отходы</w:t>
      </w:r>
      <w:r>
        <w:rPr>
          <w:rFonts w:ascii="Arial" w:eastAsia="Arial" w:hAnsi="Arial" w:cs="Arial"/>
          <w:sz w:val="24"/>
          <w:szCs w:val="24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 </w:t>
      </w:r>
    </w:p>
    <w:p w:rsidR="00AB5472" w:rsidRDefault="00AB5472" w:rsidP="00AB5472">
      <w:pPr>
        <w:tabs>
          <w:tab w:val="left" w:pos="449"/>
        </w:tabs>
        <w:spacing w:after="60" w:line="0" w:lineRule="atLeast"/>
        <w:ind w:left="-1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карта-схема</w:t>
      </w:r>
      <w:r>
        <w:rPr>
          <w:rFonts w:ascii="Arial" w:hAnsi="Arial" w:cs="Arial"/>
          <w:sz w:val="24"/>
          <w:szCs w:val="24"/>
        </w:rPr>
        <w:t xml:space="preserve"> – схематичное изображение границ прилегающей территории, в отношении которой заключено соглашение (договор) о благоустройстве территории и расположенных на ней объектов благоустройства </w:t>
      </w:r>
    </w:p>
    <w:p w:rsidR="00AB5472" w:rsidRDefault="00AB5472" w:rsidP="00AB5472">
      <w:pPr>
        <w:tabs>
          <w:tab w:val="left" w:pos="449"/>
        </w:tabs>
        <w:spacing w:after="60" w:line="0" w:lineRule="atLeast"/>
        <w:ind w:left="-15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городская среда</w:t>
      </w:r>
      <w:r>
        <w:rPr>
          <w:rFonts w:ascii="Arial" w:hAnsi="Arial" w:cs="Arial"/>
          <w:sz w:val="24"/>
          <w:szCs w:val="24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поселениям; </w:t>
      </w:r>
    </w:p>
    <w:p w:rsidR="00AB5472" w:rsidRDefault="00AB5472" w:rsidP="00AB5472">
      <w:pPr>
        <w:tabs>
          <w:tab w:val="left" w:pos="449"/>
        </w:tabs>
        <w:spacing w:after="60" w:line="0" w:lineRule="atLeast"/>
        <w:ind w:left="-15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комплексное развитие городской среды</w:t>
      </w:r>
      <w:r>
        <w:rPr>
          <w:rFonts w:ascii="Arial" w:hAnsi="Arial" w:cs="Arial"/>
          <w:sz w:val="24"/>
          <w:szCs w:val="24"/>
        </w:rPr>
        <w:t xml:space="preserve"> – улучшение, обновление, трансформация, использование лучших практик и технологий на всех уровнях жизни </w:t>
      </w:r>
      <w:r>
        <w:rPr>
          <w:rFonts w:ascii="Arial" w:hAnsi="Arial" w:cs="Arial"/>
          <w:sz w:val="24"/>
          <w:szCs w:val="24"/>
        </w:rPr>
        <w:lastRenderedPageBreak/>
        <w:t xml:space="preserve">поселения, в том числе развитие инфраструктуры, системы управления, технологий, коммуникаций между гражданами и сообществами </w:t>
      </w:r>
    </w:p>
    <w:p w:rsidR="00AB5472" w:rsidRDefault="00AB5472" w:rsidP="00AB5472">
      <w:pPr>
        <w:tabs>
          <w:tab w:val="left" w:pos="449"/>
        </w:tabs>
        <w:spacing w:after="60" w:line="0" w:lineRule="atLeast"/>
        <w:ind w:left="-15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общественные пространства</w:t>
      </w:r>
      <w:r>
        <w:rPr>
          <w:rFonts w:ascii="Arial" w:hAnsi="Arial" w:cs="Arial"/>
          <w:sz w:val="24"/>
          <w:szCs w:val="24"/>
        </w:rPr>
        <w:t xml:space="preserve"> - это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 </w:t>
      </w:r>
    </w:p>
    <w:p w:rsidR="00AB5472" w:rsidRDefault="00AB5472" w:rsidP="00AB5472">
      <w:pPr>
        <w:tabs>
          <w:tab w:val="left" w:pos="449"/>
        </w:tabs>
        <w:spacing w:after="60" w:line="0" w:lineRule="atLeast"/>
        <w:ind w:left="-15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b/>
          <w:sz w:val="24"/>
          <w:szCs w:val="24"/>
        </w:rPr>
        <w:t>домовладение</w:t>
      </w:r>
      <w:r>
        <w:rPr>
          <w:rFonts w:ascii="Arial" w:hAnsi="Arial" w:cs="Arial"/>
          <w:sz w:val="24"/>
          <w:szCs w:val="24"/>
        </w:rPr>
        <w:t xml:space="preserve"> –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объекты).</w:t>
      </w:r>
      <w:proofErr w:type="gramEnd"/>
    </w:p>
    <w:p w:rsidR="00AB5472" w:rsidRDefault="00AB5472" w:rsidP="00AB5472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Контейнер </w:t>
      </w:r>
      <w:r>
        <w:rPr>
          <w:rFonts w:ascii="Arial" w:eastAsia="Arial" w:hAnsi="Arial" w:cs="Arial"/>
          <w:sz w:val="24"/>
          <w:szCs w:val="24"/>
        </w:rPr>
        <w:t>- стандартная емкость для сбора мусора объемом до 2 кубических метров включительно;</w:t>
      </w:r>
    </w:p>
    <w:p w:rsidR="00AB5472" w:rsidRDefault="00AB5472" w:rsidP="00AB5472">
      <w:pPr>
        <w:tabs>
          <w:tab w:val="left" w:pos="464"/>
        </w:tabs>
        <w:autoSpaceDE w:val="0"/>
        <w:spacing w:after="60" w:line="0" w:lineRule="atLeast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Контейнерная площадка </w:t>
      </w:r>
      <w:r>
        <w:rPr>
          <w:rFonts w:ascii="Arial" w:eastAsia="Arial" w:hAnsi="Arial" w:cs="Arial"/>
          <w:sz w:val="24"/>
          <w:szCs w:val="24"/>
        </w:rPr>
        <w:t>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бункеров-накопителей;</w:t>
      </w:r>
    </w:p>
    <w:p w:rsidR="00AB5472" w:rsidRDefault="00AB5472" w:rsidP="00AB5472">
      <w:pPr>
        <w:tabs>
          <w:tab w:val="left" w:pos="464"/>
        </w:tabs>
        <w:autoSpaceDE w:val="0"/>
        <w:spacing w:after="60" w:line="0" w:lineRule="atLeast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AB5472" w:rsidRDefault="00AB5472" w:rsidP="00AB5472">
      <w:pPr>
        <w:tabs>
          <w:tab w:val="left" w:pos="449"/>
        </w:tabs>
        <w:spacing w:after="60" w:line="0" w:lineRule="atLeast"/>
        <w:ind w:left="-15" w:hanging="1"/>
        <w:rPr>
          <w:rFonts w:ascii="Arial" w:eastAsia="Times New Roman CYR" w:hAnsi="Arial" w:cs="Times New Roman CYR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eastAsia="Times New Roman CYR" w:hAnsi="Arial" w:cs="Times New Roman CYR"/>
          <w:sz w:val="24"/>
          <w:szCs w:val="24"/>
        </w:rPr>
        <w:t xml:space="preserve">                                          </w:t>
      </w:r>
      <w:r>
        <w:rPr>
          <w:rFonts w:ascii="Arial" w:eastAsia="Times New Roman CYR" w:hAnsi="Arial" w:cs="Times New Roman CYR"/>
          <w:b/>
          <w:bCs/>
          <w:sz w:val="24"/>
          <w:szCs w:val="24"/>
        </w:rPr>
        <w:t>Раздел 2. Озеленение</w:t>
      </w:r>
    </w:p>
    <w:p w:rsidR="00AB5472" w:rsidRDefault="00AB5472" w:rsidP="00AB5472">
      <w:pPr>
        <w:pStyle w:val="11"/>
        <w:spacing w:before="108" w:after="108"/>
        <w:ind w:firstLine="720"/>
        <w:jc w:val="both"/>
        <w:rPr>
          <w:rFonts w:ascii="Arial" w:eastAsia="Times New Roman CYR" w:hAnsi="Arial" w:cs="Times New Roman CYR"/>
          <w:sz w:val="24"/>
        </w:rPr>
      </w:pPr>
      <w:r>
        <w:rPr>
          <w:rFonts w:ascii="Arial" w:eastAsia="Times New Roman CYR" w:hAnsi="Arial" w:cs="Times New Roman CYR"/>
          <w:sz w:val="24"/>
        </w:rPr>
        <w:t xml:space="preserve">2.1. Основными типами насаждений и озеленения на территории муниципального образования являются: живые изгороди, газоны, цветники, различные виды посадок (аллейные, рядовые, букетные и др.).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2.2. На территории муниципального образования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</w:p>
    <w:p w:rsidR="00AB5472" w:rsidRDefault="00AB5472" w:rsidP="00AB5472">
      <w:pPr>
        <w:jc w:val="center"/>
        <w:rPr>
          <w:rFonts w:ascii="Arial" w:eastAsia="Times New Roman CYR" w:hAnsi="Arial" w:cs="Times New Roman CYR"/>
          <w:b/>
          <w:bCs/>
          <w:sz w:val="24"/>
          <w:szCs w:val="24"/>
        </w:rPr>
      </w:pPr>
    </w:p>
    <w:p w:rsidR="00AB5472" w:rsidRDefault="00AB5472" w:rsidP="00AB5472">
      <w:pPr>
        <w:rPr>
          <w:rFonts w:ascii="Arial" w:eastAsia="Times New Roman CYR" w:hAnsi="Arial" w:cs="Times New Roman CYR"/>
          <w:b/>
          <w:bCs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 xml:space="preserve">                                           Раздел 3. Ограждения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3.1. В целях благоустройства на территории муниципального образования  применяются различные виды ограждений, которые различаются: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по назначению (декоративные, защитные, их сочетание),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высоте (низкие — 1,0 м, средние — 1,7 м, высокие — 2,0 м),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виду материала (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>металлические</w:t>
      </w:r>
      <w:proofErr w:type="gramEnd"/>
      <w:r>
        <w:rPr>
          <w:rFonts w:ascii="Arial" w:eastAsia="Times New Roman CYR" w:hAnsi="Arial" w:cs="Times New Roman CYR"/>
          <w:sz w:val="24"/>
          <w:szCs w:val="24"/>
        </w:rPr>
        <w:t>, железобетонные и др.),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степени проницаемости для взгляда (прозрачные, глухие),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степени стационарности (постоянные, временные, передвижные).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lastRenderedPageBreak/>
        <w:t xml:space="preserve">3.2. Проектирование ограждений производится в зависимости от их местоположения и назначения согласно </w:t>
      </w:r>
      <w:proofErr w:type="spellStart"/>
      <w:r>
        <w:rPr>
          <w:rFonts w:ascii="Arial" w:eastAsia="Times New Roman CYR" w:hAnsi="Arial" w:cs="Times New Roman CYR"/>
          <w:sz w:val="24"/>
          <w:szCs w:val="24"/>
        </w:rPr>
        <w:t>ГОСТам</w:t>
      </w:r>
      <w:proofErr w:type="spellEnd"/>
      <w:r>
        <w:rPr>
          <w:rFonts w:ascii="Arial" w:eastAsia="Times New Roman CYR" w:hAnsi="Arial" w:cs="Times New Roman CYR"/>
          <w:sz w:val="24"/>
          <w:szCs w:val="24"/>
        </w:rPr>
        <w:t>, каталогам сертифицированных изделий, проектам индивидуального проектирования.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</w:p>
    <w:p w:rsidR="00AB5472" w:rsidRDefault="00AB5472" w:rsidP="00AB5472">
      <w:pPr>
        <w:jc w:val="center"/>
        <w:rPr>
          <w:rFonts w:ascii="Arial" w:eastAsia="Times New Roman CYR" w:hAnsi="Arial" w:cs="Times New Roman CYR"/>
          <w:b/>
          <w:bCs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.</w:t>
      </w:r>
      <w:r>
        <w:rPr>
          <w:rFonts w:ascii="Arial" w:eastAsia="Times New Roman CYR" w:hAnsi="Arial" w:cs="Times New Roman CYR"/>
          <w:b/>
          <w:bCs/>
          <w:sz w:val="24"/>
          <w:szCs w:val="24"/>
        </w:rPr>
        <w:t>Раздел 4. Уличное коммунально-бытовое оборудование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4.1. Уличным коммунально-бытовым оборудованием являются различные виды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>
        <w:rPr>
          <w:rFonts w:ascii="Arial" w:eastAsia="Times New Roman CYR" w:hAnsi="Arial" w:cs="Times New Roman CYR"/>
          <w:sz w:val="24"/>
          <w:szCs w:val="24"/>
        </w:rPr>
        <w:t>экологичность</w:t>
      </w:r>
      <w:proofErr w:type="spellEnd"/>
      <w:r>
        <w:rPr>
          <w:rFonts w:ascii="Arial" w:eastAsia="Times New Roman CYR" w:hAnsi="Arial" w:cs="Times New Roman CYR"/>
          <w:sz w:val="24"/>
          <w:szCs w:val="24"/>
        </w:rPr>
        <w:t>, безопасность, удобство в пользовании, легкость очистки, привлекательный внешний вид.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4.2. Для сбора отходов на улицах, площадях, объектах применяются  урны, устанавливая их у входов: в объекты торговли и общественного питания, другие учреждения общественного назначения, жилые дома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</w:p>
    <w:p w:rsidR="00AB5472" w:rsidRDefault="00AB5472" w:rsidP="00AB5472">
      <w:pPr>
        <w:pStyle w:val="a4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                      Раздел 5 Уличное техническое оборудование</w:t>
      </w:r>
    </w:p>
    <w:p w:rsidR="00AB5472" w:rsidRDefault="00AB5472" w:rsidP="00AB5472">
      <w:pPr>
        <w:pStyle w:val="a4"/>
        <w:ind w:firstLine="76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5.1. К уличному техническому оборудованию относятся: таксофоны, почтовые ящики, торговые палатки, элементы инженерного оборудования (подъемные площадки для инвалидных колясок, смотровые люки, шкафы телефонной связи и т.п.).</w:t>
      </w:r>
    </w:p>
    <w:p w:rsidR="00AB5472" w:rsidRDefault="00AB5472" w:rsidP="00AB5472">
      <w:pPr>
        <w:pStyle w:val="a4"/>
        <w:ind w:firstLine="780"/>
        <w:jc w:val="both"/>
        <w:rPr>
          <w:rFonts w:ascii="Arial" w:eastAsia="Times New Roman CYR" w:hAnsi="Arial" w:cs="Times New Roman CYR"/>
          <w:lang w:val="ru-RU"/>
        </w:rPr>
      </w:pPr>
      <w:r>
        <w:rPr>
          <w:rFonts w:ascii="Arial" w:eastAsia="Times New Roman CYR" w:hAnsi="Arial" w:cs="Times New Roman CYR"/>
          <w:lang w:val="ru-RU"/>
        </w:rPr>
        <w:t xml:space="preserve">5.2. Установка уличного технического оборудования обеспечивает удобный подход к оборудованию и соответствует </w:t>
      </w:r>
      <w:hyperlink r:id="rId6" w:history="1">
        <w:r>
          <w:rPr>
            <w:rStyle w:val="a3"/>
            <w:rFonts w:ascii="Arial" w:hAnsi="Arial"/>
            <w:lang w:val="ru-RU"/>
          </w:rPr>
          <w:t>разделу 3</w:t>
        </w:r>
      </w:hyperlink>
      <w:r>
        <w:rPr>
          <w:rFonts w:ascii="Arial" w:eastAsia="Times New Roman CYR" w:hAnsi="Arial" w:cs="Times New Roman CYR"/>
          <w:lang w:val="ru-RU"/>
        </w:rPr>
        <w:t xml:space="preserve"> </w:t>
      </w:r>
      <w:proofErr w:type="spellStart"/>
      <w:r>
        <w:rPr>
          <w:rFonts w:ascii="Arial" w:eastAsia="Times New Roman CYR" w:hAnsi="Arial" w:cs="Times New Roman CYR"/>
          <w:lang w:val="ru-RU"/>
        </w:rPr>
        <w:t>СНиП</w:t>
      </w:r>
      <w:proofErr w:type="spellEnd"/>
      <w:r>
        <w:rPr>
          <w:rFonts w:ascii="Arial" w:eastAsia="Times New Roman CYR" w:hAnsi="Arial" w:cs="Times New Roman CYR"/>
          <w:lang w:val="ru-RU"/>
        </w:rPr>
        <w:t xml:space="preserve"> 35-01.</w:t>
      </w:r>
    </w:p>
    <w:p w:rsidR="00AB5472" w:rsidRDefault="00AB5472" w:rsidP="00AB5472">
      <w:pPr>
        <w:ind w:left="104" w:firstLine="720"/>
        <w:jc w:val="center"/>
        <w:rPr>
          <w:rFonts w:ascii="Arial" w:eastAsia="Times New Roman CYR" w:hAnsi="Arial" w:cs="Times New Roman CYR"/>
          <w:b/>
          <w:sz w:val="24"/>
          <w:szCs w:val="24"/>
        </w:rPr>
      </w:pPr>
      <w:r>
        <w:rPr>
          <w:rFonts w:ascii="Arial" w:eastAsia="Times New Roman CYR" w:hAnsi="Arial" w:cs="Times New Roman CYR"/>
          <w:b/>
          <w:sz w:val="24"/>
          <w:szCs w:val="24"/>
        </w:rPr>
        <w:t xml:space="preserve">Раздел  5.1.Требования к доступности объектов для инвалидов и                                                                           </w:t>
      </w:r>
      <w:proofErr w:type="spellStart"/>
      <w:r>
        <w:rPr>
          <w:rFonts w:ascii="Arial" w:eastAsia="Times New Roman CYR" w:hAnsi="Arial" w:cs="Times New Roman CYR"/>
          <w:b/>
          <w:sz w:val="24"/>
          <w:szCs w:val="24"/>
        </w:rPr>
        <w:t>маломобильных</w:t>
      </w:r>
      <w:proofErr w:type="spellEnd"/>
      <w:r>
        <w:rPr>
          <w:rFonts w:ascii="Arial" w:eastAsia="Times New Roman CYR" w:hAnsi="Arial" w:cs="Times New Roman CYR"/>
          <w:b/>
          <w:sz w:val="24"/>
          <w:szCs w:val="24"/>
        </w:rPr>
        <w:t xml:space="preserve"> групп граждан</w:t>
      </w:r>
    </w:p>
    <w:p w:rsidR="00AB5472" w:rsidRDefault="00AB5472" w:rsidP="00AB5472">
      <w:pPr>
        <w:jc w:val="center"/>
        <w:rPr>
          <w:rFonts w:ascii="Arial" w:hAnsi="Arial" w:cs="Arial"/>
          <w:color w:val="110C00"/>
          <w:sz w:val="24"/>
          <w:szCs w:val="24"/>
        </w:rPr>
      </w:pPr>
      <w:r>
        <w:rPr>
          <w:rFonts w:ascii="Arial" w:hAnsi="Arial" w:cs="Arial"/>
          <w:color w:val="110C00"/>
          <w:sz w:val="24"/>
          <w:szCs w:val="24"/>
        </w:rPr>
        <w:t xml:space="preserve">5.1.1. Объекты социальной и транспортной инфраструктуры, оснащаются                               техническими средствами для обеспечения доступа в них инвалидов и других </w:t>
      </w:r>
      <w:proofErr w:type="spellStart"/>
      <w:r>
        <w:rPr>
          <w:rFonts w:ascii="Arial" w:hAnsi="Arial" w:cs="Arial"/>
          <w:color w:val="110C00"/>
          <w:sz w:val="24"/>
          <w:szCs w:val="24"/>
        </w:rPr>
        <w:t>маломобильных</w:t>
      </w:r>
      <w:proofErr w:type="spellEnd"/>
      <w:r>
        <w:rPr>
          <w:rFonts w:ascii="Arial" w:hAnsi="Arial" w:cs="Arial"/>
          <w:color w:val="110C00"/>
          <w:sz w:val="24"/>
          <w:szCs w:val="24"/>
        </w:rPr>
        <w:t xml:space="preserve"> групп населения (пандусы, поручни, подъемники и другие приспособления, информационное оборудование для людей с ограниченными возможностями). </w:t>
      </w:r>
    </w:p>
    <w:p w:rsidR="00AB5472" w:rsidRDefault="00AB5472" w:rsidP="00AB5472">
      <w:pPr>
        <w:shd w:val="clear" w:color="auto" w:fill="FFFFFF"/>
        <w:ind w:left="104" w:firstLine="709"/>
        <w:rPr>
          <w:rFonts w:ascii="Arial" w:hAnsi="Arial" w:cs="Arial"/>
          <w:color w:val="110C00"/>
          <w:sz w:val="24"/>
          <w:szCs w:val="24"/>
        </w:rPr>
      </w:pPr>
      <w:r>
        <w:rPr>
          <w:rFonts w:ascii="Arial" w:hAnsi="Arial" w:cs="Arial"/>
          <w:color w:val="110C00"/>
          <w:sz w:val="24"/>
          <w:szCs w:val="24"/>
        </w:rPr>
        <w:t xml:space="preserve">При наличии стоянки (парковки) возле объектов, предусмотренных в абзаце 1 настоящего пункта Правил, на каждой такой стоянке (парковке) выделяется места для специальных транспортных средств инвалидов, не менее 10% мест (но не менее одного места), которые не должны занимать иные транспортные средства. </w:t>
      </w:r>
    </w:p>
    <w:p w:rsidR="00AB5472" w:rsidRDefault="00AB5472" w:rsidP="00AB5472">
      <w:pPr>
        <w:shd w:val="clear" w:color="auto" w:fill="FFFFFF"/>
        <w:ind w:left="104" w:firstLine="709"/>
        <w:rPr>
          <w:rFonts w:ascii="Arial" w:hAnsi="Arial" w:cs="Arial"/>
          <w:color w:val="110C00"/>
          <w:sz w:val="24"/>
          <w:szCs w:val="24"/>
        </w:rPr>
      </w:pPr>
      <w:r>
        <w:rPr>
          <w:rFonts w:ascii="Arial" w:hAnsi="Arial" w:cs="Arial"/>
          <w:color w:val="110C00"/>
          <w:sz w:val="24"/>
          <w:szCs w:val="24"/>
        </w:rPr>
        <w:t xml:space="preserve"> 5.1.2. </w:t>
      </w:r>
      <w:proofErr w:type="gramStart"/>
      <w:r>
        <w:rPr>
          <w:rFonts w:ascii="Arial" w:hAnsi="Arial" w:cs="Arial"/>
          <w:color w:val="110C00"/>
          <w:sz w:val="24"/>
          <w:szCs w:val="24"/>
        </w:rPr>
        <w:t xml:space="preserve">Проектирование, строительство, установка технических средств и   оборудования, способствующих передвижению инвалидов и других </w:t>
      </w:r>
      <w:proofErr w:type="spellStart"/>
      <w:r>
        <w:rPr>
          <w:rFonts w:ascii="Arial" w:hAnsi="Arial" w:cs="Arial"/>
          <w:color w:val="110C00"/>
          <w:sz w:val="24"/>
          <w:szCs w:val="24"/>
        </w:rPr>
        <w:t>маломобильных</w:t>
      </w:r>
      <w:proofErr w:type="spellEnd"/>
      <w:r>
        <w:rPr>
          <w:rFonts w:ascii="Arial" w:hAnsi="Arial" w:cs="Arial"/>
          <w:color w:val="110C00"/>
          <w:sz w:val="24"/>
          <w:szCs w:val="24"/>
        </w:rPr>
        <w:t xml:space="preserve"> групп населения, осуществляются при новом строительстве в соответствии с утвержденной проектной документацией и действующими нормативными правовыми актами (приложение Е) к методике, позволяющей систематизировать доступность объектов и услуг в приоритетных сферах жизнедеятельности для инвалидов и других </w:t>
      </w:r>
      <w:proofErr w:type="spellStart"/>
      <w:r>
        <w:rPr>
          <w:rFonts w:ascii="Arial" w:hAnsi="Arial" w:cs="Arial"/>
          <w:color w:val="110C00"/>
          <w:sz w:val="24"/>
          <w:szCs w:val="24"/>
        </w:rPr>
        <w:lastRenderedPageBreak/>
        <w:t>маломобильных</w:t>
      </w:r>
      <w:proofErr w:type="spellEnd"/>
      <w:r>
        <w:rPr>
          <w:rFonts w:ascii="Arial" w:hAnsi="Arial" w:cs="Arial"/>
          <w:color w:val="110C00"/>
          <w:sz w:val="24"/>
          <w:szCs w:val="24"/>
        </w:rPr>
        <w:t xml:space="preserve"> групп населения, с возможностью учета региональной специфики, утвержденной Приказом Минтруда России</w:t>
      </w:r>
      <w:proofErr w:type="gramEnd"/>
      <w:r>
        <w:rPr>
          <w:rFonts w:ascii="Arial" w:hAnsi="Arial" w:cs="Arial"/>
          <w:color w:val="110C00"/>
          <w:sz w:val="24"/>
          <w:szCs w:val="24"/>
        </w:rPr>
        <w:t xml:space="preserve"> от 25.12.2012 N 627).»;</w:t>
      </w:r>
    </w:p>
    <w:p w:rsidR="00AB5472" w:rsidRDefault="00AB5472" w:rsidP="00AB5472">
      <w:pPr>
        <w:shd w:val="clear" w:color="auto" w:fill="FFFFFF"/>
        <w:ind w:left="104" w:firstLine="709"/>
        <w:rPr>
          <w:rFonts w:ascii="Arial" w:eastAsia="Times New Roman CYR" w:hAnsi="Arial" w:cs="Times New Roman CYR"/>
          <w:b/>
          <w:bCs/>
          <w:sz w:val="24"/>
          <w:szCs w:val="24"/>
        </w:rPr>
      </w:pPr>
      <w:r>
        <w:rPr>
          <w:rFonts w:ascii="Arial" w:hAnsi="Arial" w:cs="Arial"/>
          <w:color w:val="110C00"/>
          <w:sz w:val="24"/>
          <w:szCs w:val="24"/>
        </w:rPr>
        <w:t xml:space="preserve">      </w:t>
      </w:r>
      <w:r>
        <w:rPr>
          <w:rFonts w:ascii="Arial" w:eastAsia="Times New Roman CYR" w:hAnsi="Arial" w:cs="Times New Roman CYR"/>
          <w:sz w:val="24"/>
          <w:szCs w:val="24"/>
        </w:rPr>
        <w:t xml:space="preserve"> </w:t>
      </w:r>
      <w:r>
        <w:rPr>
          <w:rFonts w:ascii="Arial" w:eastAsia="Times New Roman CYR" w:hAnsi="Arial" w:cs="Times New Roman CYR"/>
          <w:b/>
          <w:bCs/>
          <w:sz w:val="24"/>
          <w:szCs w:val="24"/>
        </w:rPr>
        <w:t xml:space="preserve">Раздел 6 Освещение территории муниципального образования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6.1. При освещении применяются осветительные приборы направленного в нижнюю полусферу прямого, рассеянного и отраженного света.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6.2. Освещение улиц, дорог и площадей территорий муниципального образования выполняется светильниками, располагаемыми на опорах или тросах.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6.3. Включение и отключение объектов уличного освещения должно осуществляться в соответствии с утвержденным графиком, согласованным с сельским поселением, а установок световой информации - по решению владельцев.</w:t>
      </w:r>
    </w:p>
    <w:p w:rsidR="00AB5472" w:rsidRDefault="00AB5472" w:rsidP="00AB5472">
      <w:pPr>
        <w:pStyle w:val="11"/>
        <w:spacing w:before="108" w:after="108"/>
        <w:ind w:firstLine="740"/>
        <w:jc w:val="both"/>
        <w:rPr>
          <w:rFonts w:ascii="Arial" w:eastAsia="Times New Roman CYR" w:hAnsi="Arial" w:cs="Times New Roman CYR"/>
          <w:sz w:val="24"/>
        </w:rPr>
      </w:pPr>
      <w:r>
        <w:rPr>
          <w:rFonts w:ascii="Arial" w:eastAsia="Times New Roman CYR" w:hAnsi="Arial" w:cs="Times New Roman CYR"/>
          <w:sz w:val="24"/>
        </w:rPr>
        <w:t xml:space="preserve">6.4. Освещение территории муниципального образования осуществляется </w:t>
      </w:r>
      <w:proofErr w:type="spellStart"/>
      <w:r>
        <w:rPr>
          <w:rFonts w:ascii="Arial" w:eastAsia="Times New Roman CYR" w:hAnsi="Arial" w:cs="Times New Roman CYR"/>
          <w:sz w:val="24"/>
        </w:rPr>
        <w:t>энергоснабжающими</w:t>
      </w:r>
      <w:proofErr w:type="spellEnd"/>
      <w:r>
        <w:rPr>
          <w:rFonts w:ascii="Arial" w:eastAsia="Times New Roman CYR" w:hAnsi="Arial" w:cs="Times New Roman CYR"/>
          <w:sz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6.5. Строительство, эксплуатацию,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образования.</w:t>
      </w:r>
    </w:p>
    <w:p w:rsidR="00AB5472" w:rsidRDefault="00AB5472" w:rsidP="00AB5472">
      <w:pPr>
        <w:ind w:left="104" w:firstLine="720"/>
        <w:jc w:val="center"/>
        <w:rPr>
          <w:rFonts w:ascii="Arial" w:eastAsia="Times New Roman CYR" w:hAnsi="Arial" w:cs="Times New Roman CYR"/>
          <w:b/>
          <w:bCs/>
          <w:sz w:val="24"/>
          <w:szCs w:val="24"/>
        </w:rPr>
      </w:pPr>
    </w:p>
    <w:p w:rsidR="00AB5472" w:rsidRDefault="00AB5472" w:rsidP="00AB5472">
      <w:pPr>
        <w:ind w:left="104" w:firstLine="720"/>
        <w:jc w:val="center"/>
        <w:rPr>
          <w:rFonts w:ascii="Arial" w:eastAsia="Times New Roman CYR" w:hAnsi="Arial" w:cs="Times New Roman CYR"/>
          <w:b/>
          <w:bCs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>Раздел 7. Некапитальные нестационарные сооружения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7.1. Некапитальными нестационарными объектами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остановочные павильоны, гаражи, другие объекты некапитального характера.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7.2. Отделочные материалы этих сооружений должны отвечать санитарно-гигиеническим требованиям, нормам противопожарной безопасности, архитектурным требованиям и освещения, характеру сложившейся среды населенного пункта и условиям долговременной эксплуатации.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7.3. Размещение некапитальных нестационарных сооружений на территориях муниципального образования не должно мешать пешеходному движению, нарушать противопожарные требования, ухудшать визуальное восприятие среды населенного пункта и благоустройство территории и застройки.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7.4. Не допускается размещение некапитальных нестационарных сооружений на газонах, площадках (детских, отдыха, спортивных, транспортных стоянок), в охранной зоне водопроводных и канализационных сетей, трубопроводов, а также ближе 10 м от автобусных остановок, 20 метров от окон жилых помещений, перед витринами торговых предприятий.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lastRenderedPageBreak/>
        <w:t xml:space="preserve">7.5. Сооружения предприятий мелкорозничной торговли, бытового обслуживания и питания устанавливать на твердые виды покрытия, оборудовать осветительным оборудованием, урнами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7.6. Установка объектов некапитального характера допускается лишь с разрешения и в порядке, установленном органами архитектуры и градостроительства;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7.7. Объекты некапитального характера должны содержаться в технически исправном состоянии.</w:t>
      </w:r>
    </w:p>
    <w:p w:rsidR="00AB5472" w:rsidRDefault="00AB5472" w:rsidP="00AB5472">
      <w:pPr>
        <w:pStyle w:val="a4"/>
        <w:ind w:firstLine="69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7.8.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Костромской области, муниципальных правовых актов; </w:t>
      </w:r>
    </w:p>
    <w:p w:rsidR="00AB5472" w:rsidRDefault="00AB5472" w:rsidP="00AB5472">
      <w:pPr>
        <w:shd w:val="clear" w:color="auto" w:fill="FFFFFF"/>
        <w:ind w:left="104" w:firstLine="709"/>
        <w:rPr>
          <w:rFonts w:ascii="Arial" w:hAnsi="Arial" w:cs="Arial"/>
          <w:color w:val="110C00"/>
          <w:sz w:val="24"/>
          <w:szCs w:val="24"/>
        </w:rPr>
      </w:pPr>
      <w:r>
        <w:rPr>
          <w:rFonts w:ascii="Arial" w:hAnsi="Arial"/>
          <w:color w:val="110C00"/>
          <w:sz w:val="24"/>
          <w:szCs w:val="24"/>
        </w:rPr>
        <w:t xml:space="preserve">7.9. </w:t>
      </w:r>
      <w:proofErr w:type="gramStart"/>
      <w:r>
        <w:rPr>
          <w:rFonts w:ascii="Arial" w:hAnsi="Arial" w:cs="Arial"/>
          <w:color w:val="110C00"/>
          <w:sz w:val="24"/>
          <w:szCs w:val="24"/>
        </w:rPr>
        <w:t>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28.12.2009г. N 381-ФЗ «Об основах государственного регулирования торговой деятельности в Российской Федерации», Земельным кодексом Российской Федерации и принятыми во исполнение указанных федеральных законов нормативными правовыми актами Костромской области и муниципальными</w:t>
      </w:r>
      <w:proofErr w:type="gramEnd"/>
      <w:r>
        <w:rPr>
          <w:rFonts w:ascii="Arial" w:hAnsi="Arial" w:cs="Arial"/>
          <w:color w:val="110C00"/>
          <w:sz w:val="24"/>
          <w:szCs w:val="24"/>
        </w:rPr>
        <w:t xml:space="preserve"> правовыми актами. </w:t>
      </w:r>
    </w:p>
    <w:p w:rsidR="00AB5472" w:rsidRDefault="00AB5472" w:rsidP="00AB5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AB5472" w:rsidRDefault="00AB5472" w:rsidP="00AB5472">
      <w:pPr>
        <w:pStyle w:val="ConsPlusNormal"/>
        <w:widowControl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Раздел 7.1  Размещение и содержание объектов наружной рекламы и информации</w:t>
      </w:r>
    </w:p>
    <w:p w:rsidR="00AB5472" w:rsidRDefault="00AB5472" w:rsidP="00AB547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7.1.1. Размещение, установка и содержание рекламных конструкций (объектов), распространение рекламы на территории поселения осуществляются в порядке, предусмотренном Федеральным </w:t>
      </w:r>
      <w:hyperlink r:id="rId7" w:history="1">
        <w:r>
          <w:rPr>
            <w:rStyle w:val="a3"/>
          </w:rPr>
          <w:t>законом</w:t>
        </w:r>
      </w:hyperlink>
      <w:r>
        <w:rPr>
          <w:sz w:val="24"/>
          <w:szCs w:val="24"/>
        </w:rPr>
        <w:t xml:space="preserve"> от 13 марта 2006 года № 38-ФЗ "О рекламе", в соответствии с требованиями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52044-2003 "Наружная реклама на автомобильных дорогах и территориях городских и сельских поселений".</w:t>
      </w:r>
    </w:p>
    <w:p w:rsidR="00AB5472" w:rsidRDefault="00AB5472" w:rsidP="00AB547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7.1.2. Размещение и установка рекламных конструкций (объектов) на территории поселения производится на основании разрешения на установку рекламной конструкции и договора о размещении (эксплуатации) рекламной конструкции, оформляемых в установленном порядке. Учет рекламных конструкций осуществляется сектором архитектуры и градостроительства Администрации Парфеньевского муниципального района.</w:t>
      </w:r>
    </w:p>
    <w:p w:rsidR="00AB5472" w:rsidRDefault="00AB5472" w:rsidP="00AB547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7.1.3. Агитационные печатные материалы размещаются в специально отведенных местах.</w:t>
      </w:r>
    </w:p>
    <w:p w:rsidR="00AB5472" w:rsidRDefault="00AB5472" w:rsidP="00AB547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7.1.4. Ответственность за надлежащее содержание и ремонт рекламных конструкций (объектов), уборку и санитарное содержание собственных территорий несут их собственники, владельцы и пользователи. Уборка собственных территорий, покос сорных и карантинных трав – по мере необходимости, не допуская высоту травостоя более 15 сантиметров. </w:t>
      </w:r>
    </w:p>
    <w:p w:rsidR="00AB5472" w:rsidRDefault="00AB5472" w:rsidP="00AB547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7.1.5.. Запрещается:</w:t>
      </w:r>
    </w:p>
    <w:p w:rsidR="00AB5472" w:rsidRDefault="00AB5472" w:rsidP="00AB547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установка, вывешивание и расклеивание объявлений, афиш, плакатов и распространение наружной рекламы с использованием рекламных конструкций (стендов) в неустановленных для этого местах;</w:t>
      </w:r>
    </w:p>
    <w:p w:rsidR="00AB5472" w:rsidRDefault="00AB5472" w:rsidP="00AB547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2) крепление к стенам зданий, строений и сооружений различных растяжек и рекламных щитов без разрешения собственников (владельцев) зданий, строений и сооружений;</w:t>
      </w:r>
    </w:p>
    <w:p w:rsidR="00AB5472" w:rsidRDefault="00AB5472" w:rsidP="00AB547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распространение рекламы на знаке дорожного движения, его опоре или любом ином приспособлении, предназначенном для регулирования дорожного движения.</w:t>
      </w:r>
    </w:p>
    <w:p w:rsidR="00AB5472" w:rsidRDefault="00AB5472" w:rsidP="00AB547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472" w:rsidRDefault="00AB5472" w:rsidP="00AB5472">
      <w:pPr>
        <w:rPr>
          <w:rFonts w:ascii="Arial" w:eastAsia="Times New Roman CYR" w:hAnsi="Arial" w:cs="Times New Roman CYR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 CYR" w:hAnsi="Arial" w:cs="Times New Roman CYR"/>
          <w:b/>
          <w:bCs/>
          <w:sz w:val="24"/>
          <w:szCs w:val="24"/>
        </w:rPr>
        <w:t>Раздел 8 Детские площадки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8.1. Детские площадки предназначены для игр и активного отдыха детей разных возрастов.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8.2. Расстояние от окон жилых домов и общественных зданий до границ детских площадок должно быть не менее 10 м. Детские площадки должны размещать на участке жилой застройки, на озелененных территориях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 xml:space="preserve"> .</w:t>
      </w:r>
      <w:proofErr w:type="gramEnd"/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b/>
          <w:bCs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 xml:space="preserve">                                    Раздел 9. Спортивные площадки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9.1. Спортивные площадки, предназначены для занятий физкультурой и спортом всех возрастных групп населения.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9.2. Обязательный перечень </w:t>
      </w:r>
      <w:hyperlink w:history="1">
        <w:r>
          <w:rPr>
            <w:rStyle w:val="a3"/>
            <w:rFonts w:ascii="Arial" w:hAnsi="Arial"/>
            <w:sz w:val="24"/>
            <w:szCs w:val="24"/>
          </w:rPr>
          <w:t>элементов благоустройства территории</w:t>
        </w:r>
      </w:hyperlink>
      <w:r>
        <w:rPr>
          <w:rFonts w:ascii="Arial" w:eastAsia="Times New Roman CYR" w:hAnsi="Arial" w:cs="Times New Roman CYR"/>
          <w:sz w:val="24"/>
          <w:szCs w:val="24"/>
        </w:rPr>
        <w:t xml:space="preserve"> на спортивной площадке должен включать: газонные виды покрытия, спортивное оборудование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>.</w:t>
      </w:r>
      <w:proofErr w:type="gramEnd"/>
      <w:r>
        <w:rPr>
          <w:rFonts w:ascii="Arial" w:eastAsia="Times New Roman CYR" w:hAnsi="Arial" w:cs="Times New Roman CYR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>о</w:t>
      </w:r>
      <w:proofErr w:type="gramEnd"/>
      <w:r>
        <w:rPr>
          <w:rFonts w:ascii="Arial" w:eastAsia="Times New Roman CYR" w:hAnsi="Arial" w:cs="Times New Roman CYR"/>
          <w:sz w:val="24"/>
          <w:szCs w:val="24"/>
        </w:rPr>
        <w:t>зеленение и ограждение площадки.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9.3. Озеленение должно размещаться по периметру площадки.</w:t>
      </w:r>
    </w:p>
    <w:p w:rsidR="00AB5472" w:rsidRDefault="00AB5472" w:rsidP="00AB5472">
      <w:pPr>
        <w:ind w:left="104" w:firstLine="720"/>
        <w:rPr>
          <w:rFonts w:ascii="Arial" w:hAnsi="Arial"/>
          <w:sz w:val="24"/>
          <w:szCs w:val="24"/>
        </w:rPr>
      </w:pP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b/>
          <w:bCs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  <w:shd w:val="clear" w:color="auto" w:fill="FFFFFF"/>
        </w:rPr>
        <w:t xml:space="preserve">                                 Раздел 10. Площадки для установки мусоросборни</w:t>
      </w:r>
      <w:r>
        <w:rPr>
          <w:rFonts w:ascii="Arial" w:eastAsia="Times New Roman CYR" w:hAnsi="Arial" w:cs="Times New Roman CYR"/>
          <w:b/>
          <w:bCs/>
          <w:sz w:val="24"/>
          <w:szCs w:val="24"/>
        </w:rPr>
        <w:t>ков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10.1 Площадки для установки мусоросборников, - специально оборудованные места, предназначенные для сбора отходов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10.2. Площадки должны быть удаленными от окон жилых зданий, границ участков детских учреждений, мест отдыха на расстояние не менее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>,</w:t>
      </w:r>
      <w:proofErr w:type="gramEnd"/>
      <w:r>
        <w:rPr>
          <w:rFonts w:ascii="Arial" w:eastAsia="Times New Roman CYR" w:hAnsi="Arial" w:cs="Times New Roman CYR"/>
          <w:sz w:val="24"/>
          <w:szCs w:val="24"/>
        </w:rPr>
        <w:t xml:space="preserve"> чем 20 м, на участках жилой застройки - не далее 100 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 м </w:t>
      </w:r>
      <w:proofErr w:type="spellStart"/>
      <w:r>
        <w:rPr>
          <w:rFonts w:ascii="Arial" w:eastAsia="Times New Roman CYR" w:hAnsi="Arial" w:cs="Times New Roman CYR"/>
          <w:sz w:val="24"/>
          <w:szCs w:val="24"/>
        </w:rPr>
        <w:t>х</w:t>
      </w:r>
      <w:proofErr w:type="spellEnd"/>
      <w:r>
        <w:rPr>
          <w:rFonts w:ascii="Arial" w:eastAsia="Times New Roman CYR" w:hAnsi="Arial" w:cs="Times New Roman CYR"/>
          <w:sz w:val="24"/>
          <w:szCs w:val="24"/>
        </w:rPr>
        <w:t xml:space="preserve"> 12 м). </w:t>
      </w:r>
    </w:p>
    <w:p w:rsidR="00AB5472" w:rsidRDefault="00AB5472" w:rsidP="00AB5472">
      <w:pPr>
        <w:pStyle w:val="a4"/>
        <w:ind w:firstLine="74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Запрещается устанавливать контейнеры и бункеры-накопители на проезжей части, тротуарах, газонах.</w:t>
      </w:r>
    </w:p>
    <w:p w:rsidR="00AB5472" w:rsidRDefault="00AB5472" w:rsidP="00AB5472">
      <w:pPr>
        <w:ind w:left="104" w:firstLine="720"/>
        <w:rPr>
          <w:rFonts w:ascii="Arial" w:hAnsi="Arial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10.3. </w:t>
      </w:r>
      <w:r>
        <w:rPr>
          <w:rFonts w:ascii="Arial" w:hAnsi="Arial"/>
          <w:sz w:val="24"/>
          <w:szCs w:val="24"/>
        </w:rPr>
        <w:t xml:space="preserve">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 с удобным круглогодичным подъездом для </w:t>
      </w:r>
      <w:r>
        <w:rPr>
          <w:rFonts w:ascii="Arial" w:hAnsi="Arial"/>
          <w:sz w:val="24"/>
          <w:szCs w:val="24"/>
        </w:rPr>
        <w:lastRenderedPageBreak/>
        <w:t xml:space="preserve">транспорта. Размер площадки должен быть рассчитан на установку необходимого числа контейнеров, но не более пяти. Допускается изготовление контейнерных площадок закрытого типа по </w:t>
      </w:r>
      <w:proofErr w:type="gramStart"/>
      <w:r>
        <w:rPr>
          <w:rFonts w:ascii="Arial" w:hAnsi="Arial"/>
          <w:sz w:val="24"/>
          <w:szCs w:val="24"/>
        </w:rPr>
        <w:t>индивидуальным проектам</w:t>
      </w:r>
      <w:proofErr w:type="gramEnd"/>
      <w:r>
        <w:rPr>
          <w:rFonts w:ascii="Arial" w:hAnsi="Arial"/>
          <w:sz w:val="24"/>
          <w:szCs w:val="24"/>
        </w:rPr>
        <w:t xml:space="preserve"> (эскизам).</w:t>
      </w:r>
    </w:p>
    <w:p w:rsidR="00AB5472" w:rsidRDefault="00AB5472" w:rsidP="00AB5472">
      <w:pPr>
        <w:pStyle w:val="ConsPlusDocList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Ограждения контейнерных площадок должны быть очищены от грязи, промыты, не иметь проемов, поврежденных участков, отклонений от вертикали, посторонних наклеек, объявлений и надписей.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10.4. Переполнение контейнеров, </w:t>
      </w:r>
      <w:proofErr w:type="spellStart"/>
      <w:r>
        <w:rPr>
          <w:rFonts w:ascii="Arial" w:eastAsia="Times New Roman CYR" w:hAnsi="Arial" w:cs="Times New Roman CYR"/>
          <w:sz w:val="24"/>
          <w:szCs w:val="24"/>
        </w:rPr>
        <w:t>помойниц</w:t>
      </w:r>
      <w:proofErr w:type="spellEnd"/>
      <w:r>
        <w:rPr>
          <w:rFonts w:ascii="Arial" w:eastAsia="Times New Roman CYR" w:hAnsi="Arial" w:cs="Times New Roman CYR"/>
          <w:sz w:val="24"/>
          <w:szCs w:val="24"/>
        </w:rPr>
        <w:t>, герметичных выгребов отходами не допускается 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10.5 Контейнеры должны быть изготовлены из пластика или металла, иметь крышку, предотвращающую допуск проникновения животных. Контейнеры должны быть промаркированы с указанием контактов организации, осуществляющей сбор и транспортирование ТКО, и графика вывоза отходов.</w:t>
      </w:r>
    </w:p>
    <w:p w:rsidR="00AB5472" w:rsidRDefault="00AB5472" w:rsidP="00AB5472">
      <w:pPr>
        <w:ind w:left="104" w:firstLine="75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Контейнер может заполняться отходами только до объема, не превышающего верхней кромки контейнера. Запрещается прессовать или уплотнять отходы в контейнере таким образом, что становится невозможным высыпание его содержимого при загрузке в мусоровоз.</w:t>
      </w:r>
    </w:p>
    <w:p w:rsidR="00AB5472" w:rsidRDefault="00AB5472" w:rsidP="00AB5472">
      <w:pPr>
        <w:ind w:left="104" w:firstLine="75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При размещении контейнеров для сбора ТКО вблизи автомобильных дорог использовать только закрытого типа.</w:t>
      </w:r>
    </w:p>
    <w:p w:rsidR="00AB5472" w:rsidRDefault="00AB5472" w:rsidP="00AB5472">
      <w:pPr>
        <w:ind w:left="104" w:firstLine="75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 xml:space="preserve">  10.6</w:t>
      </w:r>
      <w:proofErr w:type="gramStart"/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 xml:space="preserve"> контейнерах для ТКО запрещается размещать горящие, раскаленные или горячие отходы, КГО, снег и лед, жидкие вещества, биологически и химически активные отходы, осветительные приборы и электрические лампы, содержащие ртуть, батареи и аккумуляторы, медицинские отходы, а также все отходы, которые могут причинить вред жизни и здоровью производственного персонала, повредить или нетипичным образом загрязнить контейнеры, мусоровозы или нарушить режим работы объектов по обработке, обезвреживанию и размещению отходов.</w:t>
      </w:r>
    </w:p>
    <w:p w:rsidR="00AB5472" w:rsidRDefault="00AB5472" w:rsidP="00AB5472">
      <w:pPr>
        <w:ind w:left="104" w:firstLine="60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10.7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 xml:space="preserve"> З</w:t>
      </w:r>
      <w:proofErr w:type="gramEnd"/>
      <w:r>
        <w:rPr>
          <w:rFonts w:ascii="Arial" w:eastAsia="Times New Roman CYR" w:hAnsi="Arial" w:cs="Times New Roman CYR"/>
          <w:sz w:val="24"/>
          <w:szCs w:val="24"/>
        </w:rPr>
        <w:t>апрещается самовольная установка контейнеров без соответствующего решения органов местного самоуправления.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</w:p>
    <w:p w:rsidR="00AB5472" w:rsidRDefault="00AB5472" w:rsidP="00AB5472">
      <w:pPr>
        <w:pStyle w:val="11"/>
        <w:spacing w:before="108" w:after="108"/>
        <w:jc w:val="center"/>
        <w:rPr>
          <w:rFonts w:ascii="Arial" w:eastAsia="Times New Roman CYR" w:hAnsi="Arial" w:cs="Times New Roman CYR"/>
          <w:b/>
          <w:bCs/>
          <w:sz w:val="24"/>
        </w:rPr>
      </w:pPr>
    </w:p>
    <w:p w:rsidR="00AB5472" w:rsidRDefault="00AB5472" w:rsidP="00AB5472">
      <w:pPr>
        <w:pStyle w:val="11"/>
        <w:spacing w:before="108" w:after="108"/>
        <w:jc w:val="center"/>
        <w:rPr>
          <w:rFonts w:ascii="Arial" w:eastAsia="Times New Roman CYR" w:hAnsi="Arial" w:cs="Times New Roman CYR"/>
          <w:b/>
          <w:bCs/>
          <w:sz w:val="24"/>
        </w:rPr>
      </w:pPr>
      <w:r>
        <w:rPr>
          <w:rFonts w:ascii="Arial" w:eastAsia="Times New Roman CYR" w:hAnsi="Arial" w:cs="Times New Roman CYR"/>
          <w:b/>
          <w:bCs/>
          <w:sz w:val="24"/>
        </w:rPr>
        <w:t>Раздел 11 . Пешеходные коммуникации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11.1.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Пешеходные коммуникации на территории населенного пункта пролегают при минимальном количестве пересечений с транспортными коммуникациями, обеспечивается возможность безопасного, беспрепятственного и удобного передвижения людей, включая инвалидов и </w:t>
      </w:r>
      <w:proofErr w:type="spellStart"/>
      <w:r>
        <w:rPr>
          <w:rFonts w:ascii="Arial" w:eastAsia="Times New Roman CYR" w:hAnsi="Arial" w:cs="Times New Roman CYR"/>
          <w:sz w:val="24"/>
          <w:szCs w:val="24"/>
        </w:rPr>
        <w:t>маломобильные</w:t>
      </w:r>
      <w:proofErr w:type="spellEnd"/>
      <w:r>
        <w:rPr>
          <w:rFonts w:ascii="Arial" w:eastAsia="Times New Roman CYR" w:hAnsi="Arial" w:cs="Times New Roman CYR"/>
          <w:sz w:val="24"/>
          <w:szCs w:val="24"/>
        </w:rPr>
        <w:t xml:space="preserve"> группы населения.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</w:p>
    <w:p w:rsidR="00AB5472" w:rsidRDefault="00AB5472" w:rsidP="00AB5472">
      <w:pPr>
        <w:pStyle w:val="11"/>
        <w:spacing w:before="108" w:after="108"/>
        <w:jc w:val="center"/>
        <w:rPr>
          <w:rFonts w:ascii="Arial" w:eastAsia="Times New Roman CYR" w:hAnsi="Arial" w:cs="Times New Roman CYR"/>
          <w:b/>
          <w:bCs/>
          <w:sz w:val="24"/>
        </w:rPr>
      </w:pPr>
      <w:r>
        <w:rPr>
          <w:rFonts w:ascii="Arial" w:eastAsia="Times New Roman CYR" w:hAnsi="Arial" w:cs="Times New Roman CYR"/>
          <w:b/>
          <w:bCs/>
          <w:sz w:val="24"/>
        </w:rPr>
        <w:lastRenderedPageBreak/>
        <w:t>Раздел 12 Участки детских садов и школ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12.1. На территории участков детских садов и школ предусматривается транспортный проезд, пешеходные коммуникации, площадки при входах, площадки для игр детей, занятия спортом и другие территории и сооружения.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12.2. Обязательный перечень элементов благоустройства на территории детского сада и школы включает в себя: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-твердые виды покрытия проездов, основных пешеходных коммуникаций, площадок (кроме детских игровых),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-озеленение,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-ограждение,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-оборудование площадок: скамьи, урны, осветительное оборудование, носители информационного оформления.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12.3. Не допускается применение растений с ядовитыми плодами при озеленении территории детских садов и школ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</w:p>
    <w:p w:rsidR="00AB5472" w:rsidRDefault="00AB5472" w:rsidP="00AB5472">
      <w:pPr>
        <w:pStyle w:val="11"/>
        <w:spacing w:before="108" w:after="108"/>
        <w:jc w:val="center"/>
        <w:rPr>
          <w:rFonts w:ascii="Arial" w:eastAsia="Times New Roman CYR" w:hAnsi="Arial" w:cs="Times New Roman CYR"/>
          <w:b/>
          <w:bCs/>
          <w:sz w:val="24"/>
        </w:rPr>
      </w:pPr>
      <w:r>
        <w:rPr>
          <w:rFonts w:ascii="Arial" w:eastAsia="Times New Roman CYR" w:hAnsi="Arial" w:cs="Times New Roman CYR"/>
          <w:b/>
          <w:bCs/>
          <w:sz w:val="24"/>
        </w:rPr>
        <w:t>Раздел 13 Уборка территории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13.1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участков, а также принимать участие в благоустройстве прилегающей территории.</w:t>
      </w:r>
    </w:p>
    <w:p w:rsidR="00AB5472" w:rsidRDefault="00AB5472" w:rsidP="00AB5472">
      <w:pPr>
        <w:tabs>
          <w:tab w:val="left" w:pos="334"/>
        </w:tabs>
        <w:spacing w:line="0" w:lineRule="atLeast"/>
        <w:ind w:left="104" w:firstLine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Для закрепления территории в целях благоустройства за юридическими лицами, индивидуальными предпринимателями администрацией сельского поселения формируются карты — схемы.</w:t>
      </w:r>
    </w:p>
    <w:p w:rsidR="00AB5472" w:rsidRDefault="00AB5472" w:rsidP="00AB5472">
      <w:pPr>
        <w:tabs>
          <w:tab w:val="left" w:pos="246"/>
        </w:tabs>
        <w:spacing w:line="0" w:lineRule="atLeast"/>
        <w:ind w:left="-15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Юридические лица, индивидуальные предприниматели согласовывают карту-схему и заключают соглашение (договор) о выполнении работ по благоустройству в течение 20 рабочих дней со дня получения карты-схемы.</w:t>
      </w:r>
    </w:p>
    <w:p w:rsidR="00AB5472" w:rsidRDefault="00AB5472" w:rsidP="00AB5472">
      <w:pPr>
        <w:tabs>
          <w:tab w:val="left" w:pos="260"/>
        </w:tabs>
        <w:spacing w:line="0" w:lineRule="atLeast"/>
        <w:ind w:left="104" w:firstLine="705"/>
        <w:rPr>
          <w:rFonts w:ascii="Arial" w:hAnsi="Arial"/>
          <w:sz w:val="24"/>
          <w:szCs w:val="24"/>
        </w:rPr>
      </w:pPr>
      <w:bookmarkStart w:id="0" w:name="page291"/>
      <w:bookmarkEnd w:id="0"/>
      <w:r>
        <w:rPr>
          <w:rFonts w:ascii="Arial" w:hAnsi="Arial"/>
          <w:sz w:val="24"/>
          <w:szCs w:val="24"/>
        </w:rPr>
        <w:t>Карты-схемы формируются на основании данных, предоставляемых один раз в год администрацией сельского поселения и с учетом фактического использования территории юридическими лицами, индивидуальными предпринимателями.</w:t>
      </w:r>
    </w:p>
    <w:p w:rsidR="00AB5472" w:rsidRDefault="00AB5472" w:rsidP="00AB5472">
      <w:pPr>
        <w:pStyle w:val="a4"/>
        <w:ind w:firstLine="705"/>
        <w:jc w:val="both"/>
        <w:rPr>
          <w:rFonts w:ascii="Arial" w:eastAsia="Times New Roman" w:hAnsi="Arial"/>
          <w:lang w:val="ru-RU"/>
        </w:rPr>
      </w:pPr>
      <w:r>
        <w:rPr>
          <w:rFonts w:ascii="Arial" w:eastAsia="Times New Roman" w:hAnsi="Arial"/>
          <w:lang w:val="ru-RU"/>
        </w:rPr>
        <w:t>Границы прилегающей территории определяются проектами межевания территорий (документами по планировке территорий), необходимых для эксплуатации</w:t>
      </w:r>
      <w:bookmarkStart w:id="1" w:name="page51"/>
      <w:r>
        <w:rPr>
          <w:rFonts w:ascii="Arial" w:eastAsia="Times New Roman" w:hAnsi="Arial"/>
          <w:lang w:val="ru-RU"/>
        </w:rPr>
        <w:t xml:space="preserve"> </w:t>
      </w:r>
      <w:bookmarkEnd w:id="1"/>
      <w:r>
        <w:rPr>
          <w:rFonts w:ascii="Arial" w:eastAsia="Times New Roman" w:hAnsi="Arial"/>
          <w:lang w:val="ru-RU"/>
        </w:rPr>
        <w:t>зданий, сооружений, а при отсутствии указанных данных – в соответствии с картой-схемой в порядке, установленном Федеральным законодательством.</w:t>
      </w:r>
    </w:p>
    <w:p w:rsidR="00AB5472" w:rsidRDefault="00AB5472" w:rsidP="00AB5472">
      <w:pPr>
        <w:ind w:left="104" w:firstLine="720"/>
        <w:rPr>
          <w:rFonts w:ascii="Arial" w:hAnsi="Arial" w:cs="Times New Roman CYR"/>
          <w:sz w:val="24"/>
          <w:szCs w:val="24"/>
        </w:rPr>
      </w:pPr>
      <w:r>
        <w:rPr>
          <w:rFonts w:ascii="Arial" w:hAnsi="Arial" w:cs="Times New Roman CYR"/>
          <w:sz w:val="24"/>
          <w:szCs w:val="24"/>
        </w:rPr>
        <w:t xml:space="preserve">Благоустройство территорий, не закрепленных за юридическими лицами и индивидуальными предпринимателями, осуществляется администрацией сельского </w:t>
      </w:r>
      <w:r>
        <w:rPr>
          <w:rFonts w:ascii="Arial" w:hAnsi="Arial" w:cs="Times New Roman CYR"/>
          <w:sz w:val="24"/>
          <w:szCs w:val="24"/>
        </w:rPr>
        <w:lastRenderedPageBreak/>
        <w:t xml:space="preserve">поселения в соответствии с установленными полномочиями и в пределах средств, предусмотренных на эти цели в бюджете сельского поселения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13.2.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Лица,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 муниципального образования.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13.3.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13.4. На территории общего пользования муниципального образования запрещено: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1)сжигание отходов производства и потребления;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2)</w:t>
      </w:r>
      <w:r>
        <w:rPr>
          <w:rFonts w:ascii="Arial" w:eastAsia="Times New Roman CYR" w:hAnsi="Arial" w:cs="Times New Roman CYR"/>
          <w:sz w:val="24"/>
          <w:szCs w:val="24"/>
        </w:rPr>
        <w:t xml:space="preserve"> производить накопление отходов на проезжей части, газонах, тротуарах </w:t>
      </w:r>
    </w:p>
    <w:p w:rsidR="00AB5472" w:rsidRDefault="00AB5472" w:rsidP="00AB5472">
      <w:pPr>
        <w:ind w:left="10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3) </w:t>
      </w:r>
      <w:r>
        <w:rPr>
          <w:rFonts w:ascii="Arial" w:hAnsi="Arial" w:cs="Times New Roman CYR"/>
          <w:sz w:val="24"/>
          <w:szCs w:val="24"/>
        </w:rPr>
        <w:t>выливать помои и выбрасывать твердые коммунальные отходы на придомовую территорию</w:t>
      </w:r>
      <w:proofErr w:type="gramStart"/>
      <w:r>
        <w:rPr>
          <w:rFonts w:ascii="Arial" w:hAnsi="Arial" w:cs="Times New Roman CYR"/>
          <w:sz w:val="24"/>
          <w:szCs w:val="24"/>
        </w:rPr>
        <w:t xml:space="preserve">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B5472" w:rsidRDefault="00AB5472" w:rsidP="00AB5472">
      <w:pPr>
        <w:ind w:left="10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4) </w:t>
      </w:r>
      <w:r>
        <w:rPr>
          <w:rFonts w:ascii="Arial" w:eastAsia="Arial" w:hAnsi="Arial" w:cs="Arial"/>
          <w:sz w:val="24"/>
          <w:szCs w:val="24"/>
        </w:rPr>
        <w:t>откачивать воду, канализационные стоки на проезжую часть и прилегающую территорию при производстве работ на коммуникациях;</w:t>
      </w:r>
    </w:p>
    <w:p w:rsidR="00AB5472" w:rsidRDefault="00AB5472" w:rsidP="00AB5472">
      <w:pPr>
        <w:ind w:left="10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5) выдвигать снег на проезжую часть </w:t>
      </w:r>
    </w:p>
    <w:p w:rsidR="00AB5472" w:rsidRDefault="00AB5472" w:rsidP="00AB5472">
      <w:pPr>
        <w:ind w:left="10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13.5. </w:t>
      </w:r>
      <w:r>
        <w:rPr>
          <w:rFonts w:ascii="Arial" w:hAnsi="Arial" w:cs="Times New Roman CYR"/>
          <w:sz w:val="24"/>
          <w:szCs w:val="24"/>
        </w:rPr>
        <w:t xml:space="preserve">Сбор твердых коммунальных отходов осуществляется юридическими и физическими лицами на основании договора заключенного с </w:t>
      </w:r>
      <w:r>
        <w:rPr>
          <w:rFonts w:ascii="Arial" w:eastAsia="Arial" w:hAnsi="Arial" w:cs="Arial"/>
          <w:sz w:val="24"/>
          <w:szCs w:val="24"/>
        </w:rPr>
        <w:t xml:space="preserve">оператором по обращению с твердыми коммунальными отходами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13.6. 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собственника, вышеперечисленных объектов недвижимости, ответственного за уборку территорий в соответствии с настоящими</w:t>
      </w:r>
      <w:proofErr w:type="gramEnd"/>
      <w:r>
        <w:rPr>
          <w:rFonts w:ascii="Arial" w:eastAsia="Times New Roman CYR" w:hAnsi="Arial" w:cs="Times New Roman CYR"/>
          <w:sz w:val="24"/>
          <w:szCs w:val="24"/>
        </w:rPr>
        <w:t xml:space="preserve"> правилами.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13.7. Для предотвращения засорения улиц, площадей, и других общественных мест отходами производства и потребления устанавливаются  урны.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lastRenderedPageBreak/>
        <w:t>Установку урн для временного хранения отходов производства и потребления и их очистку осуществляют лица, ответственные за уборку соответствующих территорий.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13.8.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>
        <w:rPr>
          <w:rFonts w:ascii="Arial" w:eastAsia="Times New Roman CYR" w:hAnsi="Arial" w:cs="Times New Roman CYR"/>
          <w:sz w:val="24"/>
          <w:szCs w:val="24"/>
        </w:rPr>
        <w:t>мусоровозный</w:t>
      </w:r>
      <w:proofErr w:type="spellEnd"/>
      <w:r>
        <w:rPr>
          <w:rFonts w:ascii="Arial" w:eastAsia="Times New Roman CYR" w:hAnsi="Arial" w:cs="Times New Roman CYR"/>
          <w:sz w:val="24"/>
          <w:szCs w:val="24"/>
        </w:rPr>
        <w:t xml:space="preserve"> транспорт, производится работниками организации, осуществляющей вывоз отходов.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13.9.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13.10. Граница прилегающих территорий определяется: в следующем порядке: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1) для жилых домов (объектов индивидуального жилищного строительства), жилых домов блокированной застройки: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а) в случае, если жилой дом расположен на земельном участке, </w:t>
      </w:r>
      <w:proofErr w:type="gramStart"/>
      <w:r>
        <w:rPr>
          <w:sz w:val="24"/>
          <w:szCs w:val="24"/>
          <w:shd w:val="clear" w:color="auto" w:fill="FFFFFF"/>
        </w:rPr>
        <w:t>сведения</w:t>
      </w:r>
      <w:proofErr w:type="gramEnd"/>
      <w:r>
        <w:rPr>
          <w:sz w:val="24"/>
          <w:szCs w:val="24"/>
          <w:shd w:val="clear" w:color="auto" w:fill="FFFFFF"/>
        </w:rPr>
        <w:t xml:space="preserve"> о местоположении границ которого внесены в Единый государственный реестр недвижимости, - в 5 метрах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б) в случае, если земельный участок не образован, или границы его местоположения не уточнены, - в 7 метрах по периметру от ограждения вокруг жилого дома, а в случае отсутствия ограждения,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  <w:proofErr w:type="gramEnd"/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 для многоквартирных домов: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а) в случае, если многоквартирный дом расположен на земельном участке, </w:t>
      </w:r>
      <w:proofErr w:type="gramStart"/>
      <w:r>
        <w:rPr>
          <w:sz w:val="24"/>
          <w:szCs w:val="24"/>
          <w:shd w:val="clear" w:color="auto" w:fill="FFFFFF"/>
        </w:rPr>
        <w:t>сведения</w:t>
      </w:r>
      <w:proofErr w:type="gramEnd"/>
      <w:r>
        <w:rPr>
          <w:sz w:val="24"/>
          <w:szCs w:val="24"/>
          <w:shd w:val="clear" w:color="auto" w:fill="FFFFFF"/>
        </w:rPr>
        <w:t xml:space="preserve"> о местоположении границ которого внесены в Единый государственный реестр недвижимости, - в 5 метрах по периметру от границ земельного участка;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rFonts w:eastAsia="Times New Roman CYR" w:cs="Times New Roman CYR"/>
          <w:sz w:val="24"/>
          <w:szCs w:val="24"/>
          <w:shd w:val="clear" w:color="auto" w:fill="FFFFFF"/>
        </w:rPr>
      </w:pPr>
      <w:r>
        <w:rPr>
          <w:rFonts w:eastAsia="Times New Roman CYR" w:cs="Times New Roman CYR"/>
          <w:sz w:val="24"/>
          <w:szCs w:val="24"/>
          <w:shd w:val="clear" w:color="auto" w:fill="FFFFFF"/>
        </w:rPr>
        <w:t>б) в случае, если земельный участок под многоквартирным домом не образован, или границы его местоположения не уточнены, - в 10 метрах по периметру от многоквартирного дома;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 для встроенно-пристроенных к многоквартирным домам нежилых зданий, нежилых помещений: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а) в случае, если встроенно-пристроенные к многоквартирным домам нежилые здания, нежилые помещения расположены на земельном участке, </w:t>
      </w:r>
      <w:proofErr w:type="gramStart"/>
      <w:r>
        <w:rPr>
          <w:sz w:val="24"/>
          <w:szCs w:val="24"/>
          <w:shd w:val="clear" w:color="auto" w:fill="FFFFFF"/>
        </w:rPr>
        <w:t>сведения</w:t>
      </w:r>
      <w:proofErr w:type="gramEnd"/>
      <w:r>
        <w:rPr>
          <w:sz w:val="24"/>
          <w:szCs w:val="24"/>
          <w:shd w:val="clear" w:color="auto" w:fill="FFFFFF"/>
        </w:rPr>
        <w:t xml:space="preserve"> о местоположении границ которого внесены в Единый государственный реестр недвижимости, - в 5 метрах по периметру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</w:t>
      </w:r>
      <w:r>
        <w:rPr>
          <w:sz w:val="24"/>
          <w:szCs w:val="24"/>
          <w:shd w:val="clear" w:color="auto" w:fill="FFFFFF"/>
        </w:rPr>
        <w:lastRenderedPageBreak/>
        <w:t>наличия вдоль автомобильных дорог пешеходных коммуникаций, до таких пешеходных коммуникаций;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б) в случае, если земельный участок под встроенно-пристроенными к многоквартирным домам нежилыми зданиями, нежилыми помещениями не образован, или границы его местоположения не уточнены, - в 7 метрах по периметру от границ встроенно-пристроенных к многоквартирным домам нежилых зданий, нежилых помещений,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</w:t>
      </w:r>
      <w:proofErr w:type="gramEnd"/>
      <w:r>
        <w:rPr>
          <w:sz w:val="24"/>
          <w:szCs w:val="24"/>
          <w:shd w:val="clear" w:color="auto" w:fill="FFFFFF"/>
        </w:rPr>
        <w:t xml:space="preserve"> вдоль автомобильных дорог пешеходных коммуникаций, до таких пешеходных коммуникаций;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для отдельно стоящих нежилых зданий: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а) в случае, если нежилое здание расположено на земельном участке, </w:t>
      </w:r>
      <w:proofErr w:type="gramStart"/>
      <w:r>
        <w:rPr>
          <w:sz w:val="24"/>
          <w:szCs w:val="24"/>
          <w:shd w:val="clear" w:color="auto" w:fill="FFFFFF"/>
        </w:rPr>
        <w:t>сведения</w:t>
      </w:r>
      <w:proofErr w:type="gramEnd"/>
      <w:r>
        <w:rPr>
          <w:sz w:val="24"/>
          <w:szCs w:val="24"/>
          <w:shd w:val="clear" w:color="auto" w:fill="FFFFFF"/>
        </w:rPr>
        <w:t xml:space="preserve"> о местоположении границ которого внесены в Единый государственный реестр недвижимости, - в 5 метрах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б) в случае, если земельный участок не образован, или границы его местоположения не уточнены, - в 7 метрах по периметру от ограждения, а в случае отсутствия ограждения по периметру -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</w:t>
      </w:r>
      <w:proofErr w:type="gramEnd"/>
      <w:r>
        <w:rPr>
          <w:sz w:val="24"/>
          <w:szCs w:val="24"/>
          <w:shd w:val="clear" w:color="auto" w:fill="FFFFFF"/>
        </w:rPr>
        <w:t>, до таких пешеходных коммуникаций;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 не образован, или границы его местоположения не уточнены, - в 10 метрах по периметру от данных объектов;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6) для нестационарных объектов, размещенных на земельных участках, </w:t>
      </w:r>
      <w:proofErr w:type="gramStart"/>
      <w:r>
        <w:rPr>
          <w:sz w:val="24"/>
          <w:szCs w:val="24"/>
          <w:shd w:val="clear" w:color="auto" w:fill="FFFFFF"/>
        </w:rPr>
        <w:t>сведения</w:t>
      </w:r>
      <w:proofErr w:type="gramEnd"/>
      <w:r>
        <w:rPr>
          <w:sz w:val="24"/>
          <w:szCs w:val="24"/>
          <w:shd w:val="clear" w:color="auto" w:fill="FFFFFF"/>
        </w:rPr>
        <w:t xml:space="preserve"> о местоположении границ которых внесены в Единый государственный реестр недвижимости, - в 5 метрах по периметру от границ земельного участка;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7) 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перевозок, - в 3 метрах по периметру от объекта с навесом для ожидания транспорта и до проезжей части со стороны автомобильной дороги;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8) для нестационарных объектов для ожидания транспорта, размещенных на остановочных пунктах по маршрутам регулярных перевозок, - в 3 метрах по периметру от объекта и до проезжей части со стороны автомобильной дороги;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9) для объектов придорожного сервиса, обслуживания автомобильного транспорта, гаражного назначения - в 10 метрах по периметру от границ земельного участка, </w:t>
      </w:r>
      <w:proofErr w:type="gramStart"/>
      <w:r>
        <w:rPr>
          <w:sz w:val="24"/>
          <w:szCs w:val="24"/>
          <w:shd w:val="clear" w:color="auto" w:fill="FFFFFF"/>
        </w:rPr>
        <w:t>сведения</w:t>
      </w:r>
      <w:proofErr w:type="gramEnd"/>
      <w:r>
        <w:rPr>
          <w:sz w:val="24"/>
          <w:szCs w:val="24"/>
          <w:shd w:val="clear" w:color="auto" w:fill="FFFFFF"/>
        </w:rPr>
        <w:t xml:space="preserve"> о местоположении границ которого внесены в Единый государственный реестр недвижимости, а в случае, если земельный участок не </w:t>
      </w:r>
      <w:r>
        <w:rPr>
          <w:sz w:val="24"/>
          <w:szCs w:val="24"/>
          <w:shd w:val="clear" w:color="auto" w:fill="FFFFFF"/>
        </w:rPr>
        <w:lastRenderedPageBreak/>
        <w:t>образован или границы его местоположения не уточнены, - в метрах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rFonts w:eastAsia="Times New Roman CYR" w:cs="Times New Roman CYR"/>
          <w:sz w:val="24"/>
          <w:szCs w:val="24"/>
          <w:shd w:val="clear" w:color="auto" w:fill="FFFFFF"/>
        </w:rPr>
      </w:pPr>
      <w:r>
        <w:rPr>
          <w:rFonts w:eastAsia="Times New Roman CYR" w:cs="Times New Roman CYR"/>
          <w:sz w:val="24"/>
          <w:szCs w:val="24"/>
          <w:shd w:val="clear" w:color="auto" w:fill="FFFFFF"/>
        </w:rPr>
        <w:t>10) для строительных площадок - в 15 метрах по периметру от ограждения строительной площадки;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11) для мест производства земляных работ, работ по ремонту линейных объектов (сооружений) и инженерных коммуникаций - в 10 метрах по периметру от ограждения места производства работ;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12) для ярмарок - в 10 метрах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rFonts w:eastAsia="Times New Roman CYR" w:cs="Times New Roman CYR"/>
          <w:sz w:val="24"/>
          <w:szCs w:val="24"/>
          <w:shd w:val="clear" w:color="auto" w:fill="FFFFFF"/>
        </w:rPr>
      </w:pPr>
      <w:r>
        <w:rPr>
          <w:rFonts w:eastAsia="Times New Roman CYR" w:cs="Times New Roman CYR"/>
          <w:sz w:val="24"/>
          <w:szCs w:val="24"/>
          <w:shd w:val="clear" w:color="auto" w:fill="FFFFFF"/>
        </w:rPr>
        <w:t>13) для мест (площадок) накопления твердых коммунальных отходов, если земельный участок под таким местом (площадкой) не образован, или границы его местоположения не уточнены, - в 5 метрах по периметру от ограждения места (площадки) накопления твердых коммунальных отходов.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14). В случае если граница прилегающей территории, определенная в порядке, установленном </w:t>
      </w:r>
      <w:hyperlink w:anchor="Par44" w:history="1">
        <w:r>
          <w:rPr>
            <w:rStyle w:val="a3"/>
          </w:rPr>
          <w:t>частью 2</w:t>
        </w:r>
      </w:hyperlink>
      <w:r>
        <w:rPr>
          <w:sz w:val="24"/>
          <w:szCs w:val="24"/>
          <w:shd w:val="clear" w:color="auto" w:fill="FFFFFF"/>
        </w:rPr>
        <w:t xml:space="preserve"> настоящей статьи, включает в себя земельные участки, у которых имеются правообладатели, то граница прилегающей территории устанавливается до границ указанных земельных участков.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15). В случае если граница прилегающей территории, определенная в порядке, установленном </w:t>
      </w:r>
      <w:hyperlink w:anchor="Par44" w:history="1">
        <w:r>
          <w:rPr>
            <w:rStyle w:val="a3"/>
          </w:rPr>
          <w:t>частью 2</w:t>
        </w:r>
      </w:hyperlink>
      <w:r>
        <w:rPr>
          <w:sz w:val="24"/>
          <w:szCs w:val="24"/>
          <w:shd w:val="clear" w:color="auto" w:fill="FFFFFF"/>
        </w:rPr>
        <w:t xml:space="preserve"> настоящей статьи, пересекает автомобильную дорогу общего пользования, то границей прилегающей территории считается ближний край проезжей части (за исключением земельных участков, занятых снежным валом), а в случае наличия вдоль автомобильных дорог пешеходных коммуникаций, до таких пешеходных коммуникаций.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16).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сооружений, к которым устанавливается прилегающая территория.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17). </w:t>
      </w:r>
      <w:proofErr w:type="gramStart"/>
      <w:r>
        <w:rPr>
          <w:sz w:val="24"/>
          <w:szCs w:val="24"/>
          <w:shd w:val="clear" w:color="auto" w:fill="FFFFFF"/>
        </w:rPr>
        <w:t>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социально-экономических и физических возможностей правообладателей зданий строений, сооружений, земельных участков, границы прилегающей территории могут быть изменены путем заключения соглашения, заключаемого правообладателем здания, строения, сооружения, земельного участка и администрацией Парфеньевского сельского поселения Парфеньевского муниципального района Костромской</w:t>
      </w:r>
      <w:proofErr w:type="gramEnd"/>
      <w:r>
        <w:rPr>
          <w:sz w:val="24"/>
          <w:szCs w:val="24"/>
          <w:shd w:val="clear" w:color="auto" w:fill="FFFFFF"/>
        </w:rPr>
        <w:t xml:space="preserve"> области.</w:t>
      </w:r>
    </w:p>
    <w:p w:rsidR="00AB5472" w:rsidRDefault="00AB5472" w:rsidP="00AB5472">
      <w:pPr>
        <w:pStyle w:val="ConsPlusNormal"/>
        <w:spacing w:before="200"/>
        <w:ind w:firstLine="540"/>
        <w:jc w:val="both"/>
        <w:rPr>
          <w:rFonts w:eastAsia="Times New Roman CYR" w:cs="Times New Roman CYR"/>
          <w:sz w:val="24"/>
          <w:szCs w:val="24"/>
          <w:shd w:val="clear" w:color="auto" w:fill="FFFFFF"/>
        </w:rPr>
      </w:pPr>
      <w:r>
        <w:rPr>
          <w:rFonts w:eastAsia="Times New Roman CYR" w:cs="Times New Roman CYR"/>
          <w:sz w:val="24"/>
          <w:szCs w:val="24"/>
          <w:shd w:val="clear" w:color="auto" w:fill="FFFFFF"/>
        </w:rPr>
        <w:t>13.11. В жилых зданиях, не имеющих канализации, предусматриваются  выгребные ямы для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Запрещена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lastRenderedPageBreak/>
        <w:t>13.12. Жидкие нечистоты вывозятся по договорам или разовым заявкам организациями, имеющими специальный транспорт.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13.13. Собственники помещений обеспечивают подъезды непосредственно к местам накопления отходов и выгребным ямам.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13.14. Уборка и очистка территорий, отведенных для размещения и эксплуатации линий электропередач, тепловых сетей, осуществляется силами и средствами организаций, эксплуатирующими указанные сети и линии электропередач.</w:t>
      </w:r>
    </w:p>
    <w:p w:rsidR="00AB5472" w:rsidRDefault="00AB5472" w:rsidP="00AB5472">
      <w:pPr>
        <w:tabs>
          <w:tab w:val="left" w:pos="9740"/>
        </w:tabs>
        <w:spacing w:after="60"/>
        <w:ind w:left="104" w:firstLine="720"/>
        <w:rPr>
          <w:rFonts w:ascii="Arial" w:hAnsi="Arial" w:cs="Times New Roman CYR"/>
          <w:sz w:val="24"/>
          <w:szCs w:val="24"/>
          <w:shd w:val="clear" w:color="auto" w:fill="FFFFFF"/>
        </w:rPr>
      </w:pPr>
      <w:r>
        <w:rPr>
          <w:rFonts w:ascii="Arial" w:hAnsi="Arial" w:cs="Times New Roman CYR"/>
          <w:sz w:val="24"/>
          <w:szCs w:val="24"/>
          <w:shd w:val="clear" w:color="auto" w:fill="FFFFFF"/>
        </w:rPr>
        <w:t xml:space="preserve">13.15 Органы местного самоуправления сельского поселения могут на добровольной основе привлекать граждан для выполнения работ по уборке, благоустройству и озеленению территории поселения </w:t>
      </w:r>
    </w:p>
    <w:p w:rsidR="00AB5472" w:rsidRDefault="00AB5472" w:rsidP="00AB5472">
      <w:pPr>
        <w:tabs>
          <w:tab w:val="left" w:pos="9740"/>
        </w:tabs>
        <w:spacing w:after="60"/>
        <w:ind w:left="104" w:firstLine="720"/>
        <w:rPr>
          <w:rFonts w:ascii="Arial" w:hAnsi="Arial" w:cs="Times New Roman CYR"/>
          <w:sz w:val="24"/>
          <w:szCs w:val="24"/>
          <w:shd w:val="clear" w:color="auto" w:fill="FFFFFF"/>
        </w:rPr>
      </w:pPr>
      <w:r>
        <w:rPr>
          <w:rFonts w:ascii="Arial" w:hAnsi="Arial" w:cs="Times New Roman CYR"/>
          <w:sz w:val="24"/>
          <w:szCs w:val="24"/>
          <w:shd w:val="clear" w:color="auto" w:fill="FFFFFF"/>
        </w:rPr>
        <w:t>13.16 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</w:p>
    <w:p w:rsidR="00AB5472" w:rsidRDefault="00AB5472" w:rsidP="00AB5472">
      <w:pPr>
        <w:pStyle w:val="11"/>
        <w:spacing w:before="108" w:after="108"/>
        <w:jc w:val="center"/>
        <w:rPr>
          <w:rFonts w:ascii="Arial" w:eastAsia="Times New Roman CYR" w:hAnsi="Arial" w:cs="Times New Roman CYR"/>
          <w:b/>
          <w:bCs/>
          <w:sz w:val="24"/>
          <w:shd w:val="clear" w:color="auto" w:fill="FFFFFF"/>
        </w:rPr>
      </w:pPr>
      <w:r>
        <w:rPr>
          <w:rFonts w:ascii="Arial" w:eastAsia="Times New Roman CYR" w:hAnsi="Arial" w:cs="Times New Roman CYR"/>
          <w:b/>
          <w:bCs/>
          <w:sz w:val="24"/>
          <w:shd w:val="clear" w:color="auto" w:fill="FFFFFF"/>
        </w:rPr>
        <w:t>Раздел 14 Особенности уборки территории в осенне-зимний период</w:t>
      </w:r>
    </w:p>
    <w:p w:rsidR="00AB5472" w:rsidRDefault="00AB5472" w:rsidP="00AB5472">
      <w:pPr>
        <w:ind w:left="104" w:firstLine="720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14.1. Осенне-зимняя уборка территории проводится с 15 октября по 15 апреля и предусматривает уборку и вывоз отходов, уборку снега и льда, посыпку улиц песком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14.2. Укладка свежевыпавшего снега в валы и кучи производится на всех улицах, площадях.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14.3. В зависимости от ширины улицы и характера движения на ней валы укладывают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14.4. Посыпку песком  следует начинать немедленно с начала появления гололеда.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В первую очередь при гололеде посыпаются спуски, подъемы, перекрестки,  пешеходные переходы, тротуары.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14.5. Очистку от снега крыш и удаление сосулек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</w:p>
    <w:p w:rsidR="00AB5472" w:rsidRDefault="00AB5472" w:rsidP="00AB5472">
      <w:pPr>
        <w:pStyle w:val="11"/>
        <w:shd w:val="clear" w:color="auto" w:fill="FFFFFF"/>
        <w:spacing w:before="108" w:after="108"/>
        <w:jc w:val="center"/>
        <w:rPr>
          <w:rFonts w:ascii="Arial" w:eastAsia="Times New Roman CYR" w:hAnsi="Arial" w:cs="Times New Roman CYR"/>
          <w:b/>
          <w:bCs/>
          <w:sz w:val="24"/>
          <w:shd w:val="clear" w:color="auto" w:fill="FFFFFF"/>
        </w:rPr>
      </w:pPr>
      <w:r>
        <w:rPr>
          <w:rFonts w:ascii="Arial" w:eastAsia="Times New Roman CYR" w:hAnsi="Arial" w:cs="Times New Roman CYR"/>
          <w:b/>
          <w:bCs/>
          <w:sz w:val="24"/>
          <w:shd w:val="clear" w:color="auto" w:fill="FFFFFF"/>
        </w:rPr>
        <w:t xml:space="preserve">Раздел 15. Порядок содержания зданий, сооружений и элементов  благоустройства 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15.1. Общие требования к содержанию зданий, сооружений и элементов благоустройства</w:t>
      </w:r>
      <w:proofErr w:type="gramStart"/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 CYR" w:hAnsi="Arial" w:cs="Times New Roman CYR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:</w:t>
      </w:r>
      <w:proofErr w:type="gramEnd"/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lastRenderedPageBreak/>
        <w:t xml:space="preserve">1. Содержание зданий, сооружений и элементов благоустройства должно осуществляться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 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Организацию содержания иных элементов благоустройства осуществляет администрация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hAnsi="Arial"/>
          <w:sz w:val="24"/>
          <w:szCs w:val="24"/>
          <w:shd w:val="clear" w:color="auto" w:fill="FFFFFF"/>
        </w:rPr>
      </w:pPr>
    </w:p>
    <w:p w:rsidR="00AB5472" w:rsidRDefault="00AB5472" w:rsidP="00AB5472">
      <w:pPr>
        <w:shd w:val="clear" w:color="auto" w:fill="FFFFFF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 xml:space="preserve">    2. Окраска киосков, павильонов, палаток, заборов, и ограждений, павильонов ожидания транспорта, телефонных кабин, спортивных сооружений, стендов для афиш и объявлений и иных стендов, указателей остановок транспорта, скамеек производится по мере необходимости.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 xml:space="preserve">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</w:t>
      </w:r>
      <w:proofErr w:type="gramStart"/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производится</w:t>
      </w:r>
      <w:proofErr w:type="gramEnd"/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 xml:space="preserve"> не реже одного раза в два года, а ремонт - по мере необходимости.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4. Эксплуатацию зданий и сооружений, их ремонт необходимо производить в соответствии с установленными правилами и нормами технической эксплуатации.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5. Текущий и капитальный ремонт, окраска фасадов зданий и сооружений 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 xml:space="preserve">6.1. Содержать в нормативном состоянии здания, сооружения и элементы благоустройства 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 xml:space="preserve">6.2. Своевременно производить снос и уборку ветхих и аварийных зданий, сооружений и элементов благоустройства 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 xml:space="preserve">7. </w:t>
      </w:r>
      <w:proofErr w:type="gramStart"/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 производятся по согласованию с администрацией муниципального образования и отдела архитектуры и строительства администрации муниципального района.</w:t>
      </w:r>
      <w:proofErr w:type="gramEnd"/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8. Запрещено самовольное возведение хозяйственных и вспомогательных построек (дровяных сараев, будок, гаражей, и т.п.) без получения соответствующего разрешения  отдела архитектуры и строительства администрации муниципального района.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lastRenderedPageBreak/>
        <w:t>9. Запрещено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10. .Запрещено загромождение и засорение дворовых территорий металлическим ломом, строительным и бытовым мусором, строительными материалами,  домашней утварью и другими материалами.</w:t>
      </w:r>
    </w:p>
    <w:p w:rsidR="00AB5472" w:rsidRDefault="00AB5472" w:rsidP="00AB5472">
      <w:pPr>
        <w:shd w:val="clear" w:color="auto" w:fill="FFFFFF"/>
        <w:ind w:left="104" w:firstLine="709"/>
        <w:rPr>
          <w:rFonts w:ascii="Arial" w:hAnsi="Arial" w:cs="Arial"/>
          <w:color w:val="110C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11. Запрещается проведение ремонтных, строительных, погрузочно-разгрузочных работ в жилых и нежилых помещениях многоквартирных домов, нарушающих тишину и покой граждан, не вызванных предотвращением или ликвидацией последствий аварий, стихийных бедствий, иных чрезвычайных ситуаций, в период с 21 часа до 7 часов.</w:t>
      </w:r>
      <w:r>
        <w:rPr>
          <w:rFonts w:ascii="Arial" w:hAnsi="Arial" w:cs="Arial"/>
          <w:color w:val="110C00"/>
          <w:sz w:val="24"/>
          <w:szCs w:val="24"/>
          <w:shd w:val="clear" w:color="auto" w:fill="FFFFFF"/>
        </w:rPr>
        <w:t xml:space="preserve"> </w:t>
      </w:r>
    </w:p>
    <w:p w:rsidR="00AB5472" w:rsidRDefault="00AB5472" w:rsidP="00AB5472">
      <w:pPr>
        <w:pStyle w:val="a4"/>
        <w:shd w:val="clear" w:color="auto" w:fill="FFFFFF"/>
        <w:ind w:firstLine="705"/>
        <w:jc w:val="both"/>
        <w:rPr>
          <w:rFonts w:ascii="Arial" w:hAnsi="Arial"/>
          <w:shd w:val="clear" w:color="auto" w:fill="FFFFFF"/>
          <w:lang w:val="ru-RU"/>
        </w:rPr>
      </w:pPr>
      <w:r>
        <w:rPr>
          <w:rFonts w:ascii="Arial" w:hAnsi="Arial"/>
          <w:shd w:val="clear" w:color="auto" w:fill="FFFFFF"/>
          <w:lang w:val="ru-RU"/>
        </w:rPr>
        <w:t xml:space="preserve">12. Не допускать длительного (свыше 30 дней) хранения топлива, удобрений, строительных и других материалов на фасадной </w:t>
      </w:r>
      <w:proofErr w:type="gramStart"/>
      <w:r>
        <w:rPr>
          <w:rFonts w:ascii="Arial" w:hAnsi="Arial"/>
          <w:shd w:val="clear" w:color="auto" w:fill="FFFFFF"/>
          <w:lang w:val="ru-RU"/>
        </w:rPr>
        <w:t>части</w:t>
      </w:r>
      <w:proofErr w:type="gramEnd"/>
      <w:r>
        <w:rPr>
          <w:rFonts w:ascii="Arial" w:hAnsi="Arial"/>
          <w:shd w:val="clear" w:color="auto" w:fill="FFFFFF"/>
          <w:lang w:val="ru-RU"/>
        </w:rPr>
        <w:t xml:space="preserve"> прилегающей к домовладению территории.</w:t>
      </w:r>
    </w:p>
    <w:p w:rsidR="00AB5472" w:rsidRDefault="00AB5472" w:rsidP="00AB5472">
      <w:pPr>
        <w:pStyle w:val="a4"/>
        <w:shd w:val="clear" w:color="auto" w:fill="FFFFFF"/>
        <w:ind w:firstLine="760"/>
        <w:jc w:val="both"/>
        <w:rPr>
          <w:rFonts w:ascii="Arial" w:hAnsi="Arial"/>
          <w:shd w:val="clear" w:color="auto" w:fill="FFFFFF"/>
          <w:lang w:val="ru-RU"/>
        </w:rPr>
      </w:pPr>
      <w:r>
        <w:rPr>
          <w:rFonts w:ascii="Arial" w:hAnsi="Arial"/>
          <w:shd w:val="clear" w:color="auto" w:fill="FFFFFF"/>
          <w:lang w:val="ru-RU"/>
        </w:rPr>
        <w:t>13. Не допускать хранения техники, механизмов, транспортных средств, в том числе разукомплектованных, на прилегающей территории (переулках, проходах, проездах);</w:t>
      </w:r>
    </w:p>
    <w:p w:rsidR="00AB5472" w:rsidRDefault="00AB5472" w:rsidP="00AB5472">
      <w:pPr>
        <w:pStyle w:val="a4"/>
        <w:shd w:val="clear" w:color="auto" w:fill="FFFFFF"/>
        <w:ind w:firstLine="780"/>
        <w:jc w:val="both"/>
        <w:rPr>
          <w:rFonts w:ascii="Arial" w:eastAsia="Arial" w:hAnsi="Arial" w:cs="Arial"/>
          <w:shd w:val="clear" w:color="auto" w:fill="FFFFFF"/>
          <w:lang w:val="ru-RU"/>
        </w:rPr>
      </w:pPr>
      <w:r>
        <w:rPr>
          <w:rFonts w:ascii="Arial" w:hAnsi="Arial"/>
          <w:shd w:val="clear" w:color="auto" w:fill="FFFFFF"/>
          <w:lang w:val="ru-RU"/>
        </w:rPr>
        <w:t>14</w:t>
      </w:r>
      <w:proofErr w:type="gramStart"/>
      <w:r>
        <w:rPr>
          <w:rFonts w:ascii="Arial" w:eastAsia="Arial" w:hAnsi="Arial" w:cs="Arial"/>
          <w:shd w:val="clear" w:color="auto" w:fill="FFFFFF"/>
          <w:lang w:val="ru-RU"/>
        </w:rPr>
        <w:t xml:space="preserve"> Н</w:t>
      </w:r>
      <w:proofErr w:type="gramEnd"/>
      <w:r>
        <w:rPr>
          <w:rFonts w:ascii="Arial" w:eastAsia="Arial" w:hAnsi="Arial" w:cs="Arial"/>
          <w:shd w:val="clear" w:color="auto" w:fill="FFFFFF"/>
          <w:lang w:val="ru-RU"/>
        </w:rPr>
        <w:t>е допускать производства ремонта или мойки транспортных средств, смены масла или технических жидкостей на прилегающей территории (переулках, проходах, проездах);</w:t>
      </w:r>
    </w:p>
    <w:p w:rsidR="00AB5472" w:rsidRDefault="00AB5472" w:rsidP="00AB5472">
      <w:pPr>
        <w:shd w:val="clear" w:color="auto" w:fill="FFFFFF"/>
        <w:ind w:left="104" w:firstLine="76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  <w:r>
        <w:rPr>
          <w:rFonts w:ascii="Arial" w:eastAsia="Times New Roman CYR" w:hAnsi="Arial" w:cs="Times New Roman CYR"/>
          <w:sz w:val="24"/>
          <w:szCs w:val="24"/>
          <w:shd w:val="clear" w:color="auto" w:fill="FFFFFF"/>
        </w:rPr>
        <w:t>15. Указатели на зданиях с обозначением номерных знаков домов устанавливают собственники зданий. Наименования улицы устанавливают органы местного самоуправления.</w:t>
      </w:r>
    </w:p>
    <w:p w:rsidR="00AB5472" w:rsidRDefault="00AB5472" w:rsidP="00AB5472">
      <w:pPr>
        <w:shd w:val="clear" w:color="auto" w:fill="FFFFFF"/>
        <w:ind w:left="104" w:firstLine="600"/>
        <w:rPr>
          <w:rFonts w:ascii="Arial" w:eastAsia="Times New Roman CYR" w:hAnsi="Arial" w:cs="Times New Roman CYR"/>
          <w:sz w:val="24"/>
          <w:szCs w:val="24"/>
          <w:shd w:val="clear" w:color="auto" w:fill="FFFFFF"/>
        </w:rPr>
      </w:pPr>
    </w:p>
    <w:p w:rsidR="00AB5472" w:rsidRDefault="00AB5472" w:rsidP="00AB5472">
      <w:pPr>
        <w:shd w:val="clear" w:color="auto" w:fill="FFFFFF"/>
        <w:tabs>
          <w:tab w:val="left" w:pos="9740"/>
        </w:tabs>
        <w:spacing w:after="60"/>
        <w:ind w:left="104" w:firstLine="540"/>
        <w:jc w:val="center"/>
        <w:rPr>
          <w:rFonts w:ascii="Arial" w:hAnsi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Раздел 15.1 Содержание территорий домовладений (в том числе дачных), индивидуальных гаражей и построек </w:t>
      </w:r>
    </w:p>
    <w:p w:rsidR="00AB5472" w:rsidRDefault="00AB5472" w:rsidP="00AB5472">
      <w:pPr>
        <w:shd w:val="clear" w:color="auto" w:fill="FFFFFF"/>
        <w:tabs>
          <w:tab w:val="left" w:pos="9740"/>
        </w:tabs>
        <w:spacing w:after="60"/>
        <w:ind w:left="104" w:hanging="60"/>
        <w:jc w:val="center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15.1.1. Владельцы или пользователи домовладений обязаны:</w:t>
      </w:r>
    </w:p>
    <w:p w:rsidR="00AB5472" w:rsidRDefault="00AB5472" w:rsidP="00AB5472">
      <w:pPr>
        <w:shd w:val="clear" w:color="auto" w:fill="FFFFFF"/>
        <w:ind w:left="104" w:firstLine="705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1) заключать договора с региональным оператором на оказание услуг по обращению с твердыми коммунальными отходами, в зоне деятельности которого образуются твердые коммунальные отходы и находятся места их сбора </w:t>
      </w:r>
    </w:p>
    <w:p w:rsidR="00AB5472" w:rsidRDefault="00AB5472" w:rsidP="00AB5472">
      <w:pPr>
        <w:shd w:val="clear" w:color="auto" w:fill="FFFFFF"/>
        <w:tabs>
          <w:tab w:val="left" w:pos="9740"/>
        </w:tabs>
        <w:spacing w:after="60"/>
        <w:ind w:left="104" w:firstLine="705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2) производить регулярную уборку территории домовладения в границах, определённых границами земельного участка на основании документов, подтверждающих право собственности, владения, пользования земельным участком;</w:t>
      </w:r>
    </w:p>
    <w:p w:rsidR="00AB5472" w:rsidRDefault="00AB5472" w:rsidP="00AB5472">
      <w:pPr>
        <w:shd w:val="clear" w:color="auto" w:fill="FFFFFF"/>
        <w:tabs>
          <w:tab w:val="left" w:pos="9740"/>
        </w:tabs>
        <w:spacing w:after="60"/>
        <w:ind w:left="104" w:firstLine="705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3) содержать в исправном состоянии выгребные ямы и наружные туалеты;</w:t>
      </w:r>
    </w:p>
    <w:p w:rsidR="00AB5472" w:rsidRDefault="00AB5472" w:rsidP="00AB5472">
      <w:pPr>
        <w:pStyle w:val="a4"/>
        <w:shd w:val="clear" w:color="auto" w:fill="FFFFFF"/>
        <w:ind w:firstLine="705"/>
        <w:jc w:val="both"/>
        <w:rPr>
          <w:rFonts w:ascii="Arial" w:hAnsi="Arial"/>
          <w:shd w:val="clear" w:color="auto" w:fill="FFFFFF"/>
          <w:lang w:val="ru-RU"/>
        </w:rPr>
      </w:pPr>
      <w:r>
        <w:rPr>
          <w:rFonts w:ascii="Arial" w:hAnsi="Arial"/>
          <w:shd w:val="clear" w:color="auto" w:fill="FFFFFF"/>
          <w:lang w:val="ru-RU"/>
        </w:rPr>
        <w:t xml:space="preserve">4) своевременно производить  </w:t>
      </w:r>
      <w:r>
        <w:rPr>
          <w:rFonts w:ascii="Arial" w:eastAsia="Times New Roman CYR" w:hAnsi="Arial" w:cs="Times New Roman CYR"/>
          <w:shd w:val="clear" w:color="auto" w:fill="FFFFFF"/>
          <w:lang w:val="ru-RU"/>
        </w:rPr>
        <w:t>«покос сорных карантинных трав свыше 15 сантиметров (в том числе проведение мероприятий по борьбе с борщевиком Сосновского)</w:t>
      </w:r>
      <w:r>
        <w:rPr>
          <w:rFonts w:ascii="Arial" w:hAnsi="Arial"/>
          <w:shd w:val="clear" w:color="auto" w:fill="FFFFFF"/>
          <w:lang w:val="ru-RU"/>
        </w:rPr>
        <w:t xml:space="preserve"> на прилегающей к домовладению территории </w:t>
      </w:r>
    </w:p>
    <w:p w:rsidR="00AB5472" w:rsidRDefault="00AB5472" w:rsidP="00AB5472">
      <w:pPr>
        <w:shd w:val="clear" w:color="auto" w:fill="FFFFFF"/>
        <w:ind w:left="104" w:firstLine="709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lastRenderedPageBreak/>
        <w:t xml:space="preserve">5) оборудовать и производить очистку водоотводных канав и труб, обеспечивать пропуск ливневых и талых вод при эксплуатации домовладений </w:t>
      </w:r>
    </w:p>
    <w:p w:rsidR="00AB5472" w:rsidRDefault="00AB5472" w:rsidP="00AB5472">
      <w:pPr>
        <w:shd w:val="clear" w:color="auto" w:fill="FFFFFF"/>
        <w:tabs>
          <w:tab w:val="left" w:pos="9740"/>
        </w:tabs>
        <w:spacing w:after="60"/>
        <w:ind w:left="104" w:firstLine="705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15.1.2. Запрещается на территории домовладения и прилегающей к домовладению территории:</w:t>
      </w:r>
    </w:p>
    <w:p w:rsidR="00AB5472" w:rsidRDefault="00AB5472" w:rsidP="00AB5472">
      <w:pPr>
        <w:shd w:val="clear" w:color="auto" w:fill="FFFFFF"/>
        <w:tabs>
          <w:tab w:val="left" w:pos="9740"/>
        </w:tabs>
        <w:spacing w:after="60"/>
        <w:ind w:left="104" w:firstLine="540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1) выбрасывать твердые и жидкие бытовые отходы, за исключением специально отведенных мест </w:t>
      </w:r>
    </w:p>
    <w:p w:rsidR="00AB5472" w:rsidRDefault="00AB5472" w:rsidP="00AB5472">
      <w:pPr>
        <w:shd w:val="clear" w:color="auto" w:fill="FFFFFF"/>
        <w:tabs>
          <w:tab w:val="left" w:pos="9740"/>
        </w:tabs>
        <w:spacing w:after="60"/>
        <w:ind w:left="104" w:firstLine="540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2)пользоваться поглощающими ямами, производить откачку (слив) нечистот из ям на поверхность земли, закапывать отходы в землю </w:t>
      </w:r>
    </w:p>
    <w:p w:rsidR="00AB5472" w:rsidRDefault="00AB5472" w:rsidP="00AB5472">
      <w:pPr>
        <w:shd w:val="clear" w:color="auto" w:fill="FFFFFF"/>
        <w:tabs>
          <w:tab w:val="left" w:pos="9740"/>
        </w:tabs>
        <w:spacing w:after="60"/>
        <w:ind w:left="104" w:firstLine="540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3) сжигать твердые коммунальные отходы, листья, обрезки деревьев и кустарников </w:t>
      </w:r>
    </w:p>
    <w:p w:rsidR="00AB5472" w:rsidRDefault="00AB5472" w:rsidP="00AB5472">
      <w:pPr>
        <w:shd w:val="clear" w:color="auto" w:fill="FFFFFF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         4) засорять водоотводные канавы и трубы, обеспечивающие пропуск ливневых и талых вод при эксплуатации домовладений </w:t>
      </w:r>
    </w:p>
    <w:p w:rsidR="00AB5472" w:rsidRDefault="00AB5472" w:rsidP="00AB5472">
      <w:pPr>
        <w:shd w:val="clear" w:color="auto" w:fill="FFFFFF"/>
        <w:tabs>
          <w:tab w:val="left" w:pos="9636"/>
        </w:tabs>
        <w:spacing w:after="60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          15.1.3. Владельцы индивидуальных гаражей и построек  несут ответственность за соблюдение чистоты на отведенном земельном участке .</w:t>
      </w:r>
    </w:p>
    <w:p w:rsidR="00AB5472" w:rsidRDefault="00AB5472" w:rsidP="00AB5472">
      <w:pPr>
        <w:shd w:val="clear" w:color="auto" w:fill="FFFFFF"/>
        <w:tabs>
          <w:tab w:val="left" w:pos="9740"/>
        </w:tabs>
        <w:spacing w:after="60"/>
        <w:ind w:left="104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</w:rPr>
        <w:t>15.1.4. Запрещается складирование твердых коммунальных о</w:t>
      </w:r>
      <w:r>
        <w:rPr>
          <w:rFonts w:ascii="Arial" w:hAnsi="Arial"/>
          <w:sz w:val="24"/>
          <w:szCs w:val="24"/>
        </w:rPr>
        <w:t xml:space="preserve">тходов, растительных отходов, металлолома, использованных автомобильных покрышек и других отходов на территориях и прилегающих территориях гаражей и других построек </w:t>
      </w:r>
    </w:p>
    <w:p w:rsidR="00AB5472" w:rsidRDefault="00AB5472" w:rsidP="00AB5472">
      <w:pPr>
        <w:shd w:val="clear" w:color="auto" w:fill="FFFFFF"/>
        <w:tabs>
          <w:tab w:val="left" w:pos="9740"/>
        </w:tabs>
        <w:spacing w:after="60"/>
        <w:ind w:left="104" w:firstLine="54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15.1.5. Нарушение указанных выше требований влечет наступление административной  ответственности в соответствии с действующим законодательством. При этом привлечение к ответственности не освобождает виновного от обязанности устранить допущенное нарушение и возместить причиненный ущерб (в случае его причинения)».</w:t>
      </w:r>
    </w:p>
    <w:p w:rsidR="00AB5472" w:rsidRDefault="00AB5472" w:rsidP="00AB5472">
      <w:pPr>
        <w:shd w:val="clear" w:color="auto" w:fill="FFFFFF"/>
        <w:ind w:left="104" w:firstLine="760"/>
        <w:jc w:val="center"/>
        <w:rPr>
          <w:rFonts w:ascii="Arial" w:eastAsia="Times New Roman CYR" w:hAnsi="Arial" w:cs="Times New Roman CYR"/>
          <w:b/>
          <w:bCs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 xml:space="preserve">Раздел 16 Работы по озеленению территорий </w:t>
      </w:r>
    </w:p>
    <w:p w:rsidR="00AB5472" w:rsidRDefault="00AB5472" w:rsidP="00AB5472">
      <w:pPr>
        <w:shd w:val="clear" w:color="auto" w:fill="FFFFFF"/>
        <w:ind w:left="104" w:firstLine="720"/>
        <w:jc w:val="center"/>
        <w:rPr>
          <w:rFonts w:ascii="Arial" w:eastAsia="Times New Roman CYR" w:hAnsi="Arial" w:cs="Times New Roman CYR"/>
          <w:b/>
          <w:bCs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>и содержанию зеленых насаждений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16.1. Озеленение территории, работы по содержанию и восстановлению парков, скверов, зеленых зон, осуществляются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16.2. Физические и юридические лица, в собственности или в пользовании которых находятся земельные участки, обязаны обеспечивать содержание и сохранность зеленых насаждений, находящихся на этих участках </w:t>
      </w:r>
    </w:p>
    <w:p w:rsidR="00AB5472" w:rsidRDefault="00AB5472" w:rsidP="00AB5472">
      <w:pPr>
        <w:pStyle w:val="a4"/>
        <w:shd w:val="clear" w:color="auto" w:fill="FFFFFF"/>
        <w:ind w:firstLine="705"/>
        <w:jc w:val="both"/>
        <w:rPr>
          <w:rFonts w:ascii="Arial" w:eastAsia="Times New Roman CYR" w:hAnsi="Arial" w:cs="Times New Roman CYR"/>
          <w:lang w:val="ru-RU"/>
        </w:rPr>
      </w:pPr>
      <w:r>
        <w:rPr>
          <w:rFonts w:ascii="Arial" w:eastAsia="Times New Roman CYR" w:hAnsi="Arial" w:cs="Times New Roman CYR"/>
          <w:lang w:val="ru-RU"/>
        </w:rPr>
        <w:t xml:space="preserve">16.3. Физические и юридические лица, в собственности или в пользовании которых находятся земельные участки, обязаны своевременно производить покос сорных карантинных трав свыше 15 сантиметров (в том числе проведение мероприятий по борьбе с борщевиком Сосновского) на данных участках. </w:t>
      </w:r>
    </w:p>
    <w:p w:rsidR="00AB5472" w:rsidRDefault="00AB5472" w:rsidP="00AB5472">
      <w:pPr>
        <w:shd w:val="clear" w:color="auto" w:fill="FFFFFF"/>
        <w:ind w:left="104" w:firstLine="705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16.3. Новые посадки деревьев и кустарников на территории муниципального образования производятся только по согласованию с администрацией муниципального образования.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lastRenderedPageBreak/>
        <w:t>16.4. Лицам, указанным в пунктах 16.1 и 16.2 настоящих Правилах, рекомендуется: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16.5. На площадях зеленых насаждений запрещено: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разбивать палатки и разводить костры;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засорять газоны, цветники, дорожки и водоемы;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портить скамейки, ограды;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мыть автотранспортные средства в водоемах, расположенных на территории зеленых насаждений;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парковать автотранспортные средства на газонах;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пасти скот;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- устраивать свалки твердых коммунальных отходов, сбрасывать снег с крыш на участках, имеющих зеленые насаждения, без принятия мер, обеспечивающих сохранность деревьев и кустарников 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lastRenderedPageBreak/>
        <w:t xml:space="preserve">- сжигать листву и твердые коммунальные отходы на территории общего пользования муниципального образования </w:t>
      </w:r>
    </w:p>
    <w:p w:rsidR="00AB5472" w:rsidRDefault="00AB5472" w:rsidP="00AB5472">
      <w:pPr>
        <w:shd w:val="clear" w:color="auto" w:fill="FFFFFF"/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16.6. Запрещена самовольная вырубка деревьев и кустарников.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только по письменному разрешению администрации муниципального образования.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16.8.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16.9. При обнаружении признаков повреждения деревьев следует немедленно поставить в известность администрацию муниципального образования для принятия необходимых мер.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16.10.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</w:p>
    <w:p w:rsidR="00AB5472" w:rsidRDefault="00AB5472" w:rsidP="00AB5472">
      <w:pPr>
        <w:ind w:left="104" w:firstLine="720"/>
        <w:jc w:val="center"/>
        <w:rPr>
          <w:rFonts w:ascii="Arial" w:eastAsia="Times New Roman CYR" w:hAnsi="Arial" w:cs="Times New Roman CYR"/>
          <w:b/>
          <w:bCs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>Раздел 17 Содержание и эксплуатация дорог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17.1. С целью сохранения дорожных покрытий на территории муниципального образования запрещено: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подвоз груза волоком;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движение и стоянка большегрузного транспорта на пешеходных дорожках, тротуарах.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17.2.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сельского поселения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lastRenderedPageBreak/>
        <w:t>17.3. Эксплуатацию,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17.4. Организациям,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B5472" w:rsidRDefault="00AB5472" w:rsidP="00AB5472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Раздел 18.  Проведение работ при строительстве, ремонте, </w:t>
      </w:r>
    </w:p>
    <w:p w:rsidR="00AB5472" w:rsidRDefault="00AB5472" w:rsidP="00AB5472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реконструкции коммуникаций</w:t>
      </w:r>
    </w:p>
    <w:p w:rsidR="00AB5472" w:rsidRDefault="00AB5472" w:rsidP="00AB5472">
      <w:pPr>
        <w:ind w:left="104" w:firstLine="720"/>
        <w:rPr>
          <w:rFonts w:ascii="Arial" w:eastAsia="Times New Roman CYR" w:hAnsi="Arial" w:cs="Arial"/>
          <w:color w:val="110C00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производится </w:t>
      </w:r>
      <w:r>
        <w:rPr>
          <w:rFonts w:ascii="Arial" w:eastAsia="Times New Roman CYR" w:hAnsi="Arial" w:cs="Arial"/>
          <w:color w:val="110C00"/>
          <w:sz w:val="24"/>
          <w:szCs w:val="24"/>
        </w:rPr>
        <w:t xml:space="preserve">в порядке, установленном Правилами проведения земляных работ на территории Парфеньевского муниципального района Костромской области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18.2.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условий производства работ, согласованных с местной администрацией муниципального образования;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-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18.3.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ликвидируются в полном объеме организациями или физическими лицами, получившими разрешение на производство работ, в сроки, согласованные с администрацией муниципального образования.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18.4. До начала производства работ по разрытию необходимо: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lastRenderedPageBreak/>
        <w:t>1) Установить дорожные знаки в соответствии с согласованной схемой;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2).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</w:p>
    <w:p w:rsidR="00AB5472" w:rsidRDefault="00AB5472" w:rsidP="00AB5472">
      <w:pPr>
        <w:ind w:left="104" w:firstLine="720"/>
        <w:jc w:val="center"/>
        <w:rPr>
          <w:rFonts w:ascii="Arial" w:eastAsia="Times New Roman CYR" w:hAnsi="Arial" w:cs="Times New Roman CYR"/>
          <w:b/>
          <w:bCs/>
          <w:sz w:val="24"/>
          <w:szCs w:val="24"/>
        </w:rPr>
      </w:pPr>
      <w:r>
        <w:rPr>
          <w:rFonts w:ascii="Arial" w:eastAsia="Times New Roman CYR" w:hAnsi="Arial" w:cs="Times New Roman CYR"/>
          <w:b/>
          <w:bCs/>
          <w:sz w:val="24"/>
          <w:szCs w:val="24"/>
        </w:rPr>
        <w:t>Раздел 19. Содержание животных, птицы и пчел в муниципальном образовании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19.1. Владельцам животных, птицы и пчел рекомендуется предотвращать опасное воздействие их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19.2. Запрещается содержание домашних животных на балконах, лоджиях, в местах общего пользования многоквартирных жилых домов.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19.3. Запрещено передвижение сельскохозяйственных животных на территории муниципального образования без сопровождающих лиц.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19.4. Выпас сельскохозяйственных животных осуществляется на специально отведенных местах выпаса под наблюдением владельца или уполномоченного им лица.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19.5.Отлов бродячих животных должен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 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19.6.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AB5472" w:rsidRDefault="00AB5472" w:rsidP="00AB5472">
      <w:pPr>
        <w:pStyle w:val="a4"/>
        <w:ind w:firstLine="72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19.7. Установление требований к размещению и обустройству пасек в населенных пунктах муниципального образования производится в соответствии с Законом Костромской области от 9 марта 2007 года N 124-4-ЗКО "О размещении и обустройстве пасек в населенных пунктах Костромской области".</w:t>
      </w:r>
    </w:p>
    <w:p w:rsidR="00AB5472" w:rsidRDefault="00AB5472" w:rsidP="00AB5472">
      <w:pPr>
        <w:pStyle w:val="a4"/>
        <w:jc w:val="both"/>
        <w:rPr>
          <w:rFonts w:ascii="Arial" w:hAnsi="Arial"/>
          <w:lang w:val="ru-RU"/>
        </w:rPr>
      </w:pPr>
    </w:p>
    <w:p w:rsidR="00AB5472" w:rsidRDefault="00AB5472" w:rsidP="00AB5472">
      <w:pPr>
        <w:pStyle w:val="11"/>
        <w:spacing w:before="108" w:after="108"/>
        <w:ind w:left="1440" w:firstLine="720"/>
        <w:rPr>
          <w:rFonts w:ascii="Arial" w:eastAsia="Times New Roman CYR" w:hAnsi="Arial" w:cs="Times New Roman CYR"/>
          <w:b/>
          <w:bCs/>
          <w:sz w:val="24"/>
        </w:rPr>
      </w:pPr>
      <w:r>
        <w:rPr>
          <w:rFonts w:ascii="Arial" w:eastAsia="Times New Roman CYR" w:hAnsi="Arial" w:cs="Times New Roman CYR"/>
          <w:b/>
          <w:bCs/>
          <w:sz w:val="24"/>
        </w:rPr>
        <w:t>Раздел 20.  Праздничное оформление территории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lastRenderedPageBreak/>
        <w:t>20.1.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государственных, районных и сельских праздников, мероприятий, связанных со знаменательными событиями.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20.2.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 xml:space="preserve">20.3. 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>В праздничное оформление включается: вывеску национальных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proofErr w:type="gramEnd"/>
    </w:p>
    <w:p w:rsidR="00AB5472" w:rsidRDefault="00AB5472" w:rsidP="00AB5472">
      <w:pPr>
        <w:shd w:val="clear" w:color="auto" w:fill="FFFFFF"/>
        <w:ind w:left="104" w:firstLine="705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110C00"/>
          <w:sz w:val="24"/>
          <w:szCs w:val="24"/>
        </w:rPr>
        <w:t>20.4 Концепция праздничного и (или) тематического оформления разрабатывается Администрацией и утверждается муниципальным правовым актом.</w:t>
      </w:r>
      <w:r>
        <w:rPr>
          <w:rFonts w:ascii="Arial" w:hAnsi="Arial"/>
          <w:sz w:val="24"/>
          <w:szCs w:val="24"/>
        </w:rPr>
        <w:t xml:space="preserve"> </w:t>
      </w:r>
    </w:p>
    <w:p w:rsidR="00AB5472" w:rsidRDefault="00AB5472" w:rsidP="00AB5472">
      <w:pPr>
        <w:shd w:val="clear" w:color="auto" w:fill="FFFFFF"/>
        <w:ind w:left="104" w:firstLine="705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110C00"/>
          <w:sz w:val="24"/>
          <w:szCs w:val="24"/>
        </w:rPr>
        <w:t>20.5. При изготовлении и установке элементов праздничного и (или) тематического оформления запрещается снимать, повреждать технические средства регулирования  дорожного движения и ухудшать видимость таких технических средств</w:t>
      </w:r>
      <w:r>
        <w:rPr>
          <w:rFonts w:ascii="Arial" w:hAnsi="Arial"/>
          <w:sz w:val="24"/>
          <w:szCs w:val="24"/>
        </w:rPr>
        <w:t xml:space="preserve"> </w:t>
      </w:r>
    </w:p>
    <w:p w:rsidR="00AB5472" w:rsidRDefault="00AB5472" w:rsidP="00AB5472">
      <w:pPr>
        <w:shd w:val="clear" w:color="auto" w:fill="FFFFFF"/>
        <w:ind w:left="104" w:firstLine="705"/>
        <w:rPr>
          <w:rFonts w:ascii="Arial" w:hAnsi="Arial" w:cs="Arial"/>
          <w:color w:val="110C00"/>
          <w:sz w:val="24"/>
          <w:szCs w:val="24"/>
        </w:rPr>
      </w:pPr>
      <w:r>
        <w:rPr>
          <w:rFonts w:ascii="Arial" w:hAnsi="Arial" w:cs="Arial"/>
          <w:color w:val="110C00"/>
          <w:sz w:val="24"/>
          <w:szCs w:val="24"/>
        </w:rPr>
        <w:t xml:space="preserve">20.6. Конкретные требования к организации праздничного и (или) тематического оформления территории сельского поселения, сроки размещения и демонтажа праздничного и (или) тематического оформления, а также порядок осуществления </w:t>
      </w:r>
      <w:proofErr w:type="gramStart"/>
      <w:r>
        <w:rPr>
          <w:rFonts w:ascii="Arial" w:hAnsi="Arial" w:cs="Arial"/>
          <w:color w:val="110C00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color w:val="110C00"/>
          <w:sz w:val="24"/>
          <w:szCs w:val="24"/>
        </w:rPr>
        <w:t xml:space="preserve"> соблюдением указанных требований определяются муниципальными правовыми актами </w:t>
      </w:r>
    </w:p>
    <w:p w:rsidR="00AB5472" w:rsidRDefault="00AB5472" w:rsidP="00AB5472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110C00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Раздел 20.1 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AB5472" w:rsidRDefault="00AB5472" w:rsidP="00AB5472">
      <w:pPr>
        <w:tabs>
          <w:tab w:val="left" w:pos="9636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AB5472" w:rsidRDefault="00AB5472" w:rsidP="00AB5472">
      <w:pPr>
        <w:autoSpaceDE w:val="0"/>
        <w:ind w:firstLine="6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20.1.1. Целью вовлечения в принятие решений и реализацию проектов, реальный учет мнения всех субъектов развития населенных пунктов, повышает их удовлетворенность состоянием населенных пунктов, снижение количества и глубины несогласованностей, противоречий и конфликтов, повышение согласованности и доверия между органами муниципальной власти и населением.</w:t>
      </w:r>
    </w:p>
    <w:p w:rsidR="00AB5472" w:rsidRDefault="00AB5472" w:rsidP="00AB5472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20.1.2 Формами общественного участия в процессе благоустройства являются: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публичные слушания по проектам;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общественные обсуждения проектов;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направление предложений по проекту через официальный сайт;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проведение консультаций с активными жителями, депутатами органов местного самоуправления, старостами, членами общественного совета и ветеранской организации;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общественный контроль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общественный контроль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AB5472" w:rsidRDefault="00AB5472" w:rsidP="00AB5472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20.1.3. Для осуществления участия граждан в процессе принятия решений и реализации проектов комплексного благоустройства осуществляется: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совместное определение целей и задач по развитию территории, инвентаризация проблем и потенциалов городской среды;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определение основных видов активностей, функциональных зон и их взаимного расположения на выбранной территории;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консультации в выборе типов покрытий, с учетом функционального зонирования территории;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  консультации по предполагаемым типам озеленения;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консультации по предполагаемым типам освещения и осветительного оборудования;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участие в разработке проекта, обсуждение решений с архитекторами, проектировщиками и другими профильными специалистами;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 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AB5472" w:rsidRDefault="00AB5472" w:rsidP="00AB5472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20.1.4.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AB5472" w:rsidRDefault="00AB5472" w:rsidP="00AB5472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20.1.5. Для информирования общественности применяются следующие формы (одна или несколько):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  работа с СМИ, охватывающими широкий круг людей разных возрастных групп и потенциальные аудитории проекта;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 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  <w:proofErr w:type="gramEnd"/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индивидуальные приглашения участников встречи лично, по электронной почте или по телефону;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 использование </w:t>
      </w:r>
      <w:proofErr w:type="spellStart"/>
      <w:r>
        <w:rPr>
          <w:rFonts w:ascii="Arial" w:hAnsi="Arial" w:cs="Arial"/>
          <w:sz w:val="24"/>
          <w:szCs w:val="24"/>
        </w:rPr>
        <w:t>интернет-ресурсов</w:t>
      </w:r>
      <w:proofErr w:type="spellEnd"/>
      <w:r>
        <w:rPr>
          <w:rFonts w:ascii="Arial" w:hAnsi="Arial" w:cs="Arial"/>
          <w:sz w:val="24"/>
          <w:szCs w:val="24"/>
        </w:rPr>
        <w:t xml:space="preserve"> для обеспечения донесения информации до различных сообществ;</w:t>
      </w:r>
    </w:p>
    <w:p w:rsidR="00AB5472" w:rsidRDefault="00AB5472" w:rsidP="00AB5472">
      <w:pPr>
        <w:autoSpaceDE w:val="0"/>
        <w:ind w:left="567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AB5472" w:rsidRDefault="00AB5472" w:rsidP="00AB5472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20.1.6. Для информирования могут использоваться и иные формы.</w:t>
      </w:r>
    </w:p>
    <w:p w:rsidR="00AB5472" w:rsidRDefault="00AB5472" w:rsidP="00AB5472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20.1.7. Механизмы общественного участия являются:</w:t>
      </w:r>
    </w:p>
    <w:p w:rsidR="00AB5472" w:rsidRDefault="00AB5472" w:rsidP="00AB5472">
      <w:pPr>
        <w:autoSpaceDE w:val="0"/>
        <w:ind w:left="104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AB5472" w:rsidRDefault="00AB5472" w:rsidP="00AB5472">
      <w:pPr>
        <w:autoSpaceDE w:val="0"/>
        <w:ind w:left="104" w:firstLine="5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использование таких инструментов, как: анкетирование, опросы, интервьюирование, картирование, проведение </w:t>
      </w:r>
      <w:proofErr w:type="spellStart"/>
      <w:r>
        <w:rPr>
          <w:rFonts w:ascii="Arial" w:hAnsi="Arial" w:cs="Arial"/>
          <w:sz w:val="24"/>
          <w:szCs w:val="24"/>
        </w:rPr>
        <w:t>фокус-групп</w:t>
      </w:r>
      <w:proofErr w:type="spellEnd"/>
      <w:r>
        <w:rPr>
          <w:rFonts w:ascii="Arial" w:hAnsi="Arial" w:cs="Arial"/>
          <w:sz w:val="24"/>
          <w:szCs w:val="24"/>
        </w:rPr>
        <w:t xml:space="preserve">, работа с отдельными группами пользователей, организация проектных семинаров, проведение общественных обсуждений, проведение </w:t>
      </w:r>
      <w:proofErr w:type="spellStart"/>
      <w:r>
        <w:rPr>
          <w:rFonts w:ascii="Arial" w:hAnsi="Arial" w:cs="Arial"/>
          <w:sz w:val="24"/>
          <w:szCs w:val="24"/>
        </w:rPr>
        <w:t>дизайн-игр</w:t>
      </w:r>
      <w:proofErr w:type="spellEnd"/>
      <w:r>
        <w:rPr>
          <w:rFonts w:ascii="Arial" w:hAnsi="Arial" w:cs="Arial"/>
          <w:sz w:val="24"/>
          <w:szCs w:val="24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AB5472" w:rsidRDefault="00AB5472" w:rsidP="00AB5472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20.1.8.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AB5472" w:rsidRDefault="00AB5472" w:rsidP="00AB5472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20.1.9. 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AB5472" w:rsidRDefault="00AB5472" w:rsidP="00AB547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20.1.10. По итогам встреч и любых других форматов общественных обсуждений должен быть сформирован отчет о встрече, отчет размещается на официальном сайте администрации поселения для отслеживания населением процесса развития проекта</w:t>
      </w:r>
      <w:proofErr w:type="gramStart"/>
      <w:r>
        <w:rPr>
          <w:sz w:val="24"/>
          <w:szCs w:val="24"/>
        </w:rPr>
        <w:t>.»</w:t>
      </w:r>
      <w:proofErr w:type="gramEnd"/>
    </w:p>
    <w:p w:rsidR="00AB5472" w:rsidRDefault="00AB5472" w:rsidP="00AB5472">
      <w:pPr>
        <w:pStyle w:val="ConsPlusNormal"/>
        <w:widowControl/>
        <w:ind w:firstLine="0"/>
        <w:jc w:val="both"/>
        <w:rPr>
          <w:rFonts w:eastAsia="Times New Roman CYR" w:cs="Times New Roman CYR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color w:val="110C00"/>
          <w:sz w:val="24"/>
          <w:szCs w:val="24"/>
        </w:rPr>
        <w:t xml:space="preserve"> </w:t>
      </w:r>
      <w:r>
        <w:rPr>
          <w:rFonts w:eastAsia="Times New Roman CYR" w:cs="Times New Roman CYR"/>
          <w:b/>
          <w:bCs/>
          <w:sz w:val="24"/>
          <w:szCs w:val="24"/>
        </w:rPr>
        <w:t xml:space="preserve">Раздел 21. </w:t>
      </w:r>
      <w:proofErr w:type="gramStart"/>
      <w:r>
        <w:rPr>
          <w:rFonts w:eastAsia="Times New Roman CYR" w:cs="Times New Roman CYR"/>
          <w:b/>
          <w:bCs/>
          <w:sz w:val="24"/>
          <w:szCs w:val="24"/>
        </w:rPr>
        <w:t>Контроль за</w:t>
      </w:r>
      <w:proofErr w:type="gramEnd"/>
      <w:r>
        <w:rPr>
          <w:rFonts w:eastAsia="Times New Roman CYR" w:cs="Times New Roman CYR"/>
          <w:b/>
          <w:bCs/>
          <w:sz w:val="24"/>
          <w:szCs w:val="24"/>
        </w:rPr>
        <w:t xml:space="preserve"> соблюдением норм и правил благоустройства</w:t>
      </w:r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  <w:r>
        <w:rPr>
          <w:rFonts w:ascii="Arial" w:eastAsia="Times New Roman CYR" w:hAnsi="Arial" w:cs="Times New Roman CYR"/>
          <w:sz w:val="24"/>
          <w:szCs w:val="24"/>
        </w:rPr>
        <w:t>21.1.На территории муниципального образования назначаются лица, ответственные за осуществление благоустройства территории. Порядок их привлечения к ответственности, а также лиц, нарушающих основные нормы и правила благоустройства определяется законодательством Российской Федерации об административных правонарушениях, законодательством Костромской области об административных правонарушениях</w:t>
      </w:r>
      <w:proofErr w:type="gramStart"/>
      <w:r>
        <w:rPr>
          <w:rFonts w:ascii="Arial" w:eastAsia="Times New Roman CYR" w:hAnsi="Arial" w:cs="Times New Roman CYR"/>
          <w:sz w:val="24"/>
          <w:szCs w:val="24"/>
        </w:rPr>
        <w:t xml:space="preserve"> .</w:t>
      </w:r>
      <w:proofErr w:type="gramEnd"/>
    </w:p>
    <w:p w:rsidR="00AB5472" w:rsidRDefault="00AB5472" w:rsidP="00AB5472">
      <w:pPr>
        <w:ind w:left="104" w:firstLine="720"/>
        <w:rPr>
          <w:rFonts w:ascii="Arial" w:eastAsia="Times New Roman CYR" w:hAnsi="Arial" w:cs="Times New Roman CYR"/>
          <w:sz w:val="24"/>
          <w:szCs w:val="24"/>
        </w:rPr>
      </w:pPr>
    </w:p>
    <w:p w:rsidR="00AB5472" w:rsidRDefault="00AB5472" w:rsidP="00AB5472">
      <w:pPr>
        <w:rPr>
          <w:rFonts w:ascii="Arial" w:hAnsi="Arial"/>
          <w:sz w:val="24"/>
          <w:szCs w:val="24"/>
        </w:rPr>
      </w:pPr>
    </w:p>
    <w:p w:rsidR="00AB5472" w:rsidRDefault="00AB5472" w:rsidP="00AB5472">
      <w:pPr>
        <w:pStyle w:val="a8"/>
        <w:rPr>
          <w:sz w:val="24"/>
          <w:szCs w:val="24"/>
        </w:rPr>
      </w:pPr>
    </w:p>
    <w:p w:rsidR="00AB5472" w:rsidRDefault="00AB5472" w:rsidP="00AB5472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Глава Парфеньевского </w:t>
      </w:r>
    </w:p>
    <w:p w:rsidR="00AB5472" w:rsidRDefault="00AB5472" w:rsidP="00AB5472">
      <w:pPr>
        <w:pStyle w:val="a8"/>
        <w:rPr>
          <w:sz w:val="24"/>
          <w:szCs w:val="24"/>
        </w:rPr>
      </w:pPr>
      <w:r>
        <w:rPr>
          <w:sz w:val="24"/>
          <w:szCs w:val="24"/>
        </w:rPr>
        <w:t>сельского поселения:                                                                         С.Ю.Алексеев</w:t>
      </w:r>
    </w:p>
    <w:p w:rsidR="00AB5472" w:rsidRDefault="00AB5472" w:rsidP="00AB5472">
      <w:pPr>
        <w:pStyle w:val="a8"/>
        <w:rPr>
          <w:sz w:val="24"/>
          <w:szCs w:val="24"/>
        </w:rPr>
      </w:pPr>
    </w:p>
    <w:p w:rsidR="00AB5472" w:rsidRDefault="00AB5472" w:rsidP="00AB5472">
      <w:pPr>
        <w:rPr>
          <w:rFonts w:ascii="Arial" w:hAnsi="Arial"/>
          <w:sz w:val="24"/>
          <w:szCs w:val="24"/>
        </w:rPr>
      </w:pPr>
    </w:p>
    <w:p w:rsidR="00AB5472" w:rsidRDefault="00AB5472" w:rsidP="00AB5472">
      <w:pPr>
        <w:tabs>
          <w:tab w:val="center" w:pos="7061"/>
        </w:tabs>
        <w:rPr>
          <w:rFonts w:ascii="Arial" w:hAnsi="Arial"/>
          <w:sz w:val="24"/>
          <w:szCs w:val="24"/>
        </w:rPr>
      </w:pPr>
    </w:p>
    <w:p w:rsidR="00AB5472" w:rsidRDefault="00AB5472" w:rsidP="00AB5472">
      <w:pPr>
        <w:spacing w:after="60"/>
        <w:jc w:val="center"/>
      </w:pPr>
    </w:p>
    <w:p w:rsidR="009B407B" w:rsidRDefault="009B407B"/>
    <w:sectPr w:rsidR="009B407B">
      <w:footerReference w:type="default" r:id="rId8"/>
      <w:footnotePr>
        <w:pos w:val="beneathText"/>
      </w:footnotePr>
      <w:pgSz w:w="11905" w:h="16837"/>
      <w:pgMar w:top="1134" w:right="851" w:bottom="1644" w:left="1134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407B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AB5472">
      <w:rPr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B5472"/>
    <w:rsid w:val="009B407B"/>
    <w:rsid w:val="00AB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AB5472"/>
    <w:pPr>
      <w:keepNext/>
      <w:keepLines/>
      <w:numPr>
        <w:numId w:val="1"/>
      </w:numPr>
      <w:suppressAutoHyphens/>
      <w:spacing w:after="272" w:line="252" w:lineRule="auto"/>
      <w:ind w:left="3689"/>
      <w:outlineLvl w:val="0"/>
    </w:pPr>
    <w:rPr>
      <w:rFonts w:ascii="Times New Roman" w:eastAsia="Arial" w:hAnsi="Times New Roman" w:cs="Calibri"/>
      <w:color w:val="00000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472"/>
    <w:rPr>
      <w:rFonts w:ascii="Times New Roman" w:eastAsia="Arial" w:hAnsi="Times New Roman" w:cs="Calibri"/>
      <w:color w:val="000000"/>
      <w:szCs w:val="20"/>
      <w:lang w:eastAsia="ar-SA"/>
    </w:rPr>
  </w:style>
  <w:style w:type="character" w:styleId="a3">
    <w:name w:val="Hyperlink"/>
    <w:semiHidden/>
    <w:rsid w:val="00AB5472"/>
    <w:rPr>
      <w:color w:val="000080"/>
      <w:u w:val="single"/>
    </w:rPr>
  </w:style>
  <w:style w:type="paragraph" w:styleId="a4">
    <w:name w:val="Body Text"/>
    <w:basedOn w:val="a"/>
    <w:link w:val="a5"/>
    <w:semiHidden/>
    <w:rsid w:val="00AB547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AB5472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semiHidden/>
    <w:rsid w:val="00AB547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semiHidden/>
    <w:rsid w:val="00AB5472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B54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qFormat/>
    <w:rsid w:val="00AB54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аголовок 11"/>
    <w:next w:val="a"/>
    <w:rsid w:val="00AB5472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0"/>
      <w:szCs w:val="24"/>
      <w:lang w:bidi="ru-RU"/>
    </w:rPr>
  </w:style>
  <w:style w:type="paragraph" w:customStyle="1" w:styleId="ConsPlusDocList">
    <w:name w:val="ConsPlusDocList"/>
    <w:next w:val="a"/>
    <w:rsid w:val="00AB54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D6476247073AD64FA148175BA7B7FB3F4803D0EFAA17FD9B437833F8A921CAEB609333859BD4ECU6S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822829.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9053</Words>
  <Characters>51608</Characters>
  <Application>Microsoft Office Word</Application>
  <DocSecurity>0</DocSecurity>
  <Lines>430</Lines>
  <Paragraphs>121</Paragraphs>
  <ScaleCrop>false</ScaleCrop>
  <Company>Аносовское сп</Company>
  <LinksUpToDate>false</LinksUpToDate>
  <CharactersWithSpaces>60540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Аносовское сп</dc:creator>
  <cp:keywords/>
  <dc:description/>
  <cp:lastModifiedBy>Аносовское сп</cp:lastModifiedBy>
  <cp:revision>2</cp:revision>
  <dcterms:created xsi:type="dcterms:W3CDTF">2018-10-01T14:46:00Z</dcterms:created>
  <dcterms:modified xsi:type="dcterms:W3CDTF">2018-10-01T14:46:00Z</dcterms:modified>
</cp:coreProperties>
</file>