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A5" w:rsidRPr="00AA75C1" w:rsidRDefault="005D0FAA" w:rsidP="00AA75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0FA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57150" t="0" r="57150" b="7620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alpha val="99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75C1" w:rsidRPr="00AA75C1" w:rsidRDefault="00AA75C1" w:rsidP="00AA75C1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4"/>
          <w:lang w:eastAsia="ru-RU"/>
        </w:rPr>
      </w:pPr>
      <w:r w:rsidRPr="00AA75C1">
        <w:rPr>
          <w:rFonts w:ascii="Times New Roman" w:eastAsia="Times New Roman" w:hAnsi="Times New Roman" w:cs="Times New Roman"/>
          <w:b/>
          <w:bCs/>
          <w:caps/>
          <w:sz w:val="27"/>
          <w:szCs w:val="24"/>
          <w:lang w:eastAsia="ru-RU"/>
        </w:rPr>
        <w:t>Совет  куйбышевского СЕЛЬСКОГО ПОСЕЛЕНИЯ КалининскОГО районА</w:t>
      </w:r>
    </w:p>
    <w:p w:rsidR="00AA75C1" w:rsidRPr="00AA75C1" w:rsidRDefault="00AA75C1" w:rsidP="00AA75C1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5C1" w:rsidRPr="00AA75C1" w:rsidRDefault="00AA75C1" w:rsidP="00AA75C1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AA75C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AA75C1" w:rsidRPr="00AA75C1" w:rsidRDefault="00AA75C1" w:rsidP="00AA75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5C1" w:rsidRPr="00AA75C1" w:rsidRDefault="005D0FAA" w:rsidP="00AA75C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75C1" w:rsidRPr="00AA7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0F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21.12.2018</w:t>
      </w:r>
      <w:r w:rsidR="00AC5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857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AC59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AA75C1" w:rsidRPr="00AA7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857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5D0F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186</w:t>
      </w:r>
      <w:r w:rsidR="00AA75C1" w:rsidRPr="00AA7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75C1" w:rsidRPr="00AA7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75C1" w:rsidRPr="00AA7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75C1" w:rsidRPr="00AA75C1" w:rsidRDefault="00AA75C1" w:rsidP="00AA7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5C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Гречаная Балка</w:t>
      </w:r>
    </w:p>
    <w:p w:rsidR="00AA75C1" w:rsidRDefault="00AA75C1" w:rsidP="00AA7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ED9" w:rsidRPr="00AA75C1" w:rsidRDefault="00613ED9" w:rsidP="00AA7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5C1" w:rsidRPr="00AA75C1" w:rsidRDefault="00AA75C1" w:rsidP="00AA7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в решение Совета Куйбышевского </w:t>
      </w:r>
    </w:p>
    <w:p w:rsidR="00AA75C1" w:rsidRPr="00AA75C1" w:rsidRDefault="00AA75C1" w:rsidP="00AA7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Калининского района от 23</w:t>
      </w:r>
      <w:r w:rsidR="00CB5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</w:t>
      </w:r>
      <w:r w:rsidRPr="00AA7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CB5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A7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84 </w:t>
      </w:r>
    </w:p>
    <w:p w:rsidR="008D2E57" w:rsidRDefault="00AA75C1" w:rsidP="005F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налоге на имущество физических лиц»</w:t>
      </w:r>
    </w:p>
    <w:p w:rsidR="005F70AD" w:rsidRPr="005F70AD" w:rsidRDefault="005F70AD" w:rsidP="005F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E57" w:rsidRPr="003169B2" w:rsidRDefault="008D2E57" w:rsidP="007359B7">
      <w:pPr>
        <w:suppressAutoHyphens/>
        <w:spacing w:after="0" w:line="240" w:lineRule="auto"/>
        <w:ind w:firstLine="567"/>
        <w:jc w:val="center"/>
        <w:rPr>
          <w:rFonts w:ascii="Arial" w:eastAsia="SimSun" w:hAnsi="Arial" w:cs="Arial"/>
          <w:b/>
          <w:color w:val="FF0000"/>
          <w:sz w:val="20"/>
          <w:szCs w:val="20"/>
          <w:lang w:eastAsia="ar-SA"/>
        </w:rPr>
      </w:pPr>
    </w:p>
    <w:p w:rsidR="00613ED9" w:rsidRPr="007E2192" w:rsidRDefault="007359B7" w:rsidP="00AC59A5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2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</w:t>
      </w:r>
      <w:proofErr w:type="gramEnd"/>
      <w:r w:rsidRPr="007E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отдельные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8D2E57" w:rsidRPr="007E2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объектов налогообложения»,</w:t>
      </w:r>
      <w:r w:rsidRPr="007E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AA75C1" w:rsidRPr="007E21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 сельского</w:t>
      </w:r>
      <w:r w:rsidRPr="007E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A75C1" w:rsidRPr="007E2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7E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</w:t>
      </w:r>
      <w:proofErr w:type="spellStart"/>
      <w:proofErr w:type="gramStart"/>
      <w:r w:rsidRPr="007E21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AC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1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19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AC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1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192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7359B7" w:rsidRPr="007E2192" w:rsidRDefault="007359B7" w:rsidP="00AC59A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E219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следующие изменения в решение </w:t>
      </w:r>
      <w:r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AA75C1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>Куйбышевского сельского</w:t>
      </w:r>
      <w:r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AA75C1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>Калининского района</w:t>
      </w:r>
      <w:r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 </w:t>
      </w:r>
      <w:r w:rsidR="00AA75C1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>23 сентября 2016</w:t>
      </w:r>
      <w:r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 № </w:t>
      </w:r>
      <w:r w:rsidR="00AA75C1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>84</w:t>
      </w:r>
      <w:r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 налог</w:t>
      </w:r>
      <w:r w:rsidR="00AA75C1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лиц»</w:t>
      </w:r>
      <w:r w:rsidR="00ED3C3D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(далее – Решение)</w:t>
      </w:r>
      <w:r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8D2E57" w:rsidRPr="00AC59A5" w:rsidRDefault="007359B7" w:rsidP="00AC59A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E219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1.1. пункт </w:t>
      </w:r>
      <w:r w:rsidR="00AA75C1" w:rsidRPr="007E2192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Pr="007E219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359B7" w:rsidRDefault="007359B7" w:rsidP="00AC59A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AA75C1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Установить налоговые ставки </w:t>
      </w:r>
      <w:proofErr w:type="gramStart"/>
      <w:r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CB5B2E" w:rsidRDefault="00CB5B2E" w:rsidP="007E219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F70AD" w:rsidRDefault="005F70AD" w:rsidP="007E219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F70AD" w:rsidRDefault="005F70AD" w:rsidP="007E219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F70AD" w:rsidRDefault="005F70AD" w:rsidP="007E219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F70AD" w:rsidRDefault="005F70AD" w:rsidP="007E219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F70AD" w:rsidRDefault="005F70AD" w:rsidP="007E219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F70AD" w:rsidRDefault="005F70AD" w:rsidP="007E219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F70AD" w:rsidRPr="007E2192" w:rsidRDefault="005F70AD" w:rsidP="007E219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843"/>
        <w:gridCol w:w="7092"/>
      </w:tblGrid>
      <w:tr w:rsidR="007359B7" w:rsidRPr="007E2192" w:rsidTr="00613ED9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7E2192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7E2192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7E2192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7E2192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7E2192" w:rsidTr="00613ED9">
        <w:trPr>
          <w:trHeight w:val="25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7E2192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7E2192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75C1" w:rsidRPr="007E2192" w:rsidRDefault="00AA75C1" w:rsidP="0099449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CB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7359B7" w:rsidRPr="007E2192" w:rsidRDefault="007359B7" w:rsidP="0099449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7E2192" w:rsidRDefault="007359B7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7E219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жилые помещения (квартиры, комнаты), части квартир;</w:t>
            </w:r>
          </w:p>
          <w:p w:rsidR="007359B7" w:rsidRPr="007E219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одно жилое помещение (жилой дом);</w:t>
            </w:r>
          </w:p>
          <w:p w:rsidR="007359B7" w:rsidRPr="007E219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7E2192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машино-места</w:t>
            </w:r>
            <w:proofErr w:type="spellEnd"/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7359B7" w:rsidRPr="007E2192" w:rsidTr="00613ED9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7E2192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A75C1" w:rsidRPr="007E2192" w:rsidRDefault="00AA75C1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CB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7359B7" w:rsidRPr="007E2192" w:rsidRDefault="007359B7" w:rsidP="0099449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7E219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7E2192" w:rsidTr="00613E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7E2192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5C1" w:rsidRPr="007E2192" w:rsidRDefault="00AA75C1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  <w:r w:rsidR="00CB5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7359B7" w:rsidRPr="007E2192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7E219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7E219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7E2192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7E2192" w:rsidTr="00613ED9">
        <w:trPr>
          <w:trHeight w:val="6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7E2192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7E2192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7E2192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7E2192" w:rsidTr="00613E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7E2192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5C1" w:rsidRPr="007E2192" w:rsidRDefault="00AA75C1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C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7E219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7E2192" w:rsidRDefault="007359B7" w:rsidP="007359B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1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59B7" w:rsidRPr="007E2192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E219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1.2. </w:t>
      </w:r>
      <w:r w:rsidR="00ED3C3D" w:rsidRPr="007E219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Решение </w:t>
      </w:r>
      <w:r w:rsidRPr="007E2192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ED3C3D" w:rsidRPr="007E2192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="00C57708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ED3C3D" w:rsidRPr="007E2192">
        <w:rPr>
          <w:rFonts w:ascii="Times New Roman" w:eastAsia="SimSun" w:hAnsi="Times New Roman" w:cs="Times New Roman"/>
          <w:sz w:val="28"/>
          <w:szCs w:val="28"/>
          <w:lang w:eastAsia="ru-RU"/>
        </w:rPr>
        <w:t>.1</w:t>
      </w:r>
      <w:r w:rsidRPr="007E2192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</w:t>
      </w:r>
      <w:r w:rsidR="00ED3C3D" w:rsidRPr="007E2192">
        <w:rPr>
          <w:rFonts w:ascii="Times New Roman" w:eastAsia="SimSun" w:hAnsi="Times New Roman" w:cs="Times New Roman"/>
          <w:sz w:val="28"/>
          <w:szCs w:val="28"/>
          <w:lang w:eastAsia="ru-RU"/>
        </w:rPr>
        <w:t>госодержания:</w:t>
      </w:r>
    </w:p>
    <w:p w:rsidR="008D2E57" w:rsidRPr="007E2192" w:rsidRDefault="008D2E5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359B7" w:rsidRPr="007E2192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C57708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ED3C3D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r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Установить налоговые ставки </w:t>
      </w:r>
      <w:proofErr w:type="gramStart"/>
      <w:r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7359B7" w:rsidRPr="007E2192" w:rsidRDefault="007359B7" w:rsidP="007359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843"/>
        <w:gridCol w:w="7092"/>
      </w:tblGrid>
      <w:tr w:rsidR="007359B7" w:rsidRPr="007E2192" w:rsidTr="003640B4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7E2192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7E2192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7E2192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7E2192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7E2192" w:rsidTr="003640B4">
        <w:trPr>
          <w:trHeight w:val="1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7E2192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7E2192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Default="000063E5" w:rsidP="007359B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695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C5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695B7C" w:rsidRPr="007E2192" w:rsidRDefault="00695B7C" w:rsidP="007359B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7E219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квартиры, части квартир, комнаты;</w:t>
            </w:r>
          </w:p>
          <w:p w:rsidR="007359B7" w:rsidRPr="007E219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359B7" w:rsidRPr="007E219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7E2192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4.Гаражи и </w:t>
            </w:r>
            <w:proofErr w:type="spellStart"/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машино-места</w:t>
            </w:r>
            <w:proofErr w:type="spellEnd"/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7359B7" w:rsidRPr="007E2192" w:rsidTr="003640B4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7E2192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7E2192" w:rsidRDefault="00695B7C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0,3%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7E219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7E2192" w:rsidTr="003640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7E2192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7E2192" w:rsidRDefault="00695B7C" w:rsidP="005175A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1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7E219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7E219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7E2192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7E2192" w:rsidTr="003640B4">
        <w:trPr>
          <w:trHeight w:val="6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7E2192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7E2192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7E2192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7E2192" w:rsidTr="003640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7E2192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7E2192" w:rsidRDefault="00695B7C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0,5%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7E2192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Default="004112CB" w:rsidP="00AC59A5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>2. Настоящее решение подлежит официальному опубликованию.</w:t>
      </w:r>
    </w:p>
    <w:p w:rsidR="004112CB" w:rsidRDefault="007A6FFF" w:rsidP="004112C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</w:t>
      </w:r>
      <w:r w:rsidR="004112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3</w:t>
      </w:r>
      <w:r w:rsidR="007359B7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7359B7" w:rsidRPr="007E2192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="007359B7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695B7C">
        <w:rPr>
          <w:rFonts w:ascii="Times New Roman" w:eastAsia="SimSun" w:hAnsi="Times New Roman" w:cs="Times New Roman"/>
          <w:sz w:val="28"/>
          <w:szCs w:val="28"/>
          <w:lang w:eastAsia="ar-SA"/>
        </w:rPr>
        <w:t>10</w:t>
      </w:r>
      <w:r w:rsidR="007359B7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>по Краснодарскому краю для руководства в работе.</w:t>
      </w:r>
    </w:p>
    <w:p w:rsidR="007359B7" w:rsidRPr="007E2192" w:rsidRDefault="004112CB" w:rsidP="004112C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A6FFF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7359B7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8253CC" w:rsidRPr="00825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(Кулиш) опубликовать настоящее решение   в установленном порядке и разместить на официальном сайте администрации Куйбышевского  сельского поселения Калининского района</w:t>
      </w:r>
      <w:r w:rsidR="007359B7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CB5B2E" w:rsidRPr="00CB5B2E" w:rsidRDefault="007A6FFF" w:rsidP="00AC59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7359B7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CB5B2E" w:rsidRPr="00CB5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B5B2E" w:rsidRPr="00CB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бюджету, экономике, налогам и распоряжению муниципальной собственностью (Перепичай).</w:t>
      </w:r>
    </w:p>
    <w:p w:rsidR="007359B7" w:rsidRPr="007E2192" w:rsidRDefault="004112CB" w:rsidP="00AC59A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A6FFF"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7359B7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</w:t>
      </w:r>
      <w:r w:rsidR="008D2E57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</w:t>
      </w:r>
      <w:r w:rsidR="007359B7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>по 31 декабря 2017 года.</w:t>
      </w:r>
    </w:p>
    <w:p w:rsidR="007359B7" w:rsidRPr="007E2192" w:rsidRDefault="004112CB" w:rsidP="00AC59A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A6FFF">
        <w:rPr>
          <w:rFonts w:ascii="Times New Roman" w:eastAsia="SimSun" w:hAnsi="Times New Roman" w:cs="Times New Roman"/>
          <w:sz w:val="28"/>
          <w:szCs w:val="28"/>
          <w:lang w:eastAsia="ar-SA"/>
        </w:rPr>
        <w:t>7</w:t>
      </w:r>
      <w:r w:rsidR="007359B7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1.2 пункта 1 настоящего решения вступает в силу со дня его официального опубликования и распространяется на правоотношения, </w:t>
      </w:r>
      <w:r w:rsidR="00ED3C3D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>возникшие</w:t>
      </w:r>
      <w:r w:rsidR="007359B7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1 января 2018</w:t>
      </w:r>
      <w:r w:rsidR="008D2E57" w:rsidRPr="007E21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="007A6FF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31 декабря 2018 года</w:t>
      </w:r>
    </w:p>
    <w:p w:rsidR="007359B7" w:rsidRPr="007E2192" w:rsidRDefault="004112CB" w:rsidP="00AC59A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</w:t>
      </w:r>
      <w:r w:rsidR="007A6FFF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8</w:t>
      </w:r>
      <w:r w:rsidR="00816387" w:rsidRPr="007E2192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. Пункты 2-5 настоящего решения вступают в силу со дня его официального опубликования.</w:t>
      </w:r>
    </w:p>
    <w:p w:rsidR="007359B7" w:rsidRPr="007E2192" w:rsidRDefault="007359B7" w:rsidP="00AC59A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7359B7" w:rsidRDefault="007359B7" w:rsidP="00AC59A5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D63DD" w:rsidRPr="007E2192" w:rsidRDefault="005D63DD" w:rsidP="007359B7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57708" w:rsidRPr="00C57708" w:rsidRDefault="00C57708" w:rsidP="00C57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Куйбышевского сельского поселения </w:t>
      </w:r>
    </w:p>
    <w:p w:rsidR="00C07A1F" w:rsidRPr="007E2192" w:rsidRDefault="00C57708" w:rsidP="00C57708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Ю.А. Рашко</w:t>
      </w:r>
    </w:p>
    <w:sectPr w:rsidR="00C07A1F" w:rsidRPr="007E2192" w:rsidSect="007E2192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9B7"/>
    <w:rsid w:val="000063E5"/>
    <w:rsid w:val="000F12A8"/>
    <w:rsid w:val="0023282D"/>
    <w:rsid w:val="003640B4"/>
    <w:rsid w:val="004112CB"/>
    <w:rsid w:val="00411410"/>
    <w:rsid w:val="004B4204"/>
    <w:rsid w:val="005175A7"/>
    <w:rsid w:val="005D0FAA"/>
    <w:rsid w:val="005D63DD"/>
    <w:rsid w:val="005D7B67"/>
    <w:rsid w:val="005F70AD"/>
    <w:rsid w:val="00613ED9"/>
    <w:rsid w:val="00695B7C"/>
    <w:rsid w:val="007359B7"/>
    <w:rsid w:val="007476DE"/>
    <w:rsid w:val="007A6FFF"/>
    <w:rsid w:val="007E2192"/>
    <w:rsid w:val="00816387"/>
    <w:rsid w:val="008253CC"/>
    <w:rsid w:val="00865A5C"/>
    <w:rsid w:val="00876ED7"/>
    <w:rsid w:val="008D2E57"/>
    <w:rsid w:val="00A4378C"/>
    <w:rsid w:val="00AA75C1"/>
    <w:rsid w:val="00AC59A5"/>
    <w:rsid w:val="00B36E60"/>
    <w:rsid w:val="00B6364D"/>
    <w:rsid w:val="00C57708"/>
    <w:rsid w:val="00C85765"/>
    <w:rsid w:val="00CB5B2E"/>
    <w:rsid w:val="00D36717"/>
    <w:rsid w:val="00DF0B9E"/>
    <w:rsid w:val="00E97156"/>
    <w:rsid w:val="00EA7183"/>
    <w:rsid w:val="00EB11D8"/>
    <w:rsid w:val="00E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 Windows</cp:lastModifiedBy>
  <cp:revision>23</cp:revision>
  <dcterms:created xsi:type="dcterms:W3CDTF">2018-10-18T11:54:00Z</dcterms:created>
  <dcterms:modified xsi:type="dcterms:W3CDTF">2018-12-24T08:20:00Z</dcterms:modified>
</cp:coreProperties>
</file>