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63" w:rsidRPr="00265463" w:rsidRDefault="00A71220" w:rsidP="00C147C1">
      <w:pPr>
        <w:ind w:firstLine="0"/>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6079E1" w:rsidP="00C147C1">
      <w:pPr>
        <w:ind w:firstLine="0"/>
        <w:jc w:val="center"/>
        <w:rPr>
          <w:rFonts w:ascii="Arial" w:eastAsia="Times New Roman" w:hAnsi="Arial" w:cs="Arial"/>
          <w:sz w:val="24"/>
          <w:szCs w:val="24"/>
          <w:lang w:eastAsia="ru-RU"/>
        </w:rPr>
      </w:pPr>
      <w:proofErr w:type="gramStart"/>
      <w:r>
        <w:rPr>
          <w:rFonts w:ascii="Arial" w:eastAsia="Times New Roman" w:hAnsi="Arial" w:cs="Arial"/>
          <w:sz w:val="24"/>
          <w:szCs w:val="24"/>
          <w:lang w:eastAsia="ru-RU"/>
        </w:rPr>
        <w:t>РУССКО-ЖУРАВСКОГО</w:t>
      </w:r>
      <w:proofErr w:type="gramEnd"/>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от «____» __________ 2019 года № _____</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proofErr w:type="gramStart"/>
      <w:r w:rsidRPr="00C147C1">
        <w:rPr>
          <w:rFonts w:ascii="Arial" w:eastAsia="Times New Roman" w:hAnsi="Arial" w:cs="Arial"/>
          <w:sz w:val="24"/>
          <w:szCs w:val="24"/>
          <w:lang w:eastAsia="ru-RU"/>
        </w:rPr>
        <w:t>с</w:t>
      </w:r>
      <w:proofErr w:type="gramEnd"/>
      <w:r w:rsidRPr="00C147C1">
        <w:rPr>
          <w:rFonts w:ascii="Arial" w:eastAsia="Times New Roman" w:hAnsi="Arial" w:cs="Arial"/>
          <w:sz w:val="24"/>
          <w:szCs w:val="24"/>
          <w:lang w:eastAsia="ru-RU"/>
        </w:rPr>
        <w:t xml:space="preserve">. </w:t>
      </w:r>
      <w:proofErr w:type="gramStart"/>
      <w:r w:rsidR="006079E1">
        <w:rPr>
          <w:rFonts w:ascii="Arial" w:eastAsia="Times New Roman" w:hAnsi="Arial" w:cs="Arial"/>
          <w:spacing w:val="5"/>
          <w:kern w:val="28"/>
          <w:sz w:val="24"/>
          <w:szCs w:val="24"/>
          <w:shd w:val="clear" w:color="auto" w:fill="FFFFFF"/>
          <w:lang w:eastAsia="ru-RU"/>
        </w:rPr>
        <w:t>Русская</w:t>
      </w:r>
      <w:proofErr w:type="gramEnd"/>
      <w:r w:rsidR="006079E1">
        <w:rPr>
          <w:rFonts w:ascii="Arial" w:eastAsia="Times New Roman" w:hAnsi="Arial" w:cs="Arial"/>
          <w:spacing w:val="5"/>
          <w:kern w:val="28"/>
          <w:sz w:val="24"/>
          <w:szCs w:val="24"/>
          <w:shd w:val="clear" w:color="auto" w:fill="FFFFFF"/>
          <w:lang w:eastAsia="ru-RU"/>
        </w:rPr>
        <w:t xml:space="preserve"> Журавка</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bookmarkStart w:id="0" w:name="_GoBack"/>
      <w:r w:rsidRPr="008B259B">
        <w:rPr>
          <w:rFonts w:ascii="Arial" w:eastAsia="Times New Roman" w:hAnsi="Arial" w:cs="Arial"/>
          <w:b/>
          <w:spacing w:val="5"/>
          <w:kern w:val="28"/>
          <w:sz w:val="32"/>
          <w:szCs w:val="32"/>
          <w:shd w:val="clear" w:color="auto" w:fill="FFFFFF"/>
          <w:lang w:eastAsia="ru-RU"/>
        </w:rPr>
        <w:t xml:space="preserve">Об утверждении Правил благоустройства территории </w:t>
      </w:r>
      <w:proofErr w:type="spellStart"/>
      <w:proofErr w:type="gramStart"/>
      <w:r w:rsidR="00027ECB">
        <w:rPr>
          <w:rFonts w:ascii="Arial" w:eastAsia="Times New Roman" w:hAnsi="Arial" w:cs="Arial"/>
          <w:b/>
          <w:spacing w:val="5"/>
          <w:kern w:val="28"/>
          <w:sz w:val="32"/>
          <w:szCs w:val="32"/>
          <w:shd w:val="clear" w:color="auto" w:fill="FFFFFF"/>
          <w:lang w:eastAsia="ru-RU"/>
        </w:rPr>
        <w:t>Русско-Журавского</w:t>
      </w:r>
      <w:proofErr w:type="spellEnd"/>
      <w:proofErr w:type="gramEnd"/>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bookmarkEnd w:id="0"/>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 xml:space="preserve">Совет народных депутатов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благоустройства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hAnsi="Arial" w:cs="Arial"/>
          <w:spacing w:val="5"/>
          <w:sz w:val="24"/>
          <w:szCs w:val="24"/>
          <w:shd w:val="clear" w:color="auto" w:fill="FFFFFF"/>
        </w:rPr>
        <w:t xml:space="preserve"> 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 xml:space="preserve">2. Решение Совета народных депутатов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hAnsi="Arial" w:cs="Arial"/>
          <w:bCs/>
          <w:spacing w:val="5"/>
          <w:sz w:val="24"/>
          <w:szCs w:val="24"/>
          <w:shd w:val="clear" w:color="auto" w:fill="FFFFFF"/>
        </w:rPr>
        <w:t xml:space="preserve"> сельского поселения от </w:t>
      </w:r>
      <w:r w:rsidR="009F711F">
        <w:rPr>
          <w:rFonts w:ascii="Arial" w:hAnsi="Arial" w:cs="Arial"/>
          <w:bCs/>
          <w:spacing w:val="5"/>
          <w:sz w:val="24"/>
          <w:szCs w:val="24"/>
          <w:shd w:val="clear" w:color="auto" w:fill="FFFFFF"/>
        </w:rPr>
        <w:t>26</w:t>
      </w:r>
      <w:r w:rsidRPr="00C147C1">
        <w:rPr>
          <w:rFonts w:ascii="Arial" w:hAnsi="Arial" w:cs="Arial"/>
          <w:bCs/>
          <w:spacing w:val="5"/>
          <w:sz w:val="24"/>
          <w:szCs w:val="24"/>
          <w:shd w:val="clear" w:color="auto" w:fill="FFFFFF"/>
        </w:rPr>
        <w:t xml:space="preserve">.10.2017 № </w:t>
      </w:r>
      <w:r w:rsidR="009F711F">
        <w:rPr>
          <w:rFonts w:ascii="Arial" w:hAnsi="Arial" w:cs="Arial"/>
          <w:bCs/>
          <w:spacing w:val="5"/>
          <w:sz w:val="24"/>
          <w:szCs w:val="24"/>
          <w:shd w:val="clear" w:color="auto" w:fill="FFFFFF"/>
        </w:rPr>
        <w:t>21</w:t>
      </w:r>
      <w:r w:rsidRPr="00C147C1">
        <w:rPr>
          <w:rFonts w:ascii="Arial" w:hAnsi="Arial" w:cs="Arial"/>
          <w:bCs/>
          <w:spacing w:val="5"/>
          <w:sz w:val="24"/>
          <w:szCs w:val="24"/>
          <w:shd w:val="clear" w:color="auto" w:fill="FFFFFF"/>
        </w:rPr>
        <w:t xml:space="preserve"> «Об утверждении Правил благоустройства территории </w:t>
      </w:r>
      <w:proofErr w:type="spellStart"/>
      <w:r w:rsidR="00027ECB">
        <w:rPr>
          <w:rFonts w:ascii="Arial" w:eastAsia="Times New Roman" w:hAnsi="Arial" w:cs="Arial"/>
          <w:sz w:val="24"/>
          <w:szCs w:val="24"/>
          <w:lang w:eastAsia="ru-RU"/>
        </w:rPr>
        <w:t>Русско-Журавского</w:t>
      </w:r>
      <w:proofErr w:type="spellEnd"/>
      <w:r w:rsidRPr="00C147C1">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hAnsi="Arial" w:cs="Arial"/>
          <w:bCs/>
          <w:spacing w:val="5"/>
          <w:sz w:val="24"/>
          <w:szCs w:val="24"/>
          <w:shd w:val="clear" w:color="auto" w:fill="FFFFFF"/>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p>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027ECB" w:rsidP="00C147C1">
            <w:pPr>
              <w:ind w:firstLine="567"/>
              <w:jc w:val="right"/>
              <w:rPr>
                <w:rFonts w:ascii="Arial" w:eastAsia="Times New Roman" w:hAnsi="Arial" w:cs="Arial"/>
                <w:sz w:val="24"/>
                <w:szCs w:val="24"/>
                <w:lang w:eastAsia="ru-RU"/>
              </w:rPr>
            </w:pPr>
            <w:proofErr w:type="spellStart"/>
            <w:r>
              <w:rPr>
                <w:rFonts w:ascii="Arial" w:hAnsi="Arial" w:cs="Arial"/>
                <w:bCs/>
                <w:spacing w:val="5"/>
                <w:sz w:val="24"/>
                <w:szCs w:val="24"/>
                <w:shd w:val="clear" w:color="auto" w:fill="FFFFFF"/>
              </w:rPr>
              <w:t>Г.Н.Кортунова</w:t>
            </w:r>
            <w:proofErr w:type="spellEnd"/>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 xml:space="preserve">Приложение к решению Совета народных депутатов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00027ECB" w:rsidRPr="00C147C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w:t>
      </w: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от ________.2017 г.№ ____</w:t>
      </w:r>
    </w:p>
    <w:p w:rsidR="00F7345D" w:rsidRPr="00C147C1" w:rsidRDefault="00F7345D" w:rsidP="00C147C1">
      <w:pPr>
        <w:ind w:left="5103" w:firstLine="567"/>
        <w:jc w:val="right"/>
        <w:rPr>
          <w:rFonts w:ascii="Arial" w:eastAsia="Times New Roman" w:hAnsi="Arial" w:cs="Arial"/>
          <w:sz w:val="24"/>
          <w:szCs w:val="24"/>
          <w:lang w:eastAsia="ru-RU"/>
        </w:rPr>
      </w:pPr>
    </w:p>
    <w:p w:rsidR="00C147C1" w:rsidRPr="00C147C1" w:rsidRDefault="00C147C1" w:rsidP="00C147C1">
      <w:pPr>
        <w:ind w:firstLine="0"/>
        <w:jc w:val="center"/>
        <w:rPr>
          <w:rFonts w:ascii="Arial" w:hAnsi="Arial" w:cs="Arial"/>
          <w:sz w:val="24"/>
          <w:szCs w:val="24"/>
        </w:rPr>
      </w:pPr>
      <w:bookmarkStart w:id="1"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2" w:name="bookmark2"/>
      <w:bookmarkEnd w:id="1"/>
      <w:r w:rsidRPr="00C147C1">
        <w:rPr>
          <w:rFonts w:ascii="Arial" w:hAnsi="Arial" w:cs="Arial"/>
          <w:sz w:val="24"/>
          <w:szCs w:val="24"/>
        </w:rPr>
        <w:t>А БЛАГОУСТРОЙСТВА</w:t>
      </w:r>
      <w:bookmarkStart w:id="3" w:name="bookmark3"/>
      <w:bookmarkEnd w:id="2"/>
      <w:bookmarkEnd w:id="3"/>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4" w:name="bookmark4"/>
      <w:proofErr w:type="gramStart"/>
      <w:r w:rsidR="00265463">
        <w:rPr>
          <w:rFonts w:ascii="Arial" w:hAnsi="Arial" w:cs="Arial"/>
          <w:sz w:val="24"/>
          <w:szCs w:val="24"/>
        </w:rPr>
        <w:t>РУССКО-ЖУРАВСКОГО</w:t>
      </w:r>
      <w:proofErr w:type="gramEnd"/>
      <w:r w:rsidRPr="00C147C1">
        <w:rPr>
          <w:rFonts w:ascii="Arial" w:hAnsi="Arial" w:cs="Arial"/>
          <w:sz w:val="24"/>
          <w:szCs w:val="24"/>
        </w:rPr>
        <w:t xml:space="preserve"> СЕЛЬСКОГО ПОСЕЛЕНИЯ</w:t>
      </w:r>
      <w:bookmarkEnd w:id="4"/>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благоустройства территории </w:t>
      </w:r>
      <w:proofErr w:type="spellStart"/>
      <w:r w:rsidR="00027ECB">
        <w:rPr>
          <w:rFonts w:ascii="Arial" w:eastAsia="Times New Roman" w:hAnsi="Arial" w:cs="Arial"/>
          <w:sz w:val="24"/>
          <w:szCs w:val="24"/>
          <w:lang w:eastAsia="ru-RU"/>
        </w:rPr>
        <w:t>Русско-Журавского</w:t>
      </w:r>
      <w:proofErr w:type="spellEnd"/>
      <w:r w:rsidRPr="00C147C1">
        <w:rPr>
          <w:rFonts w:ascii="Arial" w:eastAsia="Calibri" w:hAnsi="Arial" w:cs="Arial"/>
          <w:sz w:val="24"/>
          <w:szCs w:val="24"/>
          <w:lang w:eastAsia="ru-RU"/>
        </w:rPr>
        <w:t xml:space="preserve"> 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proofErr w:type="spellStart"/>
      <w:r w:rsidR="00027ECB">
        <w:rPr>
          <w:rFonts w:ascii="Arial" w:eastAsia="Times New Roman" w:hAnsi="Arial" w:cs="Arial"/>
          <w:sz w:val="24"/>
          <w:szCs w:val="24"/>
          <w:lang w:eastAsia="ru-RU"/>
        </w:rPr>
        <w:t>Русско-Журавского</w:t>
      </w:r>
      <w:proofErr w:type="spellEnd"/>
      <w:r w:rsidRPr="00C147C1">
        <w:rPr>
          <w:rFonts w:ascii="Arial" w:eastAsia="Calibri" w:hAnsi="Arial" w:cs="Arial"/>
          <w:sz w:val="24"/>
          <w:szCs w:val="24"/>
          <w:lang w:eastAsia="ru-RU"/>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прилегающихтерриторий,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00027ECB"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 уборки и содержания иных территорий осуществляется органом местного самоуправления.</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proofErr w:type="spellStart"/>
      <w:r w:rsidR="00027ECB">
        <w:rPr>
          <w:rFonts w:ascii="Arial" w:eastAsia="Times New Roman" w:hAnsi="Arial" w:cs="Arial"/>
          <w:sz w:val="24"/>
          <w:szCs w:val="24"/>
          <w:lang w:eastAsia="ru-RU"/>
        </w:rPr>
        <w:t>Русско-Журавского</w:t>
      </w:r>
      <w:proofErr w:type="spellEnd"/>
      <w:r w:rsidR="00DC4207">
        <w:rPr>
          <w:rFonts w:ascii="Arial" w:eastAsia="Times New Roman" w:hAnsi="Arial" w:cs="Arial"/>
          <w:sz w:val="24"/>
          <w:szCs w:val="24"/>
          <w:lang w:eastAsia="ru-RU"/>
        </w:rPr>
        <w:t xml:space="preserve"> 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C147C1">
        <w:rPr>
          <w:rFonts w:ascii="Arial" w:eastAsia="Calibri" w:hAnsi="Arial" w:cs="Arial"/>
          <w:bCs/>
          <w:color w:val="000000"/>
          <w:sz w:val="24"/>
          <w:szCs w:val="24"/>
          <w:lang w:eastAsia="ru-RU" w:bidi="ru-RU"/>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lastRenderedPageBreak/>
        <w:t xml:space="preserve">- земляные работы - </w:t>
      </w:r>
      <w:r w:rsidRPr="00C147C1">
        <w:rPr>
          <w:rFonts w:ascii="Arial" w:eastAsia="Times New Roman" w:hAnsi="Arial" w:cs="Arial"/>
          <w:color w:val="000000"/>
          <w:sz w:val="24"/>
          <w:szCs w:val="24"/>
          <w:lang w:eastAsia="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и других подобных емкостей)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2 до 0,5 кубического метра включительно, служащая для сбора мусора. Изготавливаются преимущественно из металла;</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домовладение - </w:t>
      </w:r>
      <w:r w:rsidRPr="00C147C1">
        <w:rPr>
          <w:rFonts w:ascii="Arial" w:eastAsia="Calibri" w:hAnsi="Arial" w:cs="Arial"/>
          <w:sz w:val="24"/>
          <w:szCs w:val="24"/>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147C1">
        <w:rPr>
          <w:rFonts w:ascii="Arial" w:eastAsia="Calibri" w:hAnsi="Arial" w:cs="Arial"/>
          <w:sz w:val="24"/>
          <w:szCs w:val="24"/>
          <w:lang w:eastAsia="ru-RU"/>
        </w:rPr>
        <w:t xml:space="preserve"> садовая и уличная мебель), </w:t>
      </w:r>
      <w:proofErr w:type="gramStart"/>
      <w:r w:rsidRPr="00C147C1">
        <w:rPr>
          <w:rFonts w:ascii="Arial" w:eastAsia="Calibri" w:hAnsi="Arial" w:cs="Arial"/>
          <w:sz w:val="24"/>
          <w:szCs w:val="24"/>
          <w:lang w:eastAsia="ru-RU"/>
        </w:rPr>
        <w:t>коммунально- бытовое</w:t>
      </w:r>
      <w:proofErr w:type="gramEnd"/>
      <w:r w:rsidRPr="00C147C1">
        <w:rPr>
          <w:rFonts w:ascii="Arial" w:eastAsia="Calibri" w:hAnsi="Arial" w:cs="Arial"/>
          <w:sz w:val="24"/>
          <w:szCs w:val="24"/>
          <w:lang w:eastAsia="ru-RU"/>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ордер - </w:t>
      </w:r>
      <w:r w:rsidRPr="00C147C1">
        <w:rPr>
          <w:rFonts w:ascii="Arial" w:eastAsia="Times New Roman" w:hAnsi="Arial" w:cs="Arial"/>
          <w:color w:val="000000"/>
          <w:sz w:val="24"/>
          <w:szCs w:val="24"/>
          <w:lang w:eastAsia="ru-RU"/>
        </w:rPr>
        <w:t>специальное разрешение на производство земляных работ, выдаваемый администрацией сельского поселения.</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D6A68" w:rsidRDefault="00AD6A68" w:rsidP="00C147C1">
      <w:pPr>
        <w:rPr>
          <w:rFonts w:ascii="Arial" w:eastAsia="Calibri" w:hAnsi="Arial" w:cs="Arial"/>
          <w:sz w:val="24"/>
          <w:szCs w:val="24"/>
          <w:lang w:eastAsia="ru-RU"/>
        </w:rPr>
      </w:pPr>
      <w:r>
        <w:rPr>
          <w:rFonts w:ascii="Arial" w:eastAsia="Times New Roman" w:hAnsi="Arial" w:cs="Arial"/>
          <w:sz w:val="24"/>
          <w:szCs w:val="24"/>
          <w:lang w:eastAsia="ru-RU"/>
        </w:rPr>
        <w:t xml:space="preserve">- </w:t>
      </w:r>
      <w:r w:rsidRPr="00781386">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81386">
        <w:rPr>
          <w:rFonts w:ascii="Arial" w:eastAsia="Times New Roman" w:hAnsi="Arial" w:cs="Arial"/>
          <w:sz w:val="24"/>
          <w:szCs w:val="24"/>
          <w:lang w:eastAsia="ru-RU"/>
        </w:rPr>
        <w:t>границы</w:t>
      </w:r>
      <w:proofErr w:type="gramEnd"/>
      <w:r w:rsidRPr="00781386">
        <w:rPr>
          <w:rFonts w:ascii="Arial" w:eastAsia="Times New Roman" w:hAnsi="Arial" w:cs="Arial"/>
          <w:sz w:val="24"/>
          <w:szCs w:val="24"/>
          <w:lang w:eastAsia="ru-RU"/>
        </w:rPr>
        <w:t xml:space="preserve">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Воронежской области.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lastRenderedPageBreak/>
        <w:t>устанавливается</w:t>
      </w:r>
      <w:r w:rsidRPr="001D3B09">
        <w:rPr>
          <w:rFonts w:ascii="Arial" w:eastAsia="Times New Roman" w:hAnsi="Arial" w:cs="Arial"/>
          <w:sz w:val="24"/>
          <w:szCs w:val="24"/>
          <w:lang w:eastAsia="ru-RU"/>
        </w:rPr>
        <w:t xml:space="preserve"> в размере </w:t>
      </w:r>
      <w:r w:rsidR="00D5255C" w:rsidRPr="000836DB">
        <w:rPr>
          <w:rFonts w:ascii="Arial" w:eastAsia="Times New Roman" w:hAnsi="Arial" w:cs="Arial"/>
          <w:sz w:val="24"/>
          <w:szCs w:val="24"/>
          <w:lang w:eastAsia="ru-RU"/>
        </w:rPr>
        <w:t>2</w:t>
      </w:r>
      <w:r w:rsidRPr="000836DB">
        <w:rPr>
          <w:rFonts w:ascii="Arial" w:eastAsia="Times New Roman" w:hAnsi="Arial" w:cs="Arial"/>
          <w:sz w:val="24"/>
          <w:szCs w:val="24"/>
          <w:lang w:eastAsia="ru-RU"/>
        </w:rPr>
        <w:t>0</w:t>
      </w:r>
      <w:r w:rsidRPr="001D3B09">
        <w:rPr>
          <w:rFonts w:ascii="Arial" w:eastAsia="Times New Roman" w:hAnsi="Arial" w:cs="Arial"/>
          <w:sz w:val="24"/>
          <w:szCs w:val="24"/>
          <w:lang w:eastAsia="ru-RU"/>
        </w:rPr>
        <w:t xml:space="preserve"> метров от здания, строения,</w:t>
      </w:r>
      <w:r>
        <w:rPr>
          <w:rFonts w:ascii="Arial" w:eastAsia="Times New Roman" w:hAnsi="Arial" w:cs="Arial"/>
          <w:sz w:val="24"/>
          <w:szCs w:val="24"/>
          <w:lang w:eastAsia="ru-RU"/>
        </w:rPr>
        <w:t xml:space="preserve"> сооружения, земельного участка</w:t>
      </w:r>
      <w:r w:rsidRPr="008A684E">
        <w:rPr>
          <w:rFonts w:ascii="Arial" w:eastAsia="Times New Roman" w:hAnsi="Arial" w:cs="Arial"/>
          <w:sz w:val="24"/>
          <w:szCs w:val="24"/>
          <w:lang w:eastAsia="ru-RU"/>
        </w:rPr>
        <w:t>;</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.5.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22766B">
        <w:rPr>
          <w:rFonts w:ascii="Arial" w:eastAsia="Times New Roman" w:hAnsi="Arial" w:cs="Arial"/>
          <w:sz w:val="24"/>
          <w:szCs w:val="24"/>
          <w:lang w:eastAsia="ru-RU"/>
        </w:rPr>
        <w:t>высокопасного</w:t>
      </w:r>
      <w:proofErr w:type="spellEnd"/>
      <w:r w:rsidRPr="0022766B">
        <w:rPr>
          <w:rFonts w:ascii="Arial" w:eastAsia="Times New Roman" w:hAnsi="Arial" w:cs="Arial"/>
          <w:sz w:val="24"/>
          <w:szCs w:val="24"/>
          <w:lang w:eastAsia="ru-RU"/>
        </w:rPr>
        <w:t xml:space="preserve">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lastRenderedPageBreak/>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proofErr w:type="gramStart"/>
      <w:r w:rsidRPr="00C147C1">
        <w:rPr>
          <w:rFonts w:ascii="Arial" w:eastAsia="Calibri" w:hAnsi="Arial" w:cs="Arial"/>
          <w:sz w:val="24"/>
          <w:szCs w:val="24"/>
          <w:lang w:eastAsia="ru-RU"/>
        </w:rPr>
        <w:t>,о</w:t>
      </w:r>
      <w:proofErr w:type="gramEnd"/>
      <w:r w:rsidRPr="00C147C1">
        <w:rPr>
          <w:rFonts w:ascii="Arial" w:eastAsia="Calibri" w:hAnsi="Arial" w:cs="Arial"/>
          <w:sz w:val="24"/>
          <w:szCs w:val="24"/>
          <w:lang w:eastAsia="ru-RU"/>
        </w:rPr>
        <w:t xml:space="preserve">существляющие свою деятельность на территории </w:t>
      </w:r>
      <w:proofErr w:type="spellStart"/>
      <w:r w:rsidR="00027ECB">
        <w:rPr>
          <w:rFonts w:ascii="Arial" w:eastAsia="Times New Roman" w:hAnsi="Arial" w:cs="Arial"/>
          <w:sz w:val="24"/>
          <w:szCs w:val="24"/>
          <w:lang w:eastAsia="ru-RU"/>
        </w:rPr>
        <w:t>Русско-Журавского</w:t>
      </w:r>
      <w:proofErr w:type="spellEnd"/>
      <w:r w:rsidRPr="00C147C1">
        <w:rPr>
          <w:rFonts w:ascii="Arial" w:eastAsia="Calibri" w:hAnsi="Arial" w:cs="Arial"/>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2.4.3. Дворовые территории, внутридворовые проезды и тротуары, местамассового посещения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 xml:space="preserve">Упавшие деревья должны быть удалены с проезжей части дорог, тротуаров, от токонесущих проводов, фасадов жилых и производственных зданий </w:t>
      </w:r>
      <w:r w:rsidRPr="00C147C1">
        <w:rPr>
          <w:rFonts w:ascii="Arial" w:eastAsia="Times New Roman" w:hAnsi="Arial" w:cs="Arial"/>
          <w:color w:val="000000"/>
          <w:sz w:val="24"/>
          <w:szCs w:val="24"/>
          <w:lang w:eastAsia="ru-RU" w:bidi="ru-RU"/>
        </w:rPr>
        <w:lastRenderedPageBreak/>
        <w:t>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proofErr w:type="gramStart"/>
      <w:r w:rsidRPr="00C147C1">
        <w:rPr>
          <w:rFonts w:ascii="Arial" w:eastAsia="Calibri" w:hAnsi="Arial" w:cs="Arial"/>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027ECB">
        <w:rPr>
          <w:rFonts w:ascii="Arial" w:eastAsia="Times New Roman" w:hAnsi="Arial" w:cs="Arial"/>
          <w:sz w:val="24"/>
          <w:szCs w:val="24"/>
          <w:lang w:eastAsia="ru-RU"/>
        </w:rPr>
        <w:t>Русско-Журавского</w:t>
      </w:r>
      <w:proofErr w:type="spellEnd"/>
      <w:r w:rsidRPr="00C147C1">
        <w:rPr>
          <w:rFonts w:ascii="Arial" w:eastAsia="Calibri" w:hAnsi="Arial" w:cs="Arial"/>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C147C1">
        <w:rPr>
          <w:rFonts w:ascii="Arial" w:eastAsia="Calibri" w:hAnsi="Arial" w:cs="Arial"/>
          <w:sz w:val="24"/>
          <w:szCs w:val="24"/>
          <w:lang w:eastAsia="ru-RU"/>
        </w:rPr>
        <w:t>предпроектных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proofErr w:type="gramStart"/>
      <w:r w:rsidRPr="00C147C1">
        <w:rPr>
          <w:rFonts w:ascii="Arial" w:eastAsia="Calibri" w:hAnsi="Arial" w:cs="Arial"/>
          <w:sz w:val="24"/>
          <w:szCs w:val="24"/>
          <w:lang w:eastAsia="ru-RU"/>
        </w:rPr>
        <w:t>,у</w:t>
      </w:r>
      <w:proofErr w:type="gramEnd"/>
      <w:r w:rsidRPr="00C147C1">
        <w:rPr>
          <w:rFonts w:ascii="Arial" w:eastAsia="Calibri" w:hAnsi="Arial" w:cs="Arial"/>
          <w:sz w:val="24"/>
          <w:szCs w:val="24"/>
          <w:lang w:eastAsia="ru-RU"/>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3.2.2. Колористическое решение зданий и сооружений проектируется с учетомконцепции общего цветового решения застройки улиц и территории </w:t>
      </w:r>
      <w:r w:rsidRPr="00C147C1">
        <w:rPr>
          <w:rFonts w:ascii="Arial" w:eastAsia="Calibri" w:hAnsi="Arial" w:cs="Arial"/>
          <w:sz w:val="24"/>
          <w:szCs w:val="24"/>
          <w:lang w:eastAsia="ru-RU"/>
        </w:rPr>
        <w:lastRenderedPageBreak/>
        <w:t>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 xml:space="preserve">Местные разрушения облицовки, штукатурки, фактурного и окрасочного слоев, трещины в штукатурке, выкрашивание раствора из швов </w:t>
      </w:r>
      <w:r w:rsidRPr="00C147C1">
        <w:rPr>
          <w:rFonts w:ascii="Arial" w:eastAsia="Times New Roman" w:hAnsi="Arial" w:cs="Arial"/>
          <w:color w:val="000000"/>
          <w:sz w:val="24"/>
          <w:szCs w:val="24"/>
          <w:lang w:eastAsia="ru-RU" w:bidi="ru-RU"/>
        </w:rPr>
        <w:lastRenderedPageBreak/>
        <w:t>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w:t>
      </w:r>
      <w:proofErr w:type="gramEnd"/>
      <w:r w:rsidRPr="00C147C1">
        <w:rPr>
          <w:rFonts w:ascii="Arial" w:eastAsia="Times New Roman" w:hAnsi="Arial" w:cs="Arial"/>
          <w:color w:val="000000"/>
          <w:sz w:val="24"/>
          <w:szCs w:val="24"/>
          <w:lang w:eastAsia="ru-RU" w:bidi="ru-RU"/>
        </w:rPr>
        <w:t xml:space="preserve"> устраняться, не допуская их дальнейшего развития. В случае, если в собственности юридических или физических лиц</w:t>
      </w:r>
      <w:proofErr w:type="gramStart"/>
      <w:r w:rsidRPr="00C147C1">
        <w:rPr>
          <w:rFonts w:ascii="Arial" w:eastAsia="Times New Roman" w:hAnsi="Arial" w:cs="Arial"/>
          <w:color w:val="000000"/>
          <w:sz w:val="24"/>
          <w:szCs w:val="24"/>
          <w:lang w:eastAsia="ru-RU" w:bidi="ru-RU"/>
        </w:rPr>
        <w:t>,х</w:t>
      </w:r>
      <w:proofErr w:type="gramEnd"/>
      <w:r w:rsidRPr="00C147C1">
        <w:rPr>
          <w:rFonts w:ascii="Arial" w:eastAsia="Times New Roman" w:hAnsi="Arial" w:cs="Arial"/>
          <w:color w:val="000000"/>
          <w:sz w:val="24"/>
          <w:szCs w:val="24"/>
          <w:lang w:eastAsia="ru-RU" w:bidi="ru-RU"/>
        </w:rPr>
        <w:t>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w:t>
      </w:r>
      <w:r w:rsidRPr="00C147C1">
        <w:rPr>
          <w:rFonts w:ascii="Arial" w:eastAsia="Calibri" w:hAnsi="Arial" w:cs="Arial"/>
          <w:sz w:val="24"/>
          <w:szCs w:val="24"/>
          <w:lang w:eastAsia="ru-RU"/>
        </w:rPr>
        <w:lastRenderedPageBreak/>
        <w:t>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3.5.2. </w:t>
      </w:r>
      <w:proofErr w:type="gramStart"/>
      <w:r w:rsidRPr="00C147C1">
        <w:rPr>
          <w:rFonts w:ascii="Arial" w:eastAsia="Calibri" w:hAnsi="Arial" w:cs="Arial"/>
          <w:sz w:val="24"/>
          <w:szCs w:val="24"/>
          <w:lang w:eastAsia="ru-RU"/>
        </w:rPr>
        <w:t>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w:t>
      </w:r>
      <w:r w:rsidRPr="00C147C1">
        <w:rPr>
          <w:rFonts w:ascii="Arial" w:eastAsia="Calibri" w:hAnsi="Arial" w:cs="Arial"/>
          <w:sz w:val="24"/>
          <w:szCs w:val="24"/>
          <w:lang w:eastAsia="ru-RU"/>
        </w:rPr>
        <w:lastRenderedPageBreak/>
        <w:t>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насаждениями (полив, стрижка газонов и т.д.);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насаждений,создание живых изгородей и иные работы;</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C147C1">
        <w:rPr>
          <w:rFonts w:ascii="Arial" w:eastAsia="Times New Roman" w:hAnsi="Arial" w:cs="Arial"/>
          <w:color w:val="000000"/>
          <w:sz w:val="24"/>
          <w:szCs w:val="24"/>
          <w:lang w:eastAsia="ru-RU" w:bidi="ru-RU"/>
        </w:rPr>
        <w:t xml:space="preserve"> местного самоуправления.</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соблюдение требований в области обращения с </w:t>
      </w:r>
      <w:proofErr w:type="gramStart"/>
      <w:r w:rsidRPr="00C147C1">
        <w:rPr>
          <w:rFonts w:ascii="Arial" w:eastAsia="Times New Roman" w:hAnsi="Arial" w:cs="Arial"/>
          <w:color w:val="000000"/>
          <w:sz w:val="24"/>
          <w:szCs w:val="24"/>
          <w:lang w:eastAsia="ru-RU" w:bidi="ru-RU"/>
        </w:rPr>
        <w:t>твердыми</w:t>
      </w:r>
      <w:proofErr w:type="gramEnd"/>
      <w:r w:rsidRPr="00C147C1">
        <w:rPr>
          <w:rFonts w:ascii="Arial" w:eastAsia="Times New Roman" w:hAnsi="Arial" w:cs="Arial"/>
          <w:color w:val="000000"/>
          <w:sz w:val="24"/>
          <w:szCs w:val="24"/>
          <w:lang w:eastAsia="ru-RU" w:bidi="ru-RU"/>
        </w:rPr>
        <w:t xml:space="preserve"> бытовыми </w:t>
      </w:r>
      <w:proofErr w:type="spellStart"/>
      <w:r w:rsidRPr="00C147C1">
        <w:rPr>
          <w:rFonts w:ascii="Arial" w:eastAsia="Times New Roman" w:hAnsi="Arial" w:cs="Arial"/>
          <w:color w:val="000000"/>
          <w:sz w:val="24"/>
          <w:szCs w:val="24"/>
          <w:lang w:eastAsia="ru-RU" w:bidi="ru-RU"/>
        </w:rPr>
        <w:t>отходамина</w:t>
      </w:r>
      <w:proofErr w:type="spellEnd"/>
      <w:r w:rsidRPr="00C147C1">
        <w:rPr>
          <w:rFonts w:ascii="Arial" w:eastAsia="Times New Roman" w:hAnsi="Arial" w:cs="Arial"/>
          <w:color w:val="000000"/>
          <w:sz w:val="24"/>
          <w:szCs w:val="24"/>
          <w:lang w:eastAsia="ru-RU" w:bidi="ru-RU"/>
        </w:rPr>
        <w:t xml:space="preserve"> территории </w:t>
      </w:r>
      <w:proofErr w:type="spellStart"/>
      <w:r w:rsidR="00027ECB">
        <w:rPr>
          <w:rFonts w:ascii="Arial" w:eastAsia="Times New Roman" w:hAnsi="Arial" w:cs="Arial"/>
          <w:sz w:val="24"/>
          <w:szCs w:val="24"/>
          <w:lang w:eastAsia="ru-RU"/>
        </w:rPr>
        <w:t>Русско-Журавского</w:t>
      </w:r>
      <w:proofErr w:type="spellEnd"/>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имеющихвозможность заезда на отведенное место.</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C147C1">
        <w:rPr>
          <w:rFonts w:ascii="Arial" w:eastAsia="Times New Roman" w:hAnsi="Arial" w:cs="Arial"/>
          <w:color w:val="000000"/>
          <w:sz w:val="24"/>
          <w:szCs w:val="24"/>
          <w:lang w:eastAsia="ru-RU" w:bidi="ru-RU"/>
        </w:rPr>
        <w:t>быть</w:t>
      </w:r>
      <w:proofErr w:type="gramEnd"/>
      <w:r w:rsidRPr="00C147C1">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proofErr w:type="spellStart"/>
      <w:r w:rsidR="00027ECB">
        <w:rPr>
          <w:rFonts w:ascii="Arial" w:eastAsia="Times New Roman" w:hAnsi="Arial" w:cs="Arial"/>
          <w:sz w:val="24"/>
          <w:szCs w:val="24"/>
          <w:lang w:eastAsia="ru-RU"/>
        </w:rPr>
        <w:t>Русско-Журавского</w:t>
      </w:r>
      <w:proofErr w:type="spellEnd"/>
      <w:r w:rsidRPr="00C147C1">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4.5.6. </w:t>
      </w:r>
      <w:proofErr w:type="gramStart"/>
      <w:r w:rsidRPr="00C147C1">
        <w:rPr>
          <w:rFonts w:ascii="Arial" w:eastAsia="Times New Roman" w:hAnsi="Arial" w:cs="Arial"/>
          <w:color w:val="000000"/>
          <w:sz w:val="24"/>
          <w:szCs w:val="24"/>
          <w:lang w:eastAsia="ru-RU" w:bidi="ru-RU"/>
        </w:rPr>
        <w:t>Требования к параметрам нестационарных объектов (павильонов, киосков,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629"/>
          <w:tab w:val="left" w:pos="58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киосков: 1,5 м х 1,5 м</w:t>
      </w:r>
    </w:p>
    <w:p w:rsidR="00F7345D" w:rsidRPr="00C147C1" w:rsidRDefault="00F7345D" w:rsidP="00C147C1">
      <w:pPr>
        <w:tabs>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00027ECB">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w:t>
      </w:r>
      <w:r w:rsidRPr="00C147C1">
        <w:rPr>
          <w:rFonts w:ascii="Arial" w:eastAsia="Times New Roman" w:hAnsi="Arial" w:cs="Arial"/>
          <w:color w:val="000000"/>
          <w:sz w:val="24"/>
          <w:szCs w:val="24"/>
          <w:lang w:eastAsia="ru-RU" w:bidi="ru-RU"/>
        </w:rPr>
        <w:lastRenderedPageBreak/>
        <w:t>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заполнение пространства между элементами оборудования при помощиоконных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Pr="00C147C1">
        <w:rPr>
          <w:rFonts w:ascii="Arial" w:eastAsia="Times New Roman" w:hAnsi="Arial" w:cs="Arial"/>
          <w:color w:val="000000"/>
          <w:sz w:val="24"/>
          <w:szCs w:val="24"/>
          <w:lang w:eastAsia="ru-RU" w:bidi="ru-RU"/>
        </w:rPr>
        <w:lastRenderedPageBreak/>
        <w:t>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 xml:space="preserve">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w:t>
      </w:r>
      <w:r w:rsidRPr="00C147C1">
        <w:rPr>
          <w:rFonts w:ascii="Arial" w:eastAsia="Calibri" w:hAnsi="Arial" w:cs="Arial"/>
          <w:sz w:val="24"/>
          <w:szCs w:val="24"/>
          <w:lang w:eastAsia="ru-RU"/>
        </w:rPr>
        <w:lastRenderedPageBreak/>
        <w:t>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(газонов, цветников,озелененных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w:t>
      </w:r>
      <w:r w:rsidRPr="00C147C1">
        <w:rPr>
          <w:rFonts w:ascii="Arial" w:eastAsia="Calibri" w:hAnsi="Arial" w:cs="Arial"/>
          <w:sz w:val="24"/>
          <w:szCs w:val="24"/>
          <w:lang w:eastAsia="ru-RU"/>
        </w:rPr>
        <w:lastRenderedPageBreak/>
        <w:t>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6.1.5. При проведении работ по реконструкции, компенсационномуозеленению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7345D" w:rsidRPr="00C147C1" w:rsidRDefault="00F7345D" w:rsidP="00C147C1">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proofErr w:type="gramStart"/>
      <w:r w:rsidRPr="00C147C1">
        <w:rPr>
          <w:rFonts w:ascii="Arial" w:eastAsia="Calibri" w:hAnsi="Arial" w:cs="Arial"/>
          <w:sz w:val="24"/>
          <w:szCs w:val="24"/>
          <w:lang w:eastAsia="ru-RU"/>
        </w:rPr>
        <w:t>,р</w:t>
      </w:r>
      <w:proofErr w:type="gramEnd"/>
      <w:r w:rsidRPr="00C147C1">
        <w:rPr>
          <w:rFonts w:ascii="Arial" w:eastAsia="Calibri" w:hAnsi="Arial" w:cs="Arial"/>
          <w:sz w:val="24"/>
          <w:szCs w:val="24"/>
          <w:lang w:eastAsia="ru-RU"/>
        </w:rPr>
        <w:t xml:space="preserve">аспространяется на зеленые насаждения, произрастающие на территории </w:t>
      </w:r>
      <w:proofErr w:type="spellStart"/>
      <w:r w:rsidR="00027ECB">
        <w:rPr>
          <w:rFonts w:ascii="Arial" w:eastAsia="Times New Roman" w:hAnsi="Arial" w:cs="Arial"/>
          <w:sz w:val="24"/>
          <w:szCs w:val="24"/>
          <w:lang w:eastAsia="ru-RU"/>
        </w:rPr>
        <w:t>Русско-Журавского</w:t>
      </w:r>
      <w:proofErr w:type="spellEnd"/>
      <w:r w:rsidRPr="00C147C1">
        <w:rPr>
          <w:rFonts w:ascii="Arial" w:eastAsia="Calibri" w:hAnsi="Arial" w:cs="Arial"/>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реконструкции (благоустройства) зеленых насаждений или замены наравнозначные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00027ECB">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F7345D" w:rsidRPr="00C147C1" w:rsidRDefault="00F7345D" w:rsidP="00C147C1">
      <w:pPr>
        <w:tabs>
          <w:tab w:val="left" w:pos="923"/>
        </w:tabs>
        <w:rPr>
          <w:rFonts w:ascii="Arial" w:eastAsia="Times New Roman" w:hAnsi="Arial" w:cs="Arial"/>
          <w:sz w:val="24"/>
          <w:szCs w:val="24"/>
          <w:lang w:eastAsia="ru-RU" w:bidi="ru-RU"/>
        </w:rPr>
      </w:pPr>
      <w:r w:rsidRPr="00C147C1">
        <w:rPr>
          <w:rFonts w:ascii="Arial" w:eastAsia="Times New Roman" w:hAnsi="Arial" w:cs="Arial"/>
          <w:color w:val="000000"/>
          <w:sz w:val="24"/>
          <w:szCs w:val="24"/>
          <w:lang w:eastAsia="ru-RU" w:bidi="ru-RU"/>
        </w:rPr>
        <w:t xml:space="preserve">7.2.2. Размещение рекламных конструкций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C147C1">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 186 "Об утверждении Положения о порядке установки рекламных конструкций на территории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района Воронежской области"</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w:t>
      </w:r>
      <w:r w:rsidRPr="00C147C1">
        <w:rPr>
          <w:rFonts w:ascii="Arial" w:eastAsia="Times New Roman" w:hAnsi="Arial" w:cs="Arial"/>
          <w:color w:val="000000"/>
          <w:sz w:val="24"/>
          <w:szCs w:val="24"/>
          <w:lang w:eastAsia="ru-RU" w:bidi="ru-RU"/>
        </w:rPr>
        <w:lastRenderedPageBreak/>
        <w:t>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w:t>
      </w:r>
      <w:r w:rsidRPr="00C147C1">
        <w:rPr>
          <w:rFonts w:ascii="Arial" w:eastAsia="Times New Roman" w:hAnsi="Arial" w:cs="Arial"/>
          <w:color w:val="000000"/>
          <w:sz w:val="24"/>
          <w:szCs w:val="24"/>
          <w:lang w:eastAsia="ru-RU" w:bidi="ru-RU"/>
        </w:rPr>
        <w:lastRenderedPageBreak/>
        <w:t>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8.1.17. Элементы оборудования из металла должны быть </w:t>
      </w:r>
      <w:proofErr w:type="gramStart"/>
      <w:r w:rsidRPr="00C147C1">
        <w:rPr>
          <w:rFonts w:ascii="Arial" w:eastAsia="Times New Roman" w:hAnsi="Arial" w:cs="Arial"/>
          <w:color w:val="000000"/>
          <w:sz w:val="24"/>
          <w:szCs w:val="24"/>
          <w:lang w:eastAsia="ru-RU" w:bidi="ru-RU"/>
        </w:rPr>
        <w:t>защищены от коррозииили изготовлены</w:t>
      </w:r>
      <w:proofErr w:type="gramEnd"/>
      <w:r w:rsidRPr="00C147C1">
        <w:rPr>
          <w:rFonts w:ascii="Arial" w:eastAsia="Times New Roman" w:hAnsi="Arial" w:cs="Arial"/>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8.1.19. Элементы оборудования из древесины не должны иметь на поверхности дефектов обработки (заусенцев, </w:t>
      </w:r>
      <w:proofErr w:type="spellStart"/>
      <w:r w:rsidRPr="00C147C1">
        <w:rPr>
          <w:rFonts w:ascii="Arial" w:eastAsia="Times New Roman" w:hAnsi="Arial" w:cs="Arial"/>
          <w:color w:val="000000"/>
          <w:sz w:val="24"/>
          <w:szCs w:val="24"/>
          <w:lang w:eastAsia="ru-RU" w:bidi="ru-RU"/>
        </w:rPr>
        <w:t>отщепов</w:t>
      </w:r>
      <w:proofErr w:type="spellEnd"/>
      <w:r w:rsidRPr="00C147C1">
        <w:rPr>
          <w:rFonts w:ascii="Arial" w:eastAsia="Times New Roman" w:hAnsi="Arial" w:cs="Arial"/>
          <w:color w:val="000000"/>
          <w:sz w:val="24"/>
          <w:szCs w:val="24"/>
          <w:lang w:eastAsia="ru-RU" w:bidi="ru-RU"/>
        </w:rPr>
        <w:t>, сколов и т.п.).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147C1">
        <w:rPr>
          <w:rFonts w:ascii="Arial" w:eastAsia="Times New Roman" w:hAnsi="Arial" w:cs="Arial"/>
          <w:color w:val="000000"/>
          <w:sz w:val="24"/>
          <w:szCs w:val="24"/>
          <w:lang w:eastAsia="ru-RU" w:bidi="ru-RU"/>
        </w:rPr>
        <w:t>площадки</w:t>
      </w:r>
      <w:proofErr w:type="gramEnd"/>
      <w:r w:rsidRPr="00C147C1">
        <w:rPr>
          <w:rFonts w:ascii="Arial" w:eastAsia="Times New Roman" w:hAnsi="Arial" w:cs="Arial"/>
          <w:color w:val="000000"/>
          <w:sz w:val="24"/>
          <w:szCs w:val="24"/>
          <w:lang w:eastAsia="ru-RU" w:bidi="ru-RU"/>
        </w:rPr>
        <w:t xml:space="preserve">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xml:space="preserve">8.4.1.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w:t>
      </w:r>
      <w:proofErr w:type="spellStart"/>
      <w:r w:rsidRPr="00C147C1">
        <w:rPr>
          <w:rFonts w:ascii="Arial" w:eastAsia="Times New Roman" w:hAnsi="Arial" w:cs="Arial"/>
          <w:color w:val="000000"/>
          <w:sz w:val="24"/>
          <w:szCs w:val="24"/>
          <w:lang w:eastAsia="ru-RU" w:bidi="ru-RU"/>
        </w:rPr>
        <w:t>предусматриваютсяследующие</w:t>
      </w:r>
      <w:proofErr w:type="spellEnd"/>
      <w:r w:rsidRPr="00C147C1">
        <w:rPr>
          <w:rFonts w:ascii="Arial" w:eastAsia="Times New Roman" w:hAnsi="Arial" w:cs="Arial"/>
          <w:color w:val="000000"/>
          <w:sz w:val="24"/>
          <w:szCs w:val="24"/>
          <w:lang w:eastAsia="ru-RU" w:bidi="ru-RU"/>
        </w:rPr>
        <w:t xml:space="preserve">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w:t>
      </w:r>
      <w:proofErr w:type="gramEnd"/>
      <w:r w:rsidRPr="00C147C1">
        <w:rPr>
          <w:rFonts w:ascii="Arial" w:eastAsia="Times New Roman" w:hAnsi="Arial" w:cs="Arial"/>
          <w:color w:val="000000"/>
          <w:sz w:val="24"/>
          <w:szCs w:val="24"/>
          <w:lang w:eastAsia="ru-RU" w:bidi="ru-RU"/>
        </w:rPr>
        <w:t xml:space="preserve">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w:t>
      </w:r>
      <w:r w:rsidRPr="00C147C1">
        <w:rPr>
          <w:rFonts w:ascii="Arial" w:eastAsia="Times New Roman" w:hAnsi="Arial" w:cs="Arial"/>
          <w:color w:val="000000"/>
          <w:sz w:val="24"/>
          <w:szCs w:val="24"/>
          <w:lang w:eastAsia="ru-RU" w:bidi="ru-RU"/>
        </w:rPr>
        <w:lastRenderedPageBreak/>
        <w:t>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w:t>
      </w:r>
      <w:r w:rsidR="00027ECB">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F7345D" w:rsidRPr="00C147C1" w:rsidRDefault="00F7345D" w:rsidP="00C147C1">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10.8.6. К первоочередным мероприятиям зимней уборки улиц, дорог имагистралей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10.8.11. </w:t>
      </w:r>
      <w:proofErr w:type="gramStart"/>
      <w:r w:rsidRPr="00C147C1">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rPr>
          <w:rFonts w:ascii="Arial" w:eastAsia="Times New Roman" w:hAnsi="Arial" w:cs="Arial"/>
          <w:color w:val="000000"/>
          <w:sz w:val="24"/>
          <w:szCs w:val="24"/>
          <w:lang w:eastAsia="ru-RU"/>
        </w:rPr>
      </w:pP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w:t>
      </w:r>
      <w:proofErr w:type="gramStart"/>
      <w:r w:rsidRPr="00C147C1">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C147C1">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xml:space="preserve">10.8.15. В период снегопадов и гололеда тротуары и другие пешеходные зоны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Pr="00C147C1">
        <w:rPr>
          <w:rFonts w:ascii="Arial" w:eastAsia="Times New Roman" w:hAnsi="Arial" w:cs="Arial"/>
          <w:color w:val="000000"/>
          <w:sz w:val="24"/>
          <w:szCs w:val="24"/>
          <w:lang w:eastAsia="ru-RU" w:bidi="ru-RU"/>
        </w:rPr>
        <w:t>,д</w:t>
      </w:r>
      <w:proofErr w:type="gramEnd"/>
      <w:r w:rsidRPr="00C147C1">
        <w:rPr>
          <w:rFonts w:ascii="Arial" w:eastAsia="Times New Roman" w:hAnsi="Arial" w:cs="Arial"/>
          <w:color w:val="000000"/>
          <w:sz w:val="24"/>
          <w:szCs w:val="24"/>
          <w:lang w:eastAsia="ru-RU" w:bidi="ru-RU"/>
        </w:rPr>
        <w:t>орожных знаков, линий связи и др.</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lastRenderedPageBreak/>
        <w:t xml:space="preserve">10.9.1. </w:t>
      </w:r>
      <w:r w:rsidRPr="00C147C1">
        <w:rPr>
          <w:rFonts w:ascii="Arial" w:eastAsia="Calibri" w:hAnsi="Arial" w:cs="Arial"/>
          <w:sz w:val="24"/>
          <w:szCs w:val="24"/>
          <w:lang w:eastAsia="ru-RU"/>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10.9.2. Подметание дворовых территорий, внутридворовых проездов итротуаров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10.9.3. В период листопада производится сгребание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10.9.4. Мойка и поливка объектов улично-дорожной сети, производятся с 22:00до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w:t>
      </w:r>
      <w:r w:rsidRPr="00C147C1">
        <w:rPr>
          <w:rFonts w:ascii="Arial" w:eastAsia="Times New Roman" w:hAnsi="Arial" w:cs="Arial"/>
          <w:color w:val="000000"/>
          <w:sz w:val="24"/>
          <w:szCs w:val="24"/>
          <w:lang w:eastAsia="ru-RU" w:bidi="ru-RU"/>
        </w:rPr>
        <w:lastRenderedPageBreak/>
        <w:t>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proofErr w:type="gramStart"/>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roofErr w:type="gramEnd"/>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асфальто-бетонного</w:t>
      </w:r>
      <w:proofErr w:type="spellEnd"/>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w:t>
      </w:r>
      <w:r w:rsidRPr="00C147C1">
        <w:rPr>
          <w:rFonts w:ascii="Arial" w:eastAsia="Calibri" w:hAnsi="Arial" w:cs="Arial"/>
          <w:sz w:val="24"/>
          <w:szCs w:val="24"/>
          <w:lang w:eastAsia="ru-RU"/>
        </w:rPr>
        <w:lastRenderedPageBreak/>
        <w:t>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12. Порядок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12.1. </w:t>
      </w:r>
      <w:proofErr w:type="gramStart"/>
      <w:r w:rsidRPr="00C147C1">
        <w:rPr>
          <w:rFonts w:ascii="Arial" w:eastAsia="Times New Roman" w:hAnsi="Arial" w:cs="Arial"/>
          <w:color w:val="000000"/>
          <w:sz w:val="24"/>
          <w:szCs w:val="24"/>
          <w:lang w:eastAsia="ru-RU" w:bidi="ru-RU"/>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w:t>
      </w:r>
      <w:r w:rsidRPr="00C147C1">
        <w:rPr>
          <w:rFonts w:ascii="Arial" w:eastAsia="Times New Roman" w:hAnsi="Arial" w:cs="Arial"/>
          <w:color w:val="000000"/>
          <w:sz w:val="24"/>
          <w:szCs w:val="24"/>
          <w:lang w:eastAsia="ru-RU" w:bidi="ru-RU"/>
        </w:rPr>
        <w:lastRenderedPageBreak/>
        <w:t>установленном порядке технической документации и разрешения на производство земляных работ, выданных в соответствии</w:t>
      </w:r>
      <w:proofErr w:type="gramEnd"/>
      <w:r w:rsidRPr="00C147C1">
        <w:rPr>
          <w:rFonts w:ascii="Arial" w:eastAsia="Times New Roman" w:hAnsi="Arial" w:cs="Arial"/>
          <w:color w:val="000000"/>
          <w:sz w:val="24"/>
          <w:szCs w:val="24"/>
          <w:lang w:eastAsia="ru-RU" w:bidi="ru-RU"/>
        </w:rPr>
        <w:t xml:space="preserve"> с порядком установленным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Согласование технической документации производится с </w:t>
      </w:r>
      <w:proofErr w:type="spellStart"/>
      <w:r w:rsidRPr="00C147C1">
        <w:rPr>
          <w:rFonts w:ascii="Arial" w:eastAsia="Times New Roman" w:hAnsi="Arial" w:cs="Arial"/>
          <w:color w:val="000000"/>
          <w:sz w:val="24"/>
          <w:szCs w:val="24"/>
          <w:lang w:eastAsia="ru-RU" w:bidi="ru-RU"/>
        </w:rPr>
        <w:t>уполномоченныморганом</w:t>
      </w:r>
      <w:proofErr w:type="spellEnd"/>
      <w:r w:rsidRPr="00C147C1">
        <w:rPr>
          <w:rFonts w:ascii="Arial" w:eastAsia="Times New Roman" w:hAnsi="Arial" w:cs="Arial"/>
          <w:color w:val="000000"/>
          <w:sz w:val="24"/>
          <w:szCs w:val="24"/>
          <w:lang w:eastAsia="ru-RU" w:bidi="ru-RU"/>
        </w:rPr>
        <w:t xml:space="preserve">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коммунальными инженерными службами.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 В целях получения разрешения на производство земляных работ вуполномоченный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проектуорганизации строительства (</w:t>
      </w:r>
      <w:proofErr w:type="gramStart"/>
      <w:r w:rsidRPr="00C147C1">
        <w:rPr>
          <w:rFonts w:ascii="Arial" w:eastAsia="Times New Roman" w:hAnsi="Arial" w:cs="Arial"/>
          <w:color w:val="000000"/>
          <w:sz w:val="24"/>
          <w:szCs w:val="24"/>
          <w:lang w:eastAsia="ru-RU" w:bidi="ru-RU"/>
        </w:rPr>
        <w:t>ПОС</w:t>
      </w:r>
      <w:proofErr w:type="gramEnd"/>
      <w:r w:rsidRPr="00C147C1">
        <w:rPr>
          <w:rFonts w:ascii="Arial" w:eastAsia="Times New Roman"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12.4. </w:t>
      </w:r>
      <w:proofErr w:type="gramStart"/>
      <w:r w:rsidRPr="00C147C1">
        <w:rPr>
          <w:rFonts w:ascii="Arial" w:eastAsia="Times New Roman"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C147C1">
        <w:rPr>
          <w:rFonts w:ascii="Arial" w:eastAsia="Times New Roman" w:hAnsi="Arial" w:cs="Arial"/>
          <w:color w:val="000000"/>
          <w:sz w:val="24"/>
          <w:szCs w:val="24"/>
          <w:lang w:eastAsia="ru-RU" w:bidi="ru-RU"/>
        </w:rPr>
        <w:t xml:space="preserve"> и дополнительной ограждающей планкой на высоте 0,5 м от настила.</w:t>
      </w:r>
    </w:p>
    <w:p w:rsidR="00F7345D" w:rsidRPr="00C147C1" w:rsidRDefault="00F7345D" w:rsidP="00C147C1">
      <w:pPr>
        <w:tabs>
          <w:tab w:val="left" w:pos="136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12.5. При производстве земляных работ необходимо:</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использоватьпри озеленении данного или другого объекта;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случае возможного подтопления зеленых насаждений производитьустройство дренажа;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7345D" w:rsidRPr="00C147C1" w:rsidRDefault="00F7345D" w:rsidP="00C147C1">
      <w:pPr>
        <w:tabs>
          <w:tab w:val="left" w:pos="4253"/>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7345D" w:rsidRPr="00C147C1" w:rsidRDefault="00F7345D" w:rsidP="00C147C1">
      <w:pPr>
        <w:tabs>
          <w:tab w:val="left" w:pos="111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7345D" w:rsidRPr="00C147C1" w:rsidRDefault="00F7345D" w:rsidP="00C147C1">
      <w:pPr>
        <w:tabs>
          <w:tab w:val="left" w:pos="4517"/>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12.13. Организация, производящая земляные работы, обязана восстановитьнарушенные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w:t>
      </w:r>
      <w:r w:rsidRPr="00C147C1">
        <w:rPr>
          <w:rFonts w:ascii="Arial" w:eastAsia="Times New Roman" w:hAnsi="Arial" w:cs="Arial"/>
          <w:color w:val="000000"/>
          <w:sz w:val="24"/>
          <w:szCs w:val="24"/>
          <w:lang w:eastAsia="ru-RU" w:bidi="ru-RU"/>
        </w:rPr>
        <w:lastRenderedPageBreak/>
        <w:t>высоту бортового камня на дороге не менее 15 сантиметров, а тротуарного - на уровне асфальта.</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12.14. Восстановление асфальтобетонного покрытия производится сразу жепосле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7345D" w:rsidRPr="00C147C1" w:rsidRDefault="00F7345D" w:rsidP="00C147C1">
      <w:pPr>
        <w:tabs>
          <w:tab w:val="left" w:pos="2592"/>
          <w:tab w:val="left" w:pos="5314"/>
          <w:tab w:val="left" w:pos="815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12.15. В случае нарушения асфальтобетонного покрытия тротуаров,пешеходных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12.21. Все указанные работы проводятся за счет сил и средств предприятий</w:t>
      </w:r>
      <w:proofErr w:type="gramStart"/>
      <w:r w:rsidRPr="00C147C1">
        <w:rPr>
          <w:rFonts w:ascii="Arial" w:eastAsia="Times New Roman" w:hAnsi="Arial" w:cs="Arial"/>
          <w:color w:val="000000"/>
          <w:sz w:val="24"/>
          <w:szCs w:val="24"/>
          <w:lang w:eastAsia="ru-RU" w:bidi="ru-RU"/>
        </w:rPr>
        <w:t>,п</w:t>
      </w:r>
      <w:proofErr w:type="gramEnd"/>
      <w:r w:rsidRPr="00C147C1">
        <w:rPr>
          <w:rFonts w:ascii="Arial" w:eastAsia="Times New Roman" w:hAnsi="Arial" w:cs="Arial"/>
          <w:color w:val="000000"/>
          <w:sz w:val="24"/>
          <w:szCs w:val="24"/>
          <w:lang w:eastAsia="ru-RU" w:bidi="ru-RU"/>
        </w:rPr>
        <w:t>роводящих земляные работы.</w:t>
      </w:r>
    </w:p>
    <w:p w:rsidR="00F7345D" w:rsidRPr="00C147C1" w:rsidRDefault="00F7345D" w:rsidP="00C147C1">
      <w:pPr>
        <w:tabs>
          <w:tab w:val="left" w:pos="15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12.22. При производстве земляных работ запрещается: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загрязнение прилегающих участков улиц и засорение ливневой канализации, засыпка водопропускных труб, кюветов и газонов;</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органаместного самоуправления;</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снос зеленых насаждений, за исключением аварийных работ;</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сооруженийбез выполнения исполнительной съемки, согласованной с уполномоченным органом местного самоуправления;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засыпка грунтом крышек люков колодцев и камер, решеток дождеприемныхколодцев,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выталкивание грунта из котлована, траншеи, дорожного корыта за пределыграниц строительных площадок.</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proofErr w:type="spellStart"/>
      <w:proofErr w:type="gramStart"/>
      <w:r w:rsidR="00027ECB">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13.1.1. В целях обеспечения широкого участия всех заинтересованных лиц </w:t>
      </w:r>
      <w:proofErr w:type="gramStart"/>
      <w:r w:rsidRPr="00C147C1">
        <w:rPr>
          <w:rFonts w:ascii="Arial" w:eastAsia="Times New Roman" w:hAnsi="Arial" w:cs="Arial"/>
          <w:color w:val="000000"/>
          <w:sz w:val="24"/>
          <w:szCs w:val="24"/>
          <w:lang w:eastAsia="ru-RU" w:bidi="ru-RU"/>
        </w:rPr>
        <w:t>в</w:t>
      </w:r>
      <w:proofErr w:type="gramEnd"/>
    </w:p>
    <w:p w:rsidR="00F7345D" w:rsidRPr="00C147C1" w:rsidRDefault="00F7345D" w:rsidP="00C147C1">
      <w:pPr>
        <w:tabs>
          <w:tab w:val="left" w:pos="3962"/>
          <w:tab w:val="left" w:pos="7978"/>
        </w:tabs>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proofErr w:type="spellStart"/>
      <w:r w:rsidR="00027ECB">
        <w:rPr>
          <w:rFonts w:ascii="Arial" w:eastAsia="Times New Roman" w:hAnsi="Arial" w:cs="Arial"/>
          <w:sz w:val="24"/>
          <w:szCs w:val="24"/>
          <w:lang w:eastAsia="ru-RU"/>
        </w:rPr>
        <w:t>Русско-Журавского</w:t>
      </w:r>
      <w:proofErr w:type="spellEnd"/>
      <w:r w:rsidRPr="00C147C1">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roofErr w:type="gramEnd"/>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C147C1" w:rsidRDefault="00F7345D" w:rsidP="00C147C1">
      <w:pPr>
        <w:tabs>
          <w:tab w:val="right" w:pos="9334"/>
        </w:tabs>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в иных формах.</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14. Осуществление контроля за соблюдением Правил благоустройства территории </w:t>
      </w:r>
      <w:proofErr w:type="spellStart"/>
      <w:proofErr w:type="gramStart"/>
      <w:r w:rsidR="008A201E">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14.2.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ind w:left="5103" w:firstLine="567"/>
        <w:jc w:val="right"/>
        <w:rPr>
          <w:rFonts w:ascii="Arial" w:eastAsia="Times New Roman" w:hAnsi="Arial" w:cs="Arial"/>
          <w:sz w:val="24"/>
          <w:szCs w:val="24"/>
          <w:lang w:eastAsia="ru-RU"/>
        </w:rPr>
      </w:pPr>
    </w:p>
    <w:p w:rsidR="009B0B6F" w:rsidRPr="00C147C1" w:rsidRDefault="009B0B6F" w:rsidP="00C147C1">
      <w:pPr>
        <w:rPr>
          <w:rFonts w:ascii="Arial" w:hAnsi="Arial" w:cs="Arial"/>
          <w:sz w:val="24"/>
          <w:szCs w:val="24"/>
        </w:rPr>
      </w:pPr>
    </w:p>
    <w:sectPr w:rsidR="009B0B6F" w:rsidRPr="00C147C1" w:rsidSect="00991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69"/>
    <w:rsid w:val="00021E28"/>
    <w:rsid w:val="00027ECB"/>
    <w:rsid w:val="000836DB"/>
    <w:rsid w:val="000C36EC"/>
    <w:rsid w:val="00137FD0"/>
    <w:rsid w:val="00150E51"/>
    <w:rsid w:val="001911ED"/>
    <w:rsid w:val="001B450D"/>
    <w:rsid w:val="001F1842"/>
    <w:rsid w:val="0022683B"/>
    <w:rsid w:val="00241F7A"/>
    <w:rsid w:val="00257C8E"/>
    <w:rsid w:val="00265463"/>
    <w:rsid w:val="00266924"/>
    <w:rsid w:val="002A6298"/>
    <w:rsid w:val="0031337E"/>
    <w:rsid w:val="0031613C"/>
    <w:rsid w:val="003232BD"/>
    <w:rsid w:val="00343BEB"/>
    <w:rsid w:val="00367530"/>
    <w:rsid w:val="00382632"/>
    <w:rsid w:val="00394FA2"/>
    <w:rsid w:val="003C13CF"/>
    <w:rsid w:val="003D2364"/>
    <w:rsid w:val="00401EBF"/>
    <w:rsid w:val="00413768"/>
    <w:rsid w:val="0042187E"/>
    <w:rsid w:val="00437985"/>
    <w:rsid w:val="00460B2A"/>
    <w:rsid w:val="00487022"/>
    <w:rsid w:val="004944CB"/>
    <w:rsid w:val="004C45D2"/>
    <w:rsid w:val="00502745"/>
    <w:rsid w:val="005352E8"/>
    <w:rsid w:val="005519E2"/>
    <w:rsid w:val="0055644F"/>
    <w:rsid w:val="005A05FB"/>
    <w:rsid w:val="005D2C85"/>
    <w:rsid w:val="005D482D"/>
    <w:rsid w:val="006079E1"/>
    <w:rsid w:val="00627302"/>
    <w:rsid w:val="00642282"/>
    <w:rsid w:val="00677910"/>
    <w:rsid w:val="006866FE"/>
    <w:rsid w:val="006A3076"/>
    <w:rsid w:val="006A6431"/>
    <w:rsid w:val="006C10F7"/>
    <w:rsid w:val="006C4D1D"/>
    <w:rsid w:val="006D45F6"/>
    <w:rsid w:val="006F27FB"/>
    <w:rsid w:val="00776D9C"/>
    <w:rsid w:val="007A1E10"/>
    <w:rsid w:val="007B2525"/>
    <w:rsid w:val="007C3E8E"/>
    <w:rsid w:val="007D71AC"/>
    <w:rsid w:val="007E3ADE"/>
    <w:rsid w:val="00806420"/>
    <w:rsid w:val="00814BF5"/>
    <w:rsid w:val="00840D85"/>
    <w:rsid w:val="00843D28"/>
    <w:rsid w:val="0085093F"/>
    <w:rsid w:val="008770AC"/>
    <w:rsid w:val="00885F0B"/>
    <w:rsid w:val="00887CE7"/>
    <w:rsid w:val="008A201E"/>
    <w:rsid w:val="008A7BF5"/>
    <w:rsid w:val="008B259B"/>
    <w:rsid w:val="008B441D"/>
    <w:rsid w:val="008C0BAB"/>
    <w:rsid w:val="008C441C"/>
    <w:rsid w:val="008D2A0F"/>
    <w:rsid w:val="009040FD"/>
    <w:rsid w:val="00933C2F"/>
    <w:rsid w:val="00937D99"/>
    <w:rsid w:val="00961707"/>
    <w:rsid w:val="009741DF"/>
    <w:rsid w:val="00991879"/>
    <w:rsid w:val="009B0B6F"/>
    <w:rsid w:val="009B76F6"/>
    <w:rsid w:val="009D6B57"/>
    <w:rsid w:val="009F711F"/>
    <w:rsid w:val="00A329D5"/>
    <w:rsid w:val="00A36636"/>
    <w:rsid w:val="00A71220"/>
    <w:rsid w:val="00A82828"/>
    <w:rsid w:val="00A90BBB"/>
    <w:rsid w:val="00AB61CF"/>
    <w:rsid w:val="00AD6A68"/>
    <w:rsid w:val="00AE291D"/>
    <w:rsid w:val="00B04ACE"/>
    <w:rsid w:val="00B154E6"/>
    <w:rsid w:val="00B2310A"/>
    <w:rsid w:val="00B258F7"/>
    <w:rsid w:val="00B51AAF"/>
    <w:rsid w:val="00B53225"/>
    <w:rsid w:val="00B82E67"/>
    <w:rsid w:val="00B95BCA"/>
    <w:rsid w:val="00BC0AC5"/>
    <w:rsid w:val="00BC0B90"/>
    <w:rsid w:val="00BD385F"/>
    <w:rsid w:val="00BF6D9D"/>
    <w:rsid w:val="00C05CB7"/>
    <w:rsid w:val="00C10215"/>
    <w:rsid w:val="00C147C1"/>
    <w:rsid w:val="00C45AAD"/>
    <w:rsid w:val="00C569DC"/>
    <w:rsid w:val="00C724FB"/>
    <w:rsid w:val="00C7291D"/>
    <w:rsid w:val="00C76770"/>
    <w:rsid w:val="00C932A5"/>
    <w:rsid w:val="00C954AB"/>
    <w:rsid w:val="00CA6CBD"/>
    <w:rsid w:val="00CB515A"/>
    <w:rsid w:val="00CB7548"/>
    <w:rsid w:val="00CE0DAD"/>
    <w:rsid w:val="00CF0669"/>
    <w:rsid w:val="00D01417"/>
    <w:rsid w:val="00D1721E"/>
    <w:rsid w:val="00D5255C"/>
    <w:rsid w:val="00D62713"/>
    <w:rsid w:val="00D67B23"/>
    <w:rsid w:val="00D831DC"/>
    <w:rsid w:val="00DA61D9"/>
    <w:rsid w:val="00DB3E80"/>
    <w:rsid w:val="00DC3BA8"/>
    <w:rsid w:val="00DC4207"/>
    <w:rsid w:val="00DD413D"/>
    <w:rsid w:val="00E26E43"/>
    <w:rsid w:val="00E44531"/>
    <w:rsid w:val="00E50098"/>
    <w:rsid w:val="00E641F4"/>
    <w:rsid w:val="00E67E94"/>
    <w:rsid w:val="00EA1810"/>
    <w:rsid w:val="00ED6077"/>
    <w:rsid w:val="00F33520"/>
    <w:rsid w:val="00F37815"/>
    <w:rsid w:val="00F412B3"/>
    <w:rsid w:val="00F43D88"/>
    <w:rsid w:val="00F55A7D"/>
    <w:rsid w:val="00F7345D"/>
    <w:rsid w:val="00F77548"/>
    <w:rsid w:val="00FA1AC5"/>
    <w:rsid w:val="00FA6BFD"/>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79"/>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20125</Words>
  <Characters>114714</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user</cp:lastModifiedBy>
  <cp:revision>12</cp:revision>
  <dcterms:created xsi:type="dcterms:W3CDTF">2019-05-15T06:55:00Z</dcterms:created>
  <dcterms:modified xsi:type="dcterms:W3CDTF">2019-05-27T08:42:00Z</dcterms:modified>
</cp:coreProperties>
</file>