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26" w:rsidRDefault="002F546E" w:rsidP="00E00F26">
      <w:pPr>
        <w:tabs>
          <w:tab w:val="left" w:pos="29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0F26" w:rsidRPr="005D7DC3" w:rsidRDefault="00E00F26" w:rsidP="00E00F26">
      <w:pPr>
        <w:tabs>
          <w:tab w:val="left" w:pos="2968"/>
        </w:tabs>
        <w:jc w:val="center"/>
        <w:rPr>
          <w:b/>
          <w:sz w:val="28"/>
          <w:szCs w:val="28"/>
        </w:rPr>
      </w:pPr>
    </w:p>
    <w:p w:rsidR="00E00F26" w:rsidRPr="00526EDA" w:rsidRDefault="00E00F26" w:rsidP="00E00F26">
      <w:pPr>
        <w:tabs>
          <w:tab w:val="left" w:pos="2968"/>
        </w:tabs>
        <w:jc w:val="center"/>
        <w:rPr>
          <w:sz w:val="28"/>
          <w:szCs w:val="28"/>
        </w:rPr>
      </w:pPr>
      <w:r w:rsidRPr="00526EDA">
        <w:rPr>
          <w:sz w:val="28"/>
          <w:szCs w:val="28"/>
        </w:rPr>
        <w:t>Брянская область</w:t>
      </w:r>
    </w:p>
    <w:p w:rsidR="00E00F26" w:rsidRPr="00526EDA" w:rsidRDefault="00E00F26" w:rsidP="00E00F26">
      <w:pPr>
        <w:tabs>
          <w:tab w:val="left" w:pos="2968"/>
        </w:tabs>
        <w:jc w:val="center"/>
        <w:rPr>
          <w:sz w:val="28"/>
          <w:szCs w:val="28"/>
        </w:rPr>
      </w:pPr>
      <w:r w:rsidRPr="00526EDA">
        <w:rPr>
          <w:sz w:val="28"/>
          <w:szCs w:val="28"/>
        </w:rPr>
        <w:t>ВЫГОНИЧСКИЙ МУНИЦИПАЛЬНЫЙ РАЙОН</w:t>
      </w:r>
    </w:p>
    <w:p w:rsidR="00E00F26" w:rsidRPr="00526EDA" w:rsidRDefault="00E00F26" w:rsidP="00E00F26">
      <w:pPr>
        <w:tabs>
          <w:tab w:val="left" w:pos="2968"/>
        </w:tabs>
        <w:jc w:val="center"/>
        <w:rPr>
          <w:sz w:val="28"/>
          <w:szCs w:val="28"/>
        </w:rPr>
      </w:pPr>
      <w:r w:rsidRPr="00526EDA">
        <w:rPr>
          <w:sz w:val="28"/>
          <w:szCs w:val="28"/>
        </w:rPr>
        <w:t>ВЫГОНИЧСКИЙ ПОСЕЛКОВЫЙ СОВЕТ НАРОДНЫХ ДЕПУТАТОВ</w:t>
      </w:r>
    </w:p>
    <w:p w:rsidR="00E00F26" w:rsidRPr="00526EDA" w:rsidRDefault="00E00F26" w:rsidP="00E00F26">
      <w:pPr>
        <w:tabs>
          <w:tab w:val="left" w:pos="29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526EDA">
        <w:rPr>
          <w:sz w:val="28"/>
          <w:szCs w:val="28"/>
        </w:rPr>
        <w:t>-го созыва</w:t>
      </w:r>
    </w:p>
    <w:p w:rsidR="00E00F26" w:rsidRPr="00526EDA" w:rsidRDefault="00E00F26" w:rsidP="00E00F26">
      <w:pPr>
        <w:tabs>
          <w:tab w:val="left" w:pos="2968"/>
        </w:tabs>
        <w:jc w:val="center"/>
        <w:rPr>
          <w:sz w:val="28"/>
          <w:szCs w:val="28"/>
        </w:rPr>
      </w:pPr>
      <w:r w:rsidRPr="00526EDA">
        <w:rPr>
          <w:sz w:val="28"/>
          <w:szCs w:val="28"/>
        </w:rPr>
        <w:t>пос. Выгоничи</w:t>
      </w:r>
    </w:p>
    <w:p w:rsidR="00E00F26" w:rsidRPr="00526EDA" w:rsidRDefault="00E00F26" w:rsidP="00E00F26">
      <w:pPr>
        <w:tabs>
          <w:tab w:val="left" w:pos="2968"/>
        </w:tabs>
        <w:jc w:val="center"/>
        <w:rPr>
          <w:sz w:val="28"/>
          <w:szCs w:val="28"/>
        </w:rPr>
      </w:pPr>
    </w:p>
    <w:p w:rsidR="00E00F26" w:rsidRPr="00526EDA" w:rsidRDefault="00E00F26" w:rsidP="00E00F26">
      <w:pPr>
        <w:tabs>
          <w:tab w:val="left" w:pos="2968"/>
        </w:tabs>
        <w:jc w:val="center"/>
        <w:rPr>
          <w:sz w:val="28"/>
          <w:szCs w:val="28"/>
        </w:rPr>
      </w:pPr>
    </w:p>
    <w:p w:rsidR="00E00F26" w:rsidRPr="00526EDA" w:rsidRDefault="00E00F26" w:rsidP="00E00F26">
      <w:pPr>
        <w:tabs>
          <w:tab w:val="left" w:pos="2968"/>
        </w:tabs>
        <w:jc w:val="center"/>
        <w:rPr>
          <w:b/>
          <w:sz w:val="28"/>
          <w:szCs w:val="28"/>
        </w:rPr>
      </w:pPr>
      <w:r w:rsidRPr="00526EDA">
        <w:rPr>
          <w:b/>
          <w:sz w:val="28"/>
          <w:szCs w:val="28"/>
        </w:rPr>
        <w:t>РЕШЕНИЕ</w:t>
      </w:r>
    </w:p>
    <w:p w:rsidR="00E00F26" w:rsidRPr="00526EDA" w:rsidRDefault="00E00F26" w:rsidP="00E00F26">
      <w:pPr>
        <w:tabs>
          <w:tab w:val="left" w:pos="2968"/>
        </w:tabs>
        <w:jc w:val="center"/>
        <w:rPr>
          <w:sz w:val="28"/>
          <w:szCs w:val="28"/>
        </w:rPr>
      </w:pPr>
    </w:p>
    <w:p w:rsidR="00E00F26" w:rsidRDefault="00422F05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 xml:space="preserve">   От «27</w:t>
      </w:r>
      <w:r w:rsidR="00E00F26">
        <w:rPr>
          <w:sz w:val="28"/>
          <w:szCs w:val="28"/>
        </w:rPr>
        <w:t xml:space="preserve">  »  ноября  2019</w:t>
      </w:r>
      <w:r w:rsidR="00E00F26" w:rsidRPr="00526EDA">
        <w:rPr>
          <w:sz w:val="28"/>
          <w:szCs w:val="28"/>
        </w:rPr>
        <w:t xml:space="preserve">г.                            </w:t>
      </w:r>
      <w:r w:rsidR="00E00F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№ 4-41</w:t>
      </w: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 xml:space="preserve"> в решение №4-178 </w:t>
      </w:r>
    </w:p>
    <w:p w:rsidR="00E00F26" w:rsidRPr="00526EDA" w:rsidRDefault="00E00F26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>от 27 ноября 2018 года</w:t>
      </w: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>«О налоге на имущество</w:t>
      </w: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>физических лиц «</w:t>
      </w: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r w:rsidRPr="00526EDA">
        <w:rPr>
          <w:sz w:val="28"/>
          <w:szCs w:val="28"/>
        </w:rPr>
        <w:t xml:space="preserve">       </w:t>
      </w:r>
      <w:proofErr w:type="gramStart"/>
      <w:r w:rsidRPr="00526ED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Федеральными законами от 06 октября 2003 года №131-ФЗ «Об общих принципах организации местного самоуправления в Российской Федерации, главой  32 «Налог на имущество физических лиц» Налогового кодекса Российской Федерации, законом Брянской области от 28.09.2015 г.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</w:t>
      </w:r>
      <w:proofErr w:type="gramEnd"/>
      <w:r>
        <w:rPr>
          <w:sz w:val="28"/>
          <w:szCs w:val="28"/>
        </w:rPr>
        <w:t xml:space="preserve"> кадастровой стоимости объектов налогообложения», руководствуясь Уставом муниципального образования </w:t>
      </w:r>
      <w:proofErr w:type="spellStart"/>
      <w:r>
        <w:rPr>
          <w:sz w:val="28"/>
          <w:szCs w:val="28"/>
        </w:rPr>
        <w:t>Выгоничское</w:t>
      </w:r>
      <w:proofErr w:type="spellEnd"/>
      <w:r>
        <w:rPr>
          <w:sz w:val="28"/>
          <w:szCs w:val="28"/>
        </w:rPr>
        <w:t xml:space="preserve"> городское поселение,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Брянской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протеста  прокуратуры №44-2018 от 23.11.2018 года </w:t>
      </w: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Вы</w:t>
      </w:r>
      <w:r w:rsidRPr="00526EDA">
        <w:rPr>
          <w:sz w:val="28"/>
          <w:szCs w:val="28"/>
        </w:rPr>
        <w:t>гоничский</w:t>
      </w:r>
      <w:proofErr w:type="spellEnd"/>
      <w:r w:rsidRPr="00526EDA">
        <w:rPr>
          <w:sz w:val="28"/>
          <w:szCs w:val="28"/>
        </w:rPr>
        <w:t xml:space="preserve"> поселковый Совет народных депутатов</w:t>
      </w:r>
    </w:p>
    <w:p w:rsidR="00E00F26" w:rsidRPr="00526EDA" w:rsidRDefault="00E00F26" w:rsidP="00E00F26">
      <w:pPr>
        <w:tabs>
          <w:tab w:val="left" w:pos="2968"/>
        </w:tabs>
        <w:rPr>
          <w:sz w:val="28"/>
          <w:szCs w:val="28"/>
        </w:rPr>
      </w:pP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r w:rsidRPr="00526EDA">
        <w:rPr>
          <w:sz w:val="28"/>
          <w:szCs w:val="28"/>
        </w:rPr>
        <w:t>РЕШИЛ:</w:t>
      </w: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поселкового Совета народных депутатов №4-178 от 27 ноября 2018 года «О налоге на  имущество физических лиц следующие изменения:</w:t>
      </w:r>
    </w:p>
    <w:p w:rsidR="00E00F26" w:rsidRPr="00255A00" w:rsidRDefault="00E00F26" w:rsidP="00E00F26">
      <w:pPr>
        <w:tabs>
          <w:tab w:val="left" w:pos="2968"/>
        </w:tabs>
        <w:rPr>
          <w:sz w:val="28"/>
          <w:szCs w:val="28"/>
        </w:rPr>
      </w:pPr>
      <w:r w:rsidRPr="00255A00">
        <w:rPr>
          <w:sz w:val="28"/>
          <w:szCs w:val="28"/>
        </w:rPr>
        <w:t xml:space="preserve"> 1.1 Пункт 2.1 изложить в следующей редакции:</w:t>
      </w:r>
    </w:p>
    <w:p w:rsidR="00E00F26" w:rsidRPr="00255A00" w:rsidRDefault="00E00F26" w:rsidP="00E00F26">
      <w:pPr>
        <w:tabs>
          <w:tab w:val="left" w:pos="2968"/>
        </w:tabs>
        <w:rPr>
          <w:sz w:val="28"/>
          <w:szCs w:val="28"/>
        </w:rPr>
      </w:pPr>
      <w:r w:rsidRPr="00255A00">
        <w:rPr>
          <w:sz w:val="28"/>
          <w:szCs w:val="28"/>
        </w:rPr>
        <w:t xml:space="preserve">    2.1.  В размере 0,1процента в отношении:</w:t>
      </w:r>
    </w:p>
    <w:p w:rsidR="00E00F26" w:rsidRPr="00255A00" w:rsidRDefault="00E00F26" w:rsidP="00E00F26">
      <w:pPr>
        <w:tabs>
          <w:tab w:val="left" w:pos="2968"/>
        </w:tabs>
        <w:rPr>
          <w:sz w:val="28"/>
          <w:szCs w:val="28"/>
        </w:rPr>
      </w:pPr>
      <w:r w:rsidRPr="00255A00">
        <w:rPr>
          <w:sz w:val="28"/>
          <w:szCs w:val="28"/>
        </w:rPr>
        <w:t xml:space="preserve">-жилых домов, частей жилых домов, квартир,  частей квартир, комнат, единых недвижимых комплексов, в состав которых входит хотя бы один жилой дом, </w:t>
      </w: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 xml:space="preserve">- в отношении хозяйственных строений или сооружений, площадь 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 хозяйства,  огородничества, садоводства или индивидуального жилищного строительства, </w:t>
      </w:r>
    </w:p>
    <w:p w:rsidR="00E00F26" w:rsidRPr="00255A00" w:rsidRDefault="00E00F26" w:rsidP="00E00F26">
      <w:pPr>
        <w:tabs>
          <w:tab w:val="left" w:pos="2968"/>
        </w:tabs>
        <w:rPr>
          <w:sz w:val="28"/>
          <w:szCs w:val="28"/>
        </w:rPr>
      </w:pPr>
      <w:r w:rsidRPr="00255A00">
        <w:rPr>
          <w:sz w:val="28"/>
          <w:szCs w:val="28"/>
        </w:rPr>
        <w:lastRenderedPageBreak/>
        <w:t xml:space="preserve">-гаражей и </w:t>
      </w:r>
      <w:proofErr w:type="spellStart"/>
      <w:r w:rsidRPr="00255A00">
        <w:rPr>
          <w:sz w:val="28"/>
          <w:szCs w:val="28"/>
        </w:rPr>
        <w:t>машино</w:t>
      </w:r>
      <w:proofErr w:type="spellEnd"/>
      <w:r w:rsidRPr="00255A00">
        <w:rPr>
          <w:sz w:val="28"/>
          <w:szCs w:val="28"/>
        </w:rPr>
        <w:t>-мест, в том числе расположенных в объектах налогообложения, указанных в п.п.2 п.2 ст. 406 главы 32 Налогового кодекса.</w:t>
      </w:r>
    </w:p>
    <w:p w:rsidR="00E00F26" w:rsidRDefault="00E00F26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 xml:space="preserve"> -объектов незавершенного строительства в случае, если проектируемым назначением таких объектов является жилой дом.</w:t>
      </w:r>
    </w:p>
    <w:p w:rsidR="00E00F26" w:rsidRPr="00255A00" w:rsidRDefault="00950933" w:rsidP="00E00F26">
      <w:pPr>
        <w:tabs>
          <w:tab w:val="left" w:pos="2968"/>
        </w:tabs>
        <w:rPr>
          <w:sz w:val="28"/>
          <w:szCs w:val="28"/>
        </w:rPr>
      </w:pPr>
      <w:r w:rsidRPr="00255A00">
        <w:rPr>
          <w:sz w:val="28"/>
          <w:szCs w:val="28"/>
        </w:rPr>
        <w:t xml:space="preserve">2.    </w:t>
      </w:r>
      <w:r w:rsidR="00E00F26" w:rsidRPr="00255A00">
        <w:rPr>
          <w:sz w:val="28"/>
          <w:szCs w:val="28"/>
        </w:rPr>
        <w:t xml:space="preserve"> Настоящее решение вступает в силу с 1 января 2020 года, но не ранее чем по истечении одного месяца со дня его официального опубликования и распространяется на правоотношения, возникшие с 01 января 2017 года.</w:t>
      </w:r>
    </w:p>
    <w:p w:rsidR="00E00F26" w:rsidRPr="00A420FD" w:rsidRDefault="00E00F26" w:rsidP="00E00F26">
      <w:pPr>
        <w:tabs>
          <w:tab w:val="left" w:pos="2968"/>
        </w:tabs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районной газете «Российская Нива», </w:t>
      </w:r>
      <w:bookmarkStart w:id="0" w:name="_GoBack"/>
      <w:bookmarkEnd w:id="0"/>
      <w:r>
        <w:rPr>
          <w:sz w:val="28"/>
          <w:szCs w:val="28"/>
        </w:rPr>
        <w:t xml:space="preserve">«Сборнике муниципальных правовых актов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 поселения»</w:t>
      </w:r>
      <w:r w:rsidRPr="00A42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 в сети «Интернет» на официальном портале </w:t>
      </w:r>
      <w:r>
        <w:rPr>
          <w:sz w:val="28"/>
          <w:szCs w:val="28"/>
          <w:lang w:val="en-US"/>
        </w:rPr>
        <w:t>www</w:t>
      </w:r>
      <w:r w:rsidRPr="00A420F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vigonichi</w:t>
      </w:r>
      <w:proofErr w:type="spellEnd"/>
      <w:r w:rsidRPr="00A420F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00F26" w:rsidRPr="00526EDA" w:rsidRDefault="00E00F26" w:rsidP="00E00F26">
      <w:pPr>
        <w:tabs>
          <w:tab w:val="left" w:pos="2968"/>
        </w:tabs>
        <w:rPr>
          <w:sz w:val="28"/>
          <w:szCs w:val="28"/>
        </w:rPr>
      </w:pPr>
    </w:p>
    <w:p w:rsidR="00E00F26" w:rsidRDefault="00E00F26" w:rsidP="00E00F26">
      <w:pPr>
        <w:rPr>
          <w:sz w:val="28"/>
          <w:szCs w:val="28"/>
        </w:rPr>
      </w:pPr>
    </w:p>
    <w:p w:rsidR="00E00F26" w:rsidRDefault="00E00F26" w:rsidP="00E00F26">
      <w:pPr>
        <w:rPr>
          <w:sz w:val="28"/>
          <w:szCs w:val="28"/>
        </w:rPr>
      </w:pPr>
    </w:p>
    <w:p w:rsidR="00E00F26" w:rsidRDefault="00E00F26" w:rsidP="00E00F26">
      <w:pPr>
        <w:rPr>
          <w:sz w:val="28"/>
          <w:szCs w:val="28"/>
        </w:rPr>
      </w:pPr>
      <w:r w:rsidRPr="00526EDA">
        <w:rPr>
          <w:sz w:val="28"/>
          <w:szCs w:val="28"/>
        </w:rPr>
        <w:t xml:space="preserve">Глава п. Выгоничи                           </w:t>
      </w:r>
      <w:r>
        <w:rPr>
          <w:sz w:val="28"/>
          <w:szCs w:val="28"/>
        </w:rPr>
        <w:t xml:space="preserve">                  Н.А. Бабурин</w:t>
      </w:r>
    </w:p>
    <w:p w:rsidR="00E00F26" w:rsidRDefault="00E00F26" w:rsidP="00E00F26">
      <w:pPr>
        <w:rPr>
          <w:sz w:val="28"/>
          <w:szCs w:val="28"/>
        </w:rPr>
      </w:pPr>
    </w:p>
    <w:p w:rsidR="00E00F26" w:rsidRDefault="00E00F26" w:rsidP="00E00F26"/>
    <w:p w:rsidR="00E00F26" w:rsidRDefault="00E00F26" w:rsidP="00E00F26"/>
    <w:p w:rsidR="00D36EFF" w:rsidRDefault="00D36EFF"/>
    <w:sectPr w:rsidR="00D3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26"/>
    <w:rsid w:val="0001556B"/>
    <w:rsid w:val="00255A00"/>
    <w:rsid w:val="002F546E"/>
    <w:rsid w:val="00422F05"/>
    <w:rsid w:val="006A1F53"/>
    <w:rsid w:val="00950933"/>
    <w:rsid w:val="00C82B1A"/>
    <w:rsid w:val="00D36EFF"/>
    <w:rsid w:val="00E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2019-11-26T09:55:00Z</cp:lastPrinted>
  <dcterms:created xsi:type="dcterms:W3CDTF">2019-11-20T11:15:00Z</dcterms:created>
  <dcterms:modified xsi:type="dcterms:W3CDTF">2019-11-26T12:51:00Z</dcterms:modified>
</cp:coreProperties>
</file>