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57" w:rsidRPr="00111EF8" w:rsidRDefault="005A6C57" w:rsidP="005A6C57">
      <w:pPr>
        <w:jc w:val="right"/>
        <w:rPr>
          <w:b/>
          <w:sz w:val="26"/>
          <w:szCs w:val="26"/>
        </w:rPr>
      </w:pPr>
      <w:r w:rsidRPr="00111EF8">
        <w:rPr>
          <w:b/>
          <w:sz w:val="26"/>
          <w:szCs w:val="26"/>
        </w:rPr>
        <w:t>ПРОЕКТ</w:t>
      </w:r>
    </w:p>
    <w:tbl>
      <w:tblPr>
        <w:tblW w:w="0" w:type="auto"/>
        <w:jc w:val="center"/>
        <w:tblInd w:w="221" w:type="dxa"/>
        <w:tblLayout w:type="fixed"/>
        <w:tblLook w:val="0000" w:firstRow="0" w:lastRow="0" w:firstColumn="0" w:lastColumn="0" w:noHBand="0" w:noVBand="0"/>
      </w:tblPr>
      <w:tblGrid>
        <w:gridCol w:w="9195"/>
      </w:tblGrid>
      <w:tr w:rsidR="005A6C57" w:rsidRPr="00213E53" w:rsidTr="00A06DB5">
        <w:trPr>
          <w:jc w:val="center"/>
        </w:trPr>
        <w:tc>
          <w:tcPr>
            <w:tcW w:w="9195" w:type="dxa"/>
          </w:tcPr>
          <w:p w:rsidR="005A6C57" w:rsidRPr="00213E53" w:rsidRDefault="005A6C57" w:rsidP="00A06DB5">
            <w:pPr>
              <w:tabs>
                <w:tab w:val="center" w:pos="4677"/>
                <w:tab w:val="right" w:pos="9355"/>
              </w:tabs>
              <w:jc w:val="center"/>
            </w:pP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</w:p>
          <w:p w:rsidR="005A6C57" w:rsidRPr="00A03B02" w:rsidRDefault="005A6C57" w:rsidP="00A06D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3B02">
              <w:rPr>
                <w:rFonts w:ascii="Arial" w:hAnsi="Arial" w:cs="Arial"/>
                <w:b/>
                <w:sz w:val="28"/>
                <w:szCs w:val="28"/>
              </w:rPr>
              <w:t>РОССИЙСКАЯ ФЕДЕРАЦИЯ</w:t>
            </w:r>
          </w:p>
          <w:p w:rsidR="005A6C57" w:rsidRPr="00A03B02" w:rsidRDefault="005A6C57" w:rsidP="00A06D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3B02">
              <w:rPr>
                <w:rFonts w:ascii="Arial" w:hAnsi="Arial" w:cs="Arial"/>
                <w:b/>
                <w:sz w:val="28"/>
                <w:szCs w:val="28"/>
              </w:rPr>
              <w:t>ОРЛОВСКАЯ ОБЛАСТЬ</w:t>
            </w:r>
          </w:p>
          <w:p w:rsidR="005A6C57" w:rsidRPr="00A03B02" w:rsidRDefault="005A6C57" w:rsidP="00A06D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3B02">
              <w:rPr>
                <w:rFonts w:ascii="Arial" w:hAnsi="Arial" w:cs="Arial"/>
                <w:b/>
                <w:sz w:val="28"/>
                <w:szCs w:val="28"/>
              </w:rPr>
              <w:t>ВЕРХОВСКИЙ РАЙОН</w:t>
            </w:r>
          </w:p>
          <w:p w:rsidR="005A6C57" w:rsidRPr="00A03B02" w:rsidRDefault="005A6C57" w:rsidP="00A06D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3B02">
              <w:rPr>
                <w:rFonts w:ascii="Arial" w:hAnsi="Arial" w:cs="Arial"/>
                <w:b/>
                <w:sz w:val="28"/>
                <w:szCs w:val="28"/>
              </w:rPr>
              <w:t>РУССКО-БРОДСКИЙ СЕЛЬСКИЙ СОВЕТ НАРОДНЫХ ДЕПУТАТОВ</w:t>
            </w:r>
          </w:p>
          <w:p w:rsidR="005A6C57" w:rsidRPr="00A03B02" w:rsidRDefault="005A6C57" w:rsidP="00A06D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6C57" w:rsidRDefault="005A6C57" w:rsidP="00A06D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3B02">
              <w:rPr>
                <w:rFonts w:ascii="Arial" w:hAnsi="Arial" w:cs="Arial"/>
                <w:b/>
                <w:sz w:val="28"/>
                <w:szCs w:val="28"/>
              </w:rPr>
              <w:t>РЕШЕНИЕ</w:t>
            </w:r>
          </w:p>
          <w:p w:rsidR="005A6C57" w:rsidRPr="0093365D" w:rsidRDefault="005A6C57" w:rsidP="00A06DB5">
            <w:pPr>
              <w:tabs>
                <w:tab w:val="left" w:pos="72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  <w:p w:rsidR="005A6C57" w:rsidRPr="00F80A25" w:rsidRDefault="005A6C57" w:rsidP="00A06DB5">
            <w:pPr>
              <w:tabs>
                <w:tab w:val="left" w:pos="7212"/>
              </w:tabs>
              <w:rPr>
                <w:rFonts w:ascii="Arial" w:hAnsi="Arial" w:cs="Arial"/>
              </w:rPr>
            </w:pPr>
            <w:r w:rsidRPr="00F80A25">
              <w:rPr>
                <w:rFonts w:ascii="Arial" w:hAnsi="Arial" w:cs="Arial"/>
              </w:rPr>
              <w:t>«     » ______2019г.</w:t>
            </w:r>
            <w:r>
              <w:rPr>
                <w:rFonts w:ascii="Arial" w:hAnsi="Arial" w:cs="Arial"/>
              </w:rPr>
              <w:tab/>
              <w:t>№____</w:t>
            </w:r>
          </w:p>
          <w:p w:rsidR="005A6C57" w:rsidRPr="004A5117" w:rsidRDefault="005A6C57" w:rsidP="00A06DB5">
            <w:pPr>
              <w:tabs>
                <w:tab w:val="center" w:pos="4677"/>
                <w:tab w:val="right" w:pos="9355"/>
              </w:tabs>
              <w:rPr>
                <w:sz w:val="28"/>
              </w:rPr>
            </w:pPr>
          </w:p>
        </w:tc>
      </w:tr>
    </w:tbl>
    <w:p w:rsidR="005A6C57" w:rsidRPr="00DA72DD" w:rsidRDefault="007333FB" w:rsidP="005A6C57">
      <w:pPr>
        <w:jc w:val="both"/>
        <w:rPr>
          <w:rFonts w:ascii="Arial" w:hAnsi="Arial"/>
        </w:rPr>
      </w:pPr>
      <w:r w:rsidRPr="00DA72DD">
        <w:rPr>
          <w:rFonts w:ascii="Arial" w:hAnsi="Arial"/>
        </w:rPr>
        <w:t xml:space="preserve"> </w:t>
      </w:r>
      <w:r w:rsidR="005A6C57" w:rsidRPr="00DA72DD">
        <w:rPr>
          <w:rFonts w:ascii="Arial" w:hAnsi="Arial"/>
        </w:rPr>
        <w:t xml:space="preserve">«О  внесении изменений </w:t>
      </w:r>
      <w:r w:rsidR="005A6C57">
        <w:rPr>
          <w:rFonts w:ascii="Arial" w:hAnsi="Arial"/>
        </w:rPr>
        <w:t xml:space="preserve">и дополнений </w:t>
      </w:r>
      <w:r w:rsidR="005A6C57" w:rsidRPr="00DA72DD">
        <w:rPr>
          <w:rFonts w:ascii="Arial" w:hAnsi="Arial"/>
        </w:rPr>
        <w:t xml:space="preserve">в Устав </w:t>
      </w:r>
    </w:p>
    <w:p w:rsidR="005A6C57" w:rsidRPr="00DA72DD" w:rsidRDefault="005A6C57" w:rsidP="005A6C57">
      <w:pPr>
        <w:jc w:val="both"/>
        <w:rPr>
          <w:rFonts w:ascii="Arial" w:hAnsi="Arial"/>
        </w:rPr>
      </w:pPr>
      <w:r>
        <w:rPr>
          <w:rFonts w:ascii="Arial" w:hAnsi="Arial"/>
        </w:rPr>
        <w:t>Русско-Бродского</w:t>
      </w:r>
      <w:r w:rsidRPr="00DA72DD">
        <w:rPr>
          <w:rFonts w:ascii="Arial" w:hAnsi="Arial"/>
        </w:rPr>
        <w:t xml:space="preserve"> сельского поселения</w:t>
      </w:r>
    </w:p>
    <w:p w:rsidR="005A6C57" w:rsidRPr="00DA72DD" w:rsidRDefault="005A6C57" w:rsidP="005A6C57">
      <w:pPr>
        <w:jc w:val="both"/>
        <w:rPr>
          <w:rFonts w:ascii="Arial" w:hAnsi="Arial"/>
        </w:rPr>
      </w:pPr>
      <w:r w:rsidRPr="00DA72DD">
        <w:rPr>
          <w:rFonts w:ascii="Arial" w:hAnsi="Arial"/>
        </w:rPr>
        <w:t>Верховского района Орловской области»</w:t>
      </w:r>
    </w:p>
    <w:p w:rsidR="005A6C57" w:rsidRPr="00DA72DD" w:rsidRDefault="005A6C57" w:rsidP="005A6C57">
      <w:pPr>
        <w:jc w:val="both"/>
        <w:rPr>
          <w:rFonts w:ascii="Arial" w:hAnsi="Arial"/>
        </w:rPr>
      </w:pPr>
    </w:p>
    <w:p w:rsidR="005A6C57" w:rsidRDefault="005A6C57" w:rsidP="005A6C57">
      <w:pPr>
        <w:tabs>
          <w:tab w:val="left" w:pos="1134"/>
        </w:tabs>
        <w:jc w:val="both"/>
        <w:rPr>
          <w:rFonts w:ascii="Arial" w:hAnsi="Arial"/>
          <w:lang w:eastAsia="en-US"/>
        </w:rPr>
      </w:pPr>
      <w:r w:rsidRPr="00DA72DD">
        <w:rPr>
          <w:rFonts w:ascii="Arial" w:hAnsi="Arial"/>
          <w:lang w:eastAsia="en-US"/>
        </w:rPr>
        <w:t xml:space="preserve">     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ascii="Arial" w:hAnsi="Arial"/>
          <w:lang w:eastAsia="en-US"/>
        </w:rPr>
        <w:t>Русско-Бродского</w:t>
      </w:r>
      <w:r w:rsidRPr="00DA72DD">
        <w:rPr>
          <w:rFonts w:ascii="Arial" w:hAnsi="Arial"/>
          <w:lang w:eastAsia="en-US"/>
        </w:rPr>
        <w:t xml:space="preserve">  сельского поселения Верховского района Орловской области, </w:t>
      </w:r>
      <w:r>
        <w:rPr>
          <w:rFonts w:ascii="Arial" w:hAnsi="Arial"/>
          <w:lang w:eastAsia="en-US"/>
        </w:rPr>
        <w:t>Русско-Бродский</w:t>
      </w:r>
      <w:r w:rsidRPr="00DA72DD">
        <w:rPr>
          <w:rFonts w:ascii="Arial" w:hAnsi="Arial"/>
          <w:lang w:eastAsia="en-US"/>
        </w:rPr>
        <w:t xml:space="preserve"> сельский Совет народных депутатов РЕШИЛ:</w:t>
      </w:r>
    </w:p>
    <w:p w:rsidR="008A6630" w:rsidRDefault="008A6630" w:rsidP="005A6C57">
      <w:pPr>
        <w:tabs>
          <w:tab w:val="left" w:pos="1134"/>
        </w:tabs>
        <w:jc w:val="both"/>
        <w:rPr>
          <w:rFonts w:ascii="Arial" w:hAnsi="Arial"/>
          <w:lang w:eastAsia="en-US"/>
        </w:rPr>
      </w:pPr>
    </w:p>
    <w:p w:rsidR="007333FB" w:rsidRPr="008A6630" w:rsidRDefault="008844AE" w:rsidP="008A6630">
      <w:pPr>
        <w:pStyle w:val="a3"/>
        <w:numPr>
          <w:ilvl w:val="0"/>
          <w:numId w:val="7"/>
        </w:numPr>
        <w:jc w:val="both"/>
        <w:rPr>
          <w:rFonts w:ascii="Arial" w:eastAsia="Arial Unicode MS" w:hAnsi="Arial"/>
        </w:rPr>
      </w:pPr>
      <w:r>
        <w:rPr>
          <w:rFonts w:ascii="Arial" w:eastAsia="Arial Unicode MS" w:hAnsi="Arial"/>
        </w:rPr>
        <w:t xml:space="preserve"> </w:t>
      </w:r>
      <w:r w:rsidR="005A6C57" w:rsidRPr="008A6630">
        <w:rPr>
          <w:rFonts w:ascii="Arial" w:eastAsia="Arial Unicode MS" w:hAnsi="Arial"/>
        </w:rPr>
        <w:t xml:space="preserve">Внести изменения </w:t>
      </w:r>
      <w:r w:rsidR="003157AE" w:rsidRPr="008A6630">
        <w:rPr>
          <w:rFonts w:ascii="Arial" w:eastAsia="Arial Unicode MS" w:hAnsi="Arial"/>
        </w:rPr>
        <w:t>и дополнения</w:t>
      </w:r>
      <w:r w:rsidR="00D927AB" w:rsidRPr="008A6630">
        <w:rPr>
          <w:rFonts w:ascii="Arial" w:eastAsia="Arial Unicode MS" w:hAnsi="Arial"/>
        </w:rPr>
        <w:t xml:space="preserve">  </w:t>
      </w:r>
      <w:r w:rsidR="005A6C57" w:rsidRPr="008A6630">
        <w:rPr>
          <w:rFonts w:ascii="Arial" w:eastAsia="Arial Unicode MS" w:hAnsi="Arial"/>
        </w:rPr>
        <w:t xml:space="preserve"> в Устав </w:t>
      </w:r>
      <w:r w:rsidR="005A6C57" w:rsidRPr="008A6630">
        <w:rPr>
          <w:rFonts w:ascii="Arial" w:hAnsi="Arial"/>
          <w:lang w:eastAsia="en-US"/>
        </w:rPr>
        <w:t>Русско-Бродского</w:t>
      </w:r>
      <w:r w:rsidR="005A6C57" w:rsidRPr="008A6630">
        <w:rPr>
          <w:rFonts w:ascii="Arial" w:eastAsia="Arial Unicode MS" w:hAnsi="Arial"/>
        </w:rPr>
        <w:t xml:space="preserve"> сельского поселения Верховского района Орловской области:</w:t>
      </w:r>
    </w:p>
    <w:p w:rsidR="007333FB" w:rsidRDefault="007333FB" w:rsidP="007333FB">
      <w:pPr>
        <w:ind w:firstLine="539"/>
        <w:jc w:val="both"/>
        <w:rPr>
          <w:rFonts w:ascii="Arial" w:eastAsia="Arial Unicode MS" w:hAnsi="Arial"/>
        </w:rPr>
      </w:pPr>
    </w:p>
    <w:p w:rsidR="007333FB" w:rsidRDefault="007333FB" w:rsidP="007333FB">
      <w:pPr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1) Статью 5 Устава</w:t>
      </w:r>
      <w:r w:rsidRPr="007333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дополнить пунктом 14 и изложить в следующей редакции:</w:t>
      </w:r>
    </w:p>
    <w:p w:rsidR="007333FB" w:rsidRPr="00787138" w:rsidRDefault="007333FB" w:rsidP="007333FB">
      <w:pPr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её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законами.».</w:t>
      </w:r>
    </w:p>
    <w:p w:rsidR="007333FB" w:rsidRPr="00DB7BBB" w:rsidRDefault="007333FB" w:rsidP="007333FB">
      <w:pPr>
        <w:ind w:firstLine="539"/>
        <w:jc w:val="both"/>
        <w:rPr>
          <w:rFonts w:ascii="Arial" w:hAnsi="Arial" w:cs="Arial"/>
        </w:rPr>
      </w:pPr>
    </w:p>
    <w:p w:rsidR="005A6C57" w:rsidRPr="00DB7BBB" w:rsidRDefault="00B53368" w:rsidP="005A6C5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255EB">
        <w:rPr>
          <w:rFonts w:ascii="Arial" w:hAnsi="Arial" w:cs="Arial"/>
        </w:rPr>
        <w:t xml:space="preserve">) В статье 6 </w:t>
      </w:r>
      <w:r w:rsidR="002B04CE">
        <w:rPr>
          <w:rFonts w:ascii="Arial" w:hAnsi="Arial" w:cs="Arial"/>
        </w:rPr>
        <w:t xml:space="preserve">Устава </w:t>
      </w:r>
      <w:r w:rsidR="009255EB">
        <w:rPr>
          <w:rFonts w:ascii="Arial" w:hAnsi="Arial" w:cs="Arial"/>
        </w:rPr>
        <w:t>пункт</w:t>
      </w:r>
      <w:r w:rsidR="005A6C57" w:rsidRPr="00DB7BBB">
        <w:rPr>
          <w:rFonts w:ascii="Arial" w:hAnsi="Arial" w:cs="Arial"/>
        </w:rPr>
        <w:t xml:space="preserve"> 13 изложить в следующей редакции: </w:t>
      </w:r>
    </w:p>
    <w:p w:rsidR="005A6C57" w:rsidRPr="00DB7BBB" w:rsidRDefault="009255EB" w:rsidP="005A6C5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53368">
        <w:rPr>
          <w:rFonts w:ascii="Arial" w:hAnsi="Arial" w:cs="Arial"/>
        </w:rPr>
        <w:t xml:space="preserve">а) </w:t>
      </w:r>
      <w:r w:rsidR="005A6C57" w:rsidRPr="00DB7BBB">
        <w:rPr>
          <w:rFonts w:ascii="Arial" w:hAnsi="Arial" w:cs="Arial"/>
        </w:rPr>
        <w:t>«13)</w:t>
      </w:r>
      <w:r w:rsidR="00961A90">
        <w:rPr>
          <w:rFonts w:ascii="Arial" w:hAnsi="Arial" w:cs="Arial"/>
        </w:rPr>
        <w:t xml:space="preserve"> </w:t>
      </w:r>
      <w:r w:rsidR="005A6C57" w:rsidRPr="00DB7BBB">
        <w:rPr>
          <w:rFonts w:ascii="Arial" w:hAnsi="Arial" w:cs="Arial"/>
        </w:rPr>
        <w:t>осуществление деятельности по обращению с животными без владельцев, обитающими на территории поселения;»</w:t>
      </w:r>
    </w:p>
    <w:p w:rsidR="005A6C57" w:rsidRPr="00DB7BBB" w:rsidRDefault="005A6C57" w:rsidP="005A6C5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:rsidR="005A6C57" w:rsidRPr="00DB7BBB" w:rsidRDefault="00B53368" w:rsidP="005A6C5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A6C57" w:rsidRPr="00DB7BBB">
        <w:rPr>
          <w:rFonts w:ascii="Arial" w:hAnsi="Arial" w:cs="Arial"/>
        </w:rPr>
        <w:t xml:space="preserve">дополнить пунктом 16 следующего содержания: </w:t>
      </w:r>
    </w:p>
    <w:p w:rsidR="005A6C57" w:rsidRPr="00DB7BBB" w:rsidRDefault="00BA6188" w:rsidP="005A6C5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53368">
        <w:rPr>
          <w:rFonts w:ascii="Arial" w:hAnsi="Arial" w:cs="Arial"/>
        </w:rPr>
        <w:t xml:space="preserve">б) </w:t>
      </w:r>
      <w:r w:rsidR="005A6C57" w:rsidRPr="00DB7BBB">
        <w:rPr>
          <w:rFonts w:ascii="Arial" w:hAnsi="Arial" w:cs="Arial"/>
        </w:rPr>
        <w:t>«16)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потребителей».»</w:t>
      </w:r>
    </w:p>
    <w:p w:rsidR="005A6C57" w:rsidRPr="00DB7BBB" w:rsidRDefault="005A6C57" w:rsidP="005A6C5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:rsidR="005A6C57" w:rsidRPr="00B53368" w:rsidRDefault="002B04CE" w:rsidP="00B53368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3368">
        <w:rPr>
          <w:rFonts w:ascii="Arial" w:hAnsi="Arial" w:cs="Arial"/>
        </w:rPr>
        <w:t>д</w:t>
      </w:r>
      <w:r w:rsidR="005A6C57" w:rsidRPr="00B53368">
        <w:rPr>
          <w:rFonts w:ascii="Arial" w:hAnsi="Arial" w:cs="Arial"/>
        </w:rPr>
        <w:t>ополнить Устав статьей 13.1 следующего содержания:</w:t>
      </w:r>
    </w:p>
    <w:p w:rsidR="005A6C57" w:rsidRPr="00DB7BBB" w:rsidRDefault="005A6C57" w:rsidP="005A6C5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«Статья 13.1. Старший по сельскому населенному пункту </w:t>
      </w:r>
    </w:p>
    <w:p w:rsidR="005A6C57" w:rsidRPr="00DB7BBB" w:rsidRDefault="005A6C57" w:rsidP="005A6C5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DB7BBB">
        <w:rPr>
          <w:rFonts w:ascii="Arial" w:hAnsi="Arial" w:cs="Arial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</w:t>
      </w:r>
      <w:r w:rsidR="00250CCB">
        <w:rPr>
          <w:rFonts w:ascii="Arial" w:hAnsi="Arial" w:cs="Arial"/>
        </w:rPr>
        <w:t>, расположенном в поселении,</w:t>
      </w:r>
      <w:r w:rsidRPr="00DB7BBB">
        <w:rPr>
          <w:rFonts w:ascii="Arial" w:hAnsi="Arial" w:cs="Arial"/>
        </w:rPr>
        <w:t xml:space="preserve"> может назначаться с</w:t>
      </w:r>
      <w:r w:rsidR="001F444A">
        <w:rPr>
          <w:rFonts w:ascii="Arial" w:hAnsi="Arial" w:cs="Arial"/>
        </w:rPr>
        <w:t>тарший по</w:t>
      </w:r>
      <w:r w:rsidRPr="00DB7BBB">
        <w:rPr>
          <w:rFonts w:ascii="Arial" w:hAnsi="Arial" w:cs="Arial"/>
        </w:rPr>
        <w:t xml:space="preserve"> сельско</w:t>
      </w:r>
      <w:r w:rsidR="001F444A">
        <w:rPr>
          <w:rFonts w:ascii="Arial" w:hAnsi="Arial" w:cs="Arial"/>
        </w:rPr>
        <w:t xml:space="preserve">му </w:t>
      </w:r>
      <w:r w:rsidRPr="00DB7BBB">
        <w:rPr>
          <w:rFonts w:ascii="Arial" w:hAnsi="Arial" w:cs="Arial"/>
        </w:rPr>
        <w:t>населенно</w:t>
      </w:r>
      <w:r w:rsidR="001F444A">
        <w:rPr>
          <w:rFonts w:ascii="Arial" w:hAnsi="Arial" w:cs="Arial"/>
        </w:rPr>
        <w:t>му</w:t>
      </w:r>
      <w:r w:rsidRPr="00DB7BBB">
        <w:rPr>
          <w:rFonts w:ascii="Arial" w:hAnsi="Arial" w:cs="Arial"/>
        </w:rPr>
        <w:t xml:space="preserve"> пункта.</w:t>
      </w:r>
    </w:p>
    <w:p w:rsidR="005A6C57" w:rsidRPr="00DB7BBB" w:rsidRDefault="005A6C57" w:rsidP="005A6C5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DB7BBB">
        <w:rPr>
          <w:rFonts w:ascii="Arial" w:hAnsi="Arial" w:cs="Arial"/>
        </w:rPr>
        <w:t xml:space="preserve">2. </w:t>
      </w:r>
      <w:r w:rsidR="001F444A">
        <w:rPr>
          <w:rFonts w:ascii="Arial" w:hAnsi="Arial" w:cs="Arial"/>
        </w:rPr>
        <w:t>Старший по</w:t>
      </w:r>
      <w:r w:rsidRPr="00DB7BBB">
        <w:rPr>
          <w:rFonts w:ascii="Arial" w:hAnsi="Arial" w:cs="Arial"/>
        </w:rPr>
        <w:t xml:space="preserve"> сельско</w:t>
      </w:r>
      <w:r w:rsidR="001F444A">
        <w:rPr>
          <w:rFonts w:ascii="Arial" w:hAnsi="Arial" w:cs="Arial"/>
        </w:rPr>
        <w:t>му</w:t>
      </w:r>
      <w:r w:rsidRPr="00DB7BBB">
        <w:rPr>
          <w:rFonts w:ascii="Arial" w:hAnsi="Arial" w:cs="Arial"/>
        </w:rPr>
        <w:t xml:space="preserve"> населенно</w:t>
      </w:r>
      <w:r w:rsidR="001F444A">
        <w:rPr>
          <w:rFonts w:ascii="Arial" w:hAnsi="Arial" w:cs="Arial"/>
        </w:rPr>
        <w:t>му</w:t>
      </w:r>
      <w:r w:rsidRPr="00DB7BBB">
        <w:rPr>
          <w:rFonts w:ascii="Arial" w:hAnsi="Arial" w:cs="Arial"/>
        </w:rPr>
        <w:t xml:space="preserve"> пункт</w:t>
      </w:r>
      <w:r w:rsidR="001F444A">
        <w:rPr>
          <w:rFonts w:ascii="Arial" w:hAnsi="Arial" w:cs="Arial"/>
        </w:rPr>
        <w:t>у</w:t>
      </w:r>
      <w:r w:rsidRPr="00DB7BBB">
        <w:rPr>
          <w:rFonts w:ascii="Arial" w:hAnsi="Arial" w:cs="Arial"/>
        </w:rPr>
        <w:t xml:space="preserve"> назначается </w:t>
      </w:r>
      <w:r w:rsidR="001F444A">
        <w:rPr>
          <w:rFonts w:ascii="Arial" w:hAnsi="Arial" w:cs="Arial"/>
        </w:rPr>
        <w:t>представительным органом муниципального образования, в состав которого входит данный сельский населенный пункт,</w:t>
      </w:r>
      <w:r w:rsidRPr="00DB7BBB">
        <w:rPr>
          <w:rFonts w:ascii="Arial" w:hAnsi="Arial" w:cs="Arial"/>
        </w:rPr>
        <w:t xml:space="preserve"> по представлению схода граждан </w:t>
      </w:r>
      <w:r w:rsidRPr="00DB7BBB">
        <w:rPr>
          <w:rFonts w:ascii="Arial" w:hAnsi="Arial" w:cs="Arial"/>
        </w:rPr>
        <w:lastRenderedPageBreak/>
        <w:t>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190A7E" w:rsidRDefault="005A6C57" w:rsidP="005A6C5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DB7BBB">
        <w:rPr>
          <w:rFonts w:ascii="Arial" w:hAnsi="Arial" w:cs="Arial"/>
        </w:rPr>
        <w:t xml:space="preserve">3. </w:t>
      </w:r>
      <w:r w:rsidR="00190A7E">
        <w:rPr>
          <w:rFonts w:ascii="Arial" w:hAnsi="Arial" w:cs="Arial"/>
        </w:rPr>
        <w:t>Старший по сельскому населенному пункту не является лицом, замещающим государственную должность,</w:t>
      </w:r>
      <w:r w:rsidR="00990790">
        <w:rPr>
          <w:rFonts w:ascii="Arial" w:hAnsi="Arial" w:cs="Arial"/>
        </w:rPr>
        <w:t xml:space="preserve">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990790" w:rsidRDefault="00990790" w:rsidP="0099079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4. Старшим по сельскому населенному пункту не может быть назначено лицо:</w:t>
      </w:r>
    </w:p>
    <w:p w:rsidR="00990790" w:rsidRDefault="00990790" w:rsidP="0099079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D85EEC" w:rsidRDefault="00D85EEC" w:rsidP="0099079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2) признанное судом недееспособным или ограниченно дееспособным;</w:t>
      </w:r>
    </w:p>
    <w:p w:rsidR="00D85EEC" w:rsidRDefault="00D85EEC" w:rsidP="0099079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3) имеющее непогашенную или неснятую судимость.</w:t>
      </w:r>
    </w:p>
    <w:p w:rsidR="005A6C57" w:rsidRPr="00DB7BBB" w:rsidRDefault="00D85EEC" w:rsidP="00D85E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5. </w:t>
      </w:r>
      <w:r w:rsidR="005A6C57" w:rsidRPr="00DB7BBB">
        <w:rPr>
          <w:rFonts w:ascii="Arial" w:hAnsi="Arial" w:cs="Arial"/>
        </w:rPr>
        <w:t xml:space="preserve">Срок полномочий </w:t>
      </w:r>
      <w:r>
        <w:rPr>
          <w:rFonts w:ascii="Arial" w:hAnsi="Arial" w:cs="Arial"/>
        </w:rPr>
        <w:t>старшего по сельскому населенному пункту составляет</w:t>
      </w:r>
      <w:r w:rsidR="005A6C57" w:rsidRPr="00DB7BBB">
        <w:rPr>
          <w:rFonts w:ascii="Arial" w:hAnsi="Arial" w:cs="Arial"/>
        </w:rPr>
        <w:t xml:space="preserve"> </w:t>
      </w:r>
      <w:r w:rsidR="004E3F1F">
        <w:rPr>
          <w:rFonts w:ascii="Arial" w:hAnsi="Arial" w:cs="Arial"/>
        </w:rPr>
        <w:t>3</w:t>
      </w:r>
      <w:r w:rsidR="005A6C57" w:rsidRPr="00DB7BBB">
        <w:rPr>
          <w:rFonts w:ascii="Arial" w:hAnsi="Arial" w:cs="Arial"/>
        </w:rPr>
        <w:t xml:space="preserve"> </w:t>
      </w:r>
      <w:r w:rsidR="004E3F1F">
        <w:rPr>
          <w:rFonts w:ascii="Arial" w:hAnsi="Arial" w:cs="Arial"/>
        </w:rPr>
        <w:t>года</w:t>
      </w:r>
      <w:bookmarkStart w:id="0" w:name="_GoBack"/>
      <w:bookmarkEnd w:id="0"/>
      <w:r w:rsidR="005A6C57" w:rsidRPr="00DB7BBB">
        <w:rPr>
          <w:rFonts w:ascii="Arial" w:hAnsi="Arial" w:cs="Arial"/>
        </w:rPr>
        <w:t>.</w:t>
      </w:r>
    </w:p>
    <w:p w:rsidR="00616F8F" w:rsidRDefault="005A6C57" w:rsidP="005A6C5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DB7BBB">
        <w:rPr>
          <w:rFonts w:ascii="Arial" w:hAnsi="Arial" w:cs="Arial"/>
        </w:rPr>
        <w:t xml:space="preserve">Полномочия </w:t>
      </w:r>
      <w:r w:rsidR="00D85EEC">
        <w:rPr>
          <w:rFonts w:ascii="Arial" w:hAnsi="Arial" w:cs="Arial"/>
        </w:rPr>
        <w:t>старшего по</w:t>
      </w:r>
      <w:r w:rsidRPr="00DB7BBB">
        <w:rPr>
          <w:rFonts w:ascii="Arial" w:hAnsi="Arial" w:cs="Arial"/>
        </w:rPr>
        <w:t xml:space="preserve"> сельско</w:t>
      </w:r>
      <w:r w:rsidR="00D85EEC">
        <w:rPr>
          <w:rFonts w:ascii="Arial" w:hAnsi="Arial" w:cs="Arial"/>
        </w:rPr>
        <w:t>му</w:t>
      </w:r>
      <w:r w:rsidRPr="00DB7BBB">
        <w:rPr>
          <w:rFonts w:ascii="Arial" w:hAnsi="Arial" w:cs="Arial"/>
        </w:rPr>
        <w:t xml:space="preserve"> населенно</w:t>
      </w:r>
      <w:r w:rsidR="00D85EEC">
        <w:rPr>
          <w:rFonts w:ascii="Arial" w:hAnsi="Arial" w:cs="Arial"/>
        </w:rPr>
        <w:t>му</w:t>
      </w:r>
      <w:r w:rsidRPr="00DB7BBB">
        <w:rPr>
          <w:rFonts w:ascii="Arial" w:hAnsi="Arial" w:cs="Arial"/>
        </w:rPr>
        <w:t xml:space="preserve"> пункт</w:t>
      </w:r>
      <w:r w:rsidR="00D85EEC">
        <w:rPr>
          <w:rFonts w:ascii="Arial" w:hAnsi="Arial" w:cs="Arial"/>
        </w:rPr>
        <w:t>у</w:t>
      </w:r>
      <w:r w:rsidRPr="00DB7BBB">
        <w:rPr>
          <w:rFonts w:ascii="Arial" w:hAnsi="Arial" w:cs="Arial"/>
        </w:rPr>
        <w:t xml:space="preserve"> прекращаются досрочно по решению </w:t>
      </w:r>
      <w:r w:rsidR="00D85EEC">
        <w:rPr>
          <w:rFonts w:ascii="Arial" w:hAnsi="Arial" w:cs="Arial"/>
        </w:rPr>
        <w:t xml:space="preserve">сельского </w:t>
      </w:r>
      <w:r w:rsidRPr="00DB7BBB">
        <w:rPr>
          <w:rFonts w:ascii="Arial" w:hAnsi="Arial" w:cs="Arial"/>
        </w:rPr>
        <w:t xml:space="preserve">Совета </w:t>
      </w:r>
      <w:r w:rsidR="00D85EEC">
        <w:rPr>
          <w:rFonts w:ascii="Arial" w:hAnsi="Arial" w:cs="Arial"/>
        </w:rPr>
        <w:t xml:space="preserve">народных </w:t>
      </w:r>
      <w:r w:rsidRPr="00DB7BBB">
        <w:rPr>
          <w:rFonts w:ascii="Arial" w:hAnsi="Arial" w:cs="Arial"/>
        </w:rPr>
        <w:t>депутатов</w:t>
      </w:r>
      <w:r w:rsidR="00D85EEC">
        <w:rPr>
          <w:rFonts w:ascii="Arial" w:hAnsi="Arial" w:cs="Arial"/>
        </w:rPr>
        <w:t>, в состав которого</w:t>
      </w:r>
      <w:r w:rsidRPr="00DB7BBB">
        <w:rPr>
          <w:rFonts w:ascii="Arial" w:hAnsi="Arial" w:cs="Arial"/>
        </w:rPr>
        <w:t xml:space="preserve"> </w:t>
      </w:r>
      <w:r w:rsidR="00616F8F">
        <w:rPr>
          <w:rFonts w:ascii="Arial" w:hAnsi="Arial" w:cs="Arial"/>
        </w:rPr>
        <w:t>входит данный сельский населенный пункт, по представлению схода граждан сельского населённого пункта, а также в следующих случаях:</w:t>
      </w:r>
    </w:p>
    <w:p w:rsidR="00616F8F" w:rsidRDefault="00616F8F" w:rsidP="00616F8F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смерти;</w:t>
      </w:r>
    </w:p>
    <w:p w:rsidR="00A03B6F" w:rsidRDefault="00A03B6F" w:rsidP="00616F8F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отставки по собственному желанию;</w:t>
      </w:r>
    </w:p>
    <w:p w:rsidR="00A03B6F" w:rsidRDefault="00A03B6F" w:rsidP="00A03B6F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3)</w:t>
      </w:r>
      <w:r w:rsidR="00616F8F" w:rsidRPr="00616F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признания судом недееспособным или ограниченно дееспособным;</w:t>
      </w:r>
    </w:p>
    <w:p w:rsidR="00616F8F" w:rsidRDefault="00A03B6F" w:rsidP="00A03B6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признания судом безвестно отсутствующим или объявления умершим;</w:t>
      </w:r>
    </w:p>
    <w:p w:rsidR="00A03B6F" w:rsidRDefault="00A03B6F" w:rsidP="00A03B6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вступления в отношении его в законную силу обвинительного приговора </w:t>
      </w:r>
    </w:p>
    <w:p w:rsidR="00A03B6F" w:rsidRDefault="00A03B6F" w:rsidP="00A03B6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3B6F">
        <w:rPr>
          <w:rFonts w:ascii="Arial" w:hAnsi="Arial" w:cs="Arial"/>
        </w:rPr>
        <w:t>суда;</w:t>
      </w:r>
    </w:p>
    <w:p w:rsidR="00A03B6F" w:rsidRPr="00D82CC2" w:rsidRDefault="00D82CC2" w:rsidP="00D82CC2">
      <w:pPr>
        <w:tabs>
          <w:tab w:val="left" w:pos="709"/>
        </w:tabs>
        <w:autoSpaceDE w:val="0"/>
        <w:autoSpaceDN w:val="0"/>
        <w:adjustRightInd w:val="0"/>
        <w:ind w:left="755"/>
        <w:jc w:val="both"/>
        <w:rPr>
          <w:rFonts w:ascii="Arial" w:hAnsi="Arial" w:cs="Arial"/>
        </w:rPr>
      </w:pPr>
      <w:r>
        <w:rPr>
          <w:rFonts w:ascii="Arial" w:hAnsi="Arial" w:cs="Arial"/>
        </w:rPr>
        <w:t>6)</w:t>
      </w:r>
      <w:r w:rsidRPr="00D82CC2">
        <w:rPr>
          <w:rFonts w:ascii="Arial" w:hAnsi="Arial" w:cs="Arial"/>
        </w:rPr>
        <w:t xml:space="preserve"> </w:t>
      </w:r>
      <w:r w:rsidR="00A03B6F" w:rsidRPr="00D82CC2">
        <w:rPr>
          <w:rFonts w:ascii="Arial" w:hAnsi="Arial" w:cs="Arial"/>
        </w:rPr>
        <w:t>выезда за пределы Российской Федерации на постоянное место</w:t>
      </w:r>
    </w:p>
    <w:p w:rsidR="00A03B6F" w:rsidRPr="00A03B6F" w:rsidRDefault="00A03B6F" w:rsidP="00A03B6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3B6F">
        <w:rPr>
          <w:rFonts w:ascii="Arial" w:hAnsi="Arial" w:cs="Arial"/>
        </w:rPr>
        <w:t xml:space="preserve"> жительства;</w:t>
      </w:r>
    </w:p>
    <w:p w:rsidR="00A03B6F" w:rsidRPr="00D82CC2" w:rsidRDefault="00D82CC2" w:rsidP="00D82CC2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613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прекращения гражданства Российской Федерации, прекращения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получения им вида на жительство или иного документа</w:t>
      </w:r>
      <w:r w:rsidR="00250CC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</w:t>
      </w:r>
      <w:r w:rsidR="00250CCB">
        <w:rPr>
          <w:rFonts w:ascii="Arial" w:hAnsi="Arial" w:cs="Arial"/>
        </w:rPr>
        <w:t xml:space="preserve">в соответствии с которым гражданин Российской Федерации, </w:t>
      </w:r>
      <w:r w:rsidR="000B66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имеющий гражданство иностранного государства, имеет право быть избранным в органы местного самоуправления.</w:t>
      </w:r>
    </w:p>
    <w:p w:rsidR="005A6C57" w:rsidRPr="00DB7BBB" w:rsidRDefault="00D82CC2" w:rsidP="005A6C5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A6C57" w:rsidRPr="00DB7BB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Старший по</w:t>
      </w:r>
      <w:r w:rsidR="005A6C57" w:rsidRPr="00DB7BBB">
        <w:rPr>
          <w:rFonts w:ascii="Arial" w:hAnsi="Arial" w:cs="Arial"/>
        </w:rPr>
        <w:t xml:space="preserve"> сельско</w:t>
      </w:r>
      <w:r>
        <w:rPr>
          <w:rFonts w:ascii="Arial" w:hAnsi="Arial" w:cs="Arial"/>
        </w:rPr>
        <w:t>му</w:t>
      </w:r>
      <w:r w:rsidR="005A6C57" w:rsidRPr="00DB7BBB">
        <w:rPr>
          <w:rFonts w:ascii="Arial" w:hAnsi="Arial" w:cs="Arial"/>
        </w:rPr>
        <w:t xml:space="preserve"> населенно</w:t>
      </w:r>
      <w:r>
        <w:rPr>
          <w:rFonts w:ascii="Arial" w:hAnsi="Arial" w:cs="Arial"/>
        </w:rPr>
        <w:t>му</w:t>
      </w:r>
      <w:r w:rsidR="005A6C57" w:rsidRPr="00DB7BBB">
        <w:rPr>
          <w:rFonts w:ascii="Arial" w:hAnsi="Arial" w:cs="Arial"/>
        </w:rPr>
        <w:t xml:space="preserve"> пункт</w:t>
      </w:r>
      <w:r>
        <w:rPr>
          <w:rFonts w:ascii="Arial" w:hAnsi="Arial" w:cs="Arial"/>
        </w:rPr>
        <w:t>у</w:t>
      </w:r>
      <w:r w:rsidR="005A6C57" w:rsidRPr="00DB7BBB">
        <w:rPr>
          <w:rFonts w:ascii="Arial" w:hAnsi="Arial" w:cs="Arial"/>
        </w:rPr>
        <w:t xml:space="preserve"> для решения возложенных на него задач:</w:t>
      </w:r>
    </w:p>
    <w:p w:rsidR="005A6C57" w:rsidRPr="00DB7BBB" w:rsidRDefault="005A6C57" w:rsidP="005A6C5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DB7BBB">
        <w:rPr>
          <w:rFonts w:ascii="Arial" w:hAnsi="Arial" w:cs="Arial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5A6C57" w:rsidRPr="00DB7BBB" w:rsidRDefault="005A6C57" w:rsidP="005A6C5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DB7BBB">
        <w:rPr>
          <w:rFonts w:ascii="Arial" w:hAnsi="Arial" w:cs="Arial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5A6C57" w:rsidRPr="00DB7BBB" w:rsidRDefault="005A6C57" w:rsidP="005A6C5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DB7BBB">
        <w:rPr>
          <w:rFonts w:ascii="Arial" w:hAnsi="Arial" w:cs="Arial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5A6C57" w:rsidRDefault="005A6C57" w:rsidP="005A6C5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DB7BBB">
        <w:rPr>
          <w:rFonts w:ascii="Arial" w:hAnsi="Arial" w:cs="Arial"/>
        </w:rPr>
        <w:lastRenderedPageBreak/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8A2D3D" w:rsidRDefault="008A2D3D" w:rsidP="005A6C5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5) содействует органам местного самоуправления сельского поселения по вопросам участия в предупреждении и ликвидации последствий  чрезвычайных ситуаций, по вопросам обеспечения  первичных мер пожарной безопасности в границах соответствующего сельского населенного пункта, а также по вопросам осуществления мероприятий по обеспечению безопасности людей на водных объектах, охране их жизни и здоровья;</w:t>
      </w:r>
    </w:p>
    <w:p w:rsidR="008A2D3D" w:rsidRDefault="008A2D3D" w:rsidP="005A6C5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6) в границах соответствующего сельского населенного пункта участвует в обеспечении пропаганды знаний в сфере защиты населения и территорий от чрезвычайных ситуаций.</w:t>
      </w:r>
    </w:p>
    <w:p w:rsidR="008A2D3D" w:rsidRDefault="008A2D3D" w:rsidP="005A6C5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7. Старший по сельскому населенному пункту осуществляет полномочия, указанные в части 6 настоящей статьи в по</w:t>
      </w:r>
      <w:r w:rsidR="0077327A">
        <w:rPr>
          <w:rFonts w:ascii="Arial" w:hAnsi="Arial" w:cs="Arial"/>
        </w:rPr>
        <w:t>рядке, установленном нормативным</w:t>
      </w:r>
      <w:r>
        <w:rPr>
          <w:rFonts w:ascii="Arial" w:hAnsi="Arial" w:cs="Arial"/>
        </w:rPr>
        <w:t xml:space="preserve"> правовым актом сельского Совета народных депутатов.</w:t>
      </w:r>
    </w:p>
    <w:p w:rsidR="008A2D3D" w:rsidRDefault="008A2D3D" w:rsidP="005A6C5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8. Органы местного самоуправления се</w:t>
      </w:r>
      <w:r w:rsidR="009E38AD">
        <w:rPr>
          <w:rFonts w:ascii="Arial" w:hAnsi="Arial" w:cs="Arial"/>
        </w:rPr>
        <w:t>льского поселения содействуют деятельности старшего по сельскому населенному пункту в порядке, установлен</w:t>
      </w:r>
      <w:r w:rsidR="0077327A">
        <w:rPr>
          <w:rFonts w:ascii="Arial" w:hAnsi="Arial" w:cs="Arial"/>
        </w:rPr>
        <w:t>н</w:t>
      </w:r>
      <w:r w:rsidR="009E38AD">
        <w:rPr>
          <w:rFonts w:ascii="Arial" w:hAnsi="Arial" w:cs="Arial"/>
        </w:rPr>
        <w:t>ом</w:t>
      </w:r>
      <w:r w:rsidR="0077327A">
        <w:rPr>
          <w:rFonts w:ascii="Arial" w:hAnsi="Arial" w:cs="Arial"/>
        </w:rPr>
        <w:t xml:space="preserve"> нормативным правовым актом сельского Совета народных депутатов.</w:t>
      </w:r>
    </w:p>
    <w:p w:rsidR="0077327A" w:rsidRDefault="0077327A" w:rsidP="005A6C5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С целью решения вопросов местного значения в сельском населенном пункте старший по сельскому населенному пункту имеет право на прием в первоочередном порядке должностными лицами органов местного самоуправления сельского поселения, муниципальных предприятий и учреждений, расположенных на территории сельского поселения.</w:t>
      </w:r>
    </w:p>
    <w:p w:rsidR="0077327A" w:rsidRDefault="0077327A" w:rsidP="005A6C5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Органы местного самоуправления сельского поселения вправе самостоятельно осуществлять материальное стимулирование деятельности старшего по сельскому населенному пункту в случаях и порядке, установленных нормативным правовым актом сельского Совета народных депутатов.</w:t>
      </w:r>
    </w:p>
    <w:p w:rsidR="0077327A" w:rsidRDefault="0077327A" w:rsidP="005A6C5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Расходы, понесенные старшим по сельскому населенному пункту в связи</w:t>
      </w:r>
      <w:r w:rsidR="00635378">
        <w:rPr>
          <w:rFonts w:ascii="Arial" w:hAnsi="Arial" w:cs="Arial"/>
        </w:rPr>
        <w:t xml:space="preserve"> с осуществлением им полномочий старшего по сельскому населенному пункту, компенсируются за счет средств местного бюджета в случаях и порядке, установленных нормативным правовым актом сельского Совета народных депутатов.</w:t>
      </w:r>
    </w:p>
    <w:p w:rsidR="00635378" w:rsidRDefault="00635378" w:rsidP="005A6C5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Количество сроков, в течение которых одно и то же  лицо может осуществлять полномочия старшего по сельскому населенному пункту, не ограничивается.»;</w:t>
      </w:r>
    </w:p>
    <w:p w:rsidR="008844AE" w:rsidRDefault="008844AE" w:rsidP="00871489">
      <w:pPr>
        <w:autoSpaceDE w:val="0"/>
        <w:autoSpaceDN w:val="0"/>
        <w:adjustRightInd w:val="0"/>
        <w:ind w:left="60"/>
        <w:jc w:val="both"/>
        <w:rPr>
          <w:rFonts w:ascii="Arial" w:hAnsi="Arial" w:cs="Arial"/>
        </w:rPr>
      </w:pPr>
    </w:p>
    <w:p w:rsidR="00C41503" w:rsidRPr="00871489" w:rsidRDefault="00871489" w:rsidP="00871489">
      <w:pPr>
        <w:autoSpaceDE w:val="0"/>
        <w:autoSpaceDN w:val="0"/>
        <w:adjustRightInd w:val="0"/>
        <w:ind w:left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871489">
        <w:rPr>
          <w:rFonts w:ascii="Arial" w:hAnsi="Arial" w:cs="Arial"/>
        </w:rPr>
        <w:t>4)</w:t>
      </w:r>
      <w:r w:rsidR="00C41503" w:rsidRPr="00871489">
        <w:rPr>
          <w:rFonts w:ascii="Arial" w:hAnsi="Arial" w:cs="Arial"/>
        </w:rPr>
        <w:t xml:space="preserve">    </w:t>
      </w:r>
      <w:r w:rsidR="00BA6188">
        <w:rPr>
          <w:rFonts w:ascii="Arial" w:hAnsi="Arial" w:cs="Arial"/>
        </w:rPr>
        <w:t>В статье</w:t>
      </w:r>
      <w:r w:rsidR="00C41503" w:rsidRPr="00871489">
        <w:rPr>
          <w:rFonts w:ascii="Arial" w:hAnsi="Arial" w:cs="Arial"/>
        </w:rPr>
        <w:t xml:space="preserve"> 23 Устава:</w:t>
      </w:r>
    </w:p>
    <w:p w:rsidR="00C41503" w:rsidRDefault="00C41503" w:rsidP="00C41503">
      <w:pPr>
        <w:pStyle w:val="a3"/>
        <w:autoSpaceDE w:val="0"/>
        <w:autoSpaceDN w:val="0"/>
        <w:adjustRightInd w:val="0"/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>а) часть 3 изложить</w:t>
      </w:r>
      <w:r w:rsidR="00BA6188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 xml:space="preserve"> следующ</w:t>
      </w:r>
      <w:r w:rsidR="00871489">
        <w:rPr>
          <w:rFonts w:ascii="Arial" w:hAnsi="Arial" w:cs="Arial"/>
        </w:rPr>
        <w:t>ей</w:t>
      </w:r>
      <w:r>
        <w:rPr>
          <w:rFonts w:ascii="Arial" w:hAnsi="Arial" w:cs="Arial"/>
        </w:rPr>
        <w:t xml:space="preserve"> </w:t>
      </w:r>
      <w:r w:rsidR="00871489">
        <w:rPr>
          <w:rFonts w:ascii="Arial" w:hAnsi="Arial" w:cs="Arial"/>
        </w:rPr>
        <w:t>редакции</w:t>
      </w:r>
      <w:r>
        <w:rPr>
          <w:rFonts w:ascii="Arial" w:hAnsi="Arial" w:cs="Arial"/>
        </w:rPr>
        <w:t>:</w:t>
      </w:r>
    </w:p>
    <w:p w:rsidR="00C41503" w:rsidRDefault="00C41503" w:rsidP="00000339">
      <w:pPr>
        <w:pStyle w:val="a3"/>
        <w:autoSpaceDE w:val="0"/>
        <w:autoSpaceDN w:val="0"/>
        <w:adjustRightInd w:val="0"/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>«3. Депутат сельского Совета народных депутатов должен соблюдать</w:t>
      </w:r>
    </w:p>
    <w:p w:rsidR="00C41503" w:rsidRPr="00C41503" w:rsidRDefault="00C41503" w:rsidP="0000033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41503">
        <w:rPr>
          <w:rFonts w:ascii="Arial" w:hAnsi="Arial" w:cs="Arial"/>
        </w:rPr>
        <w:t>ограничения и запреты и исполнять обязанности, которые установлены Федеральным законом от 25.12.2008 № 273-ФЗ «</w:t>
      </w:r>
      <w:r>
        <w:rPr>
          <w:rFonts w:ascii="Arial" w:hAnsi="Arial" w:cs="Arial"/>
        </w:rPr>
        <w:t>О</w:t>
      </w:r>
      <w:r w:rsidRPr="00C41503">
        <w:rPr>
          <w:rFonts w:ascii="Arial" w:hAnsi="Arial" w:cs="Arial"/>
        </w:rPr>
        <w:t xml:space="preserve"> противодействии коррупции» и другими федеральными законами.</w:t>
      </w:r>
    </w:p>
    <w:p w:rsidR="00000339" w:rsidRDefault="00C41503" w:rsidP="00000339">
      <w:pPr>
        <w:pStyle w:val="a3"/>
        <w:autoSpaceDE w:val="0"/>
        <w:autoSpaceDN w:val="0"/>
        <w:adjustRightInd w:val="0"/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>К депутатам сельского Совета на</w:t>
      </w:r>
      <w:r w:rsidR="00000339">
        <w:rPr>
          <w:rFonts w:ascii="Arial" w:hAnsi="Arial" w:cs="Arial"/>
        </w:rPr>
        <w:t>родных депутатов, представившим</w:t>
      </w:r>
    </w:p>
    <w:p w:rsidR="00C41503" w:rsidRDefault="00000339" w:rsidP="0000033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00339">
        <w:rPr>
          <w:rFonts w:ascii="Arial" w:hAnsi="Arial" w:cs="Arial"/>
        </w:rPr>
        <w:t xml:space="preserve"> недостоверные</w:t>
      </w:r>
      <w:r w:rsidR="00C41503" w:rsidRPr="00000339">
        <w:rPr>
          <w:rFonts w:ascii="Arial" w:hAnsi="Arial" w:cs="Arial"/>
        </w:rPr>
        <w:t xml:space="preserve"> или неполные сведения о своих доходах, расходах, об имуществе и обязательствах имущественного характера, а </w:t>
      </w:r>
      <w:r>
        <w:rPr>
          <w:rFonts w:ascii="Arial" w:hAnsi="Arial" w:cs="Arial"/>
        </w:rPr>
        <w:t>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 согласно части 7.3-1 статьи 40 Федерального закона «Об общих принципах организации местного самоуправления в Российской Федерации».</w:t>
      </w:r>
    </w:p>
    <w:p w:rsidR="00000339" w:rsidRDefault="00000339" w:rsidP="0000033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Порядок принятия решения о применении к депутату сельского Совета народных депутатов мер ответственности, указанных в части 7.3-1 статьи 40</w:t>
      </w:r>
      <w:r w:rsidR="007556D0">
        <w:rPr>
          <w:rFonts w:ascii="Arial" w:hAnsi="Arial" w:cs="Arial"/>
        </w:rPr>
        <w:t xml:space="preserve"> Федерального закона «Об общих принципах организации местного </w:t>
      </w:r>
      <w:r w:rsidR="007556D0">
        <w:rPr>
          <w:rFonts w:ascii="Arial" w:hAnsi="Arial" w:cs="Arial"/>
        </w:rPr>
        <w:lastRenderedPageBreak/>
        <w:t>самоуправления в Российской Федерации», определяется муниципальным правовым актом сельского Совета народных депутатов в соответствии с законом Орловской области.»;</w:t>
      </w:r>
    </w:p>
    <w:p w:rsidR="007556D0" w:rsidRDefault="007556D0" w:rsidP="0000033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б) пункт 10.1 части 4 дополнить словами: «, если иное не предусмотрено Федеральным законом «Об общих принципах организации местного самоуправления в Российской Федерации».</w:t>
      </w:r>
    </w:p>
    <w:p w:rsidR="008844AE" w:rsidRDefault="008844AE" w:rsidP="00871489">
      <w:pPr>
        <w:autoSpaceDE w:val="0"/>
        <w:autoSpaceDN w:val="0"/>
        <w:adjustRightInd w:val="0"/>
        <w:ind w:left="755"/>
        <w:jc w:val="both"/>
        <w:rPr>
          <w:rFonts w:ascii="Arial" w:hAnsi="Arial" w:cs="Arial"/>
        </w:rPr>
      </w:pPr>
    </w:p>
    <w:p w:rsidR="007556D0" w:rsidRPr="00871489" w:rsidRDefault="00871489" w:rsidP="00871489">
      <w:pPr>
        <w:autoSpaceDE w:val="0"/>
        <w:autoSpaceDN w:val="0"/>
        <w:adjustRightInd w:val="0"/>
        <w:ind w:left="75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="00BA6188">
        <w:rPr>
          <w:rFonts w:ascii="Arial" w:hAnsi="Arial" w:cs="Arial"/>
        </w:rPr>
        <w:t>Часть 5 с</w:t>
      </w:r>
      <w:r>
        <w:rPr>
          <w:rFonts w:ascii="Arial" w:hAnsi="Arial" w:cs="Arial"/>
        </w:rPr>
        <w:t>тать</w:t>
      </w:r>
      <w:r w:rsidR="00BA6188">
        <w:rPr>
          <w:rFonts w:ascii="Arial" w:hAnsi="Arial" w:cs="Arial"/>
        </w:rPr>
        <w:t xml:space="preserve">и </w:t>
      </w:r>
      <w:r>
        <w:rPr>
          <w:rFonts w:ascii="Arial" w:hAnsi="Arial" w:cs="Arial"/>
        </w:rPr>
        <w:t xml:space="preserve">24 Устава </w:t>
      </w:r>
      <w:r w:rsidR="007556D0" w:rsidRPr="00871489">
        <w:rPr>
          <w:rFonts w:ascii="Arial" w:hAnsi="Arial" w:cs="Arial"/>
        </w:rPr>
        <w:t xml:space="preserve">изложить </w:t>
      </w:r>
      <w:r>
        <w:rPr>
          <w:rFonts w:ascii="Arial" w:hAnsi="Arial" w:cs="Arial"/>
        </w:rPr>
        <w:t xml:space="preserve">в </w:t>
      </w:r>
      <w:r w:rsidR="007556D0" w:rsidRPr="00871489">
        <w:rPr>
          <w:rFonts w:ascii="Arial" w:hAnsi="Arial" w:cs="Arial"/>
        </w:rPr>
        <w:t>следующ</w:t>
      </w:r>
      <w:r>
        <w:rPr>
          <w:rFonts w:ascii="Arial" w:hAnsi="Arial" w:cs="Arial"/>
        </w:rPr>
        <w:t>ей редакции</w:t>
      </w:r>
      <w:r w:rsidR="007556D0" w:rsidRPr="00871489">
        <w:rPr>
          <w:rFonts w:ascii="Arial" w:hAnsi="Arial" w:cs="Arial"/>
        </w:rPr>
        <w:t>:</w:t>
      </w:r>
    </w:p>
    <w:p w:rsidR="007556D0" w:rsidRPr="00871489" w:rsidRDefault="00871489" w:rsidP="0087148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«5.</w:t>
      </w:r>
      <w:r w:rsidR="00BA6188">
        <w:rPr>
          <w:rFonts w:ascii="Arial" w:hAnsi="Arial" w:cs="Arial"/>
        </w:rPr>
        <w:t xml:space="preserve"> </w:t>
      </w:r>
      <w:r w:rsidR="007556D0" w:rsidRPr="00871489">
        <w:rPr>
          <w:rFonts w:ascii="Arial" w:hAnsi="Arial" w:cs="Arial"/>
        </w:rPr>
        <w:t>Глава сельского поселения должен соблюдать</w:t>
      </w:r>
      <w:r w:rsidR="00957B18" w:rsidRPr="00871489">
        <w:rPr>
          <w:rFonts w:ascii="Arial" w:hAnsi="Arial" w:cs="Arial"/>
        </w:rPr>
        <w:t xml:space="preserve"> </w:t>
      </w:r>
      <w:r w:rsidR="007556D0" w:rsidRPr="00871489">
        <w:rPr>
          <w:rFonts w:ascii="Arial" w:hAnsi="Arial" w:cs="Arial"/>
        </w:rPr>
        <w:t xml:space="preserve"> </w:t>
      </w:r>
      <w:r w:rsidR="00957B18" w:rsidRPr="00871489">
        <w:rPr>
          <w:rFonts w:ascii="Arial" w:hAnsi="Arial" w:cs="Arial"/>
        </w:rPr>
        <w:t>ограничения</w:t>
      </w:r>
      <w:r w:rsidR="007556D0" w:rsidRPr="00871489">
        <w:rPr>
          <w:rFonts w:ascii="Arial" w:hAnsi="Arial" w:cs="Arial"/>
        </w:rPr>
        <w:t xml:space="preserve"> </w:t>
      </w:r>
      <w:r w:rsidR="00957B18" w:rsidRPr="00871489">
        <w:rPr>
          <w:rFonts w:ascii="Arial" w:hAnsi="Arial" w:cs="Arial"/>
        </w:rPr>
        <w:t>и</w:t>
      </w:r>
      <w:r w:rsidR="00E8383A" w:rsidRPr="00871489">
        <w:rPr>
          <w:rFonts w:ascii="Arial" w:hAnsi="Arial" w:cs="Arial"/>
        </w:rPr>
        <w:t xml:space="preserve"> </w:t>
      </w:r>
      <w:r w:rsidR="00957B18" w:rsidRPr="00871489">
        <w:rPr>
          <w:rFonts w:ascii="Arial" w:hAnsi="Arial" w:cs="Arial"/>
        </w:rPr>
        <w:t>запреты и  исполнять обязанности, которые установлены Федеральным законом от 25.12.2008 № 273-ФЗ «О противодействии коррупции», Федеральным законом от 03.12.2012 №230-ФЗ «О контроле за соответствием расходов лиц, замещающих государственные должности, и иных лиц их доходам», Федеральным законом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расположенных, за пределами территории Российской Федерации, владеть и (или) пользоваться иностранными финансовыми инструментами».</w:t>
      </w:r>
    </w:p>
    <w:p w:rsidR="00957B18" w:rsidRDefault="00957B18" w:rsidP="00957B1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К главе сельского поселения, представившему недостоверные или неполные сведения о своих доходах, расходах, об имуществе и обязательствах  имущественного характера, а также сведения о доходах, расходах</w:t>
      </w:r>
      <w:r w:rsidR="002250B8">
        <w:rPr>
          <w:rFonts w:ascii="Arial" w:hAnsi="Arial" w:cs="Arial"/>
        </w:rPr>
        <w:t>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5B5DB6">
        <w:rPr>
          <w:rFonts w:ascii="Arial" w:hAnsi="Arial" w:cs="Arial"/>
        </w:rPr>
        <w:t>, могут быть применены меры ответственности согласно части 7.3-1 статьи 40 Федерального закона от 6 октября 2003 года №131-ФЗ «Об общих принципах организации местного самоуправления в Российской Федерации».</w:t>
      </w:r>
    </w:p>
    <w:p w:rsidR="008A6630" w:rsidRDefault="008A6630" w:rsidP="00957B1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A6630" w:rsidRPr="00787138" w:rsidRDefault="008A6630" w:rsidP="008A6630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6) </w:t>
      </w:r>
      <w:r w:rsidRPr="007333FB">
        <w:rPr>
          <w:rFonts w:ascii="Arial" w:hAnsi="Arial" w:cs="Arial"/>
        </w:rPr>
        <w:t>Статью 32 Устава</w:t>
      </w:r>
      <w:r w:rsidRPr="007333FB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ч</w:t>
      </w:r>
      <w:r w:rsidRPr="00787138">
        <w:rPr>
          <w:rFonts w:ascii="Arial" w:eastAsia="Calibri" w:hAnsi="Arial" w:cs="Arial"/>
        </w:rPr>
        <w:t>асть 3 абзац 5 изложить в следующей редакции:</w:t>
      </w:r>
    </w:p>
    <w:p w:rsidR="008A6630" w:rsidRDefault="008A6630" w:rsidP="008A6630">
      <w:pPr>
        <w:ind w:firstLine="709"/>
        <w:jc w:val="both"/>
        <w:rPr>
          <w:rFonts w:ascii="Arial" w:eastAsia="Calibri" w:hAnsi="Arial" w:cs="Arial"/>
        </w:rPr>
      </w:pPr>
      <w:r w:rsidRPr="00787138">
        <w:rPr>
          <w:rFonts w:ascii="Arial" w:eastAsia="Calibri" w:hAnsi="Arial" w:cs="Arial"/>
        </w:rPr>
        <w:t xml:space="preserve"> «Представительный орган муниципального образования формирует избирательную комиссию муниципального образования нового состава не позднее чем за 5 дней до дня истечения срока полномочий избирательной комиссии муниципального образования предыдущего состава.».</w:t>
      </w:r>
    </w:p>
    <w:p w:rsidR="008A6630" w:rsidRPr="00957B18" w:rsidRDefault="008A6630" w:rsidP="00957B1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A6C57" w:rsidRPr="009255EB" w:rsidRDefault="00B53368" w:rsidP="005A6C5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A6630">
        <w:rPr>
          <w:rFonts w:ascii="Arial" w:hAnsi="Arial" w:cs="Arial"/>
        </w:rPr>
        <w:t>7</w:t>
      </w:r>
      <w:r w:rsidR="005A6C57" w:rsidRPr="009255EB">
        <w:rPr>
          <w:rFonts w:ascii="Arial" w:hAnsi="Arial" w:cs="Arial"/>
        </w:rPr>
        <w:t>) Статью 41</w:t>
      </w:r>
      <w:r w:rsidR="005A6C57" w:rsidRPr="009255EB">
        <w:rPr>
          <w:b/>
        </w:rPr>
        <w:t xml:space="preserve"> </w:t>
      </w:r>
      <w:r w:rsidR="007333FB" w:rsidRPr="007333FB">
        <w:rPr>
          <w:rFonts w:ascii="Arial" w:hAnsi="Arial" w:cs="Arial"/>
        </w:rPr>
        <w:t>Устава</w:t>
      </w:r>
      <w:r w:rsidR="005A6C57" w:rsidRPr="009255EB">
        <w:rPr>
          <w:rFonts w:ascii="Arial" w:hAnsi="Arial" w:cs="Arial"/>
        </w:rPr>
        <w:t xml:space="preserve"> часть 5  дополнить пунктом 5.1 и изложить в следующей редакции:</w:t>
      </w:r>
    </w:p>
    <w:p w:rsidR="009255EB" w:rsidRDefault="007333FB" w:rsidP="005A6C5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9255EB">
        <w:rPr>
          <w:rFonts w:ascii="Arial" w:hAnsi="Arial" w:cs="Arial"/>
        </w:rPr>
        <w:t xml:space="preserve"> </w:t>
      </w:r>
      <w:r w:rsidR="005A6C57" w:rsidRPr="009255EB">
        <w:rPr>
          <w:rFonts w:ascii="Arial" w:hAnsi="Arial" w:cs="Arial"/>
        </w:rPr>
        <w:t>«5.1 Муниципальные правовые акты и соглашения, заключаемые между органами местного самоуправления, подлежат официальному опубликованию в: периодическом печатном издании, определяемом в соответствии с действующим законодательством, либо обнародованию путем размещения их на информационных стендах в порядке, установленном Главой муниципального образования</w:t>
      </w:r>
      <w:r w:rsidR="009255EB">
        <w:rPr>
          <w:rFonts w:ascii="Arial" w:hAnsi="Arial" w:cs="Arial"/>
        </w:rPr>
        <w:t>.</w:t>
      </w:r>
      <w:r w:rsidR="005A6C57" w:rsidRPr="009255EB">
        <w:rPr>
          <w:rFonts w:ascii="Arial" w:hAnsi="Arial" w:cs="Arial"/>
        </w:rPr>
        <w:t xml:space="preserve"> </w:t>
      </w:r>
    </w:p>
    <w:p w:rsidR="005A6C57" w:rsidRPr="00964F0E" w:rsidRDefault="00635378" w:rsidP="005A6C5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964F0E">
        <w:rPr>
          <w:rFonts w:ascii="Arial" w:hAnsi="Arial" w:cs="Arial"/>
        </w:rPr>
        <w:t xml:space="preserve">Одновременно с опубликованием (обнародованием) муниципальные правовые акты размещаются на официальном сайте администрации сельского поселения: </w:t>
      </w:r>
      <w:r w:rsidRPr="00964F0E">
        <w:rPr>
          <w:rFonts w:ascii="Arial" w:hAnsi="Arial" w:cs="Arial"/>
          <w:lang w:val="en-US"/>
        </w:rPr>
        <w:t>htt</w:t>
      </w:r>
      <w:r w:rsidRPr="00964F0E">
        <w:rPr>
          <w:rFonts w:ascii="Arial" w:hAnsi="Arial" w:cs="Arial"/>
        </w:rPr>
        <w:t>://</w:t>
      </w:r>
      <w:r w:rsidRPr="00964F0E">
        <w:rPr>
          <w:rFonts w:ascii="Arial" w:hAnsi="Arial" w:cs="Arial"/>
          <w:lang w:val="en-US"/>
        </w:rPr>
        <w:t>russkii</w:t>
      </w:r>
      <w:r w:rsidRPr="00964F0E">
        <w:rPr>
          <w:rFonts w:ascii="Arial" w:hAnsi="Arial" w:cs="Arial"/>
        </w:rPr>
        <w:t>-</w:t>
      </w:r>
      <w:r w:rsidRPr="00964F0E">
        <w:rPr>
          <w:rFonts w:ascii="Arial" w:hAnsi="Arial" w:cs="Arial"/>
          <w:lang w:val="en-US"/>
        </w:rPr>
        <w:t>brod</w:t>
      </w:r>
      <w:r w:rsidRPr="00964F0E">
        <w:rPr>
          <w:rFonts w:ascii="Arial" w:hAnsi="Arial" w:cs="Arial"/>
        </w:rPr>
        <w:t>.</w:t>
      </w:r>
      <w:r w:rsidRPr="00964F0E">
        <w:rPr>
          <w:rFonts w:ascii="Arial" w:hAnsi="Arial" w:cs="Arial"/>
          <w:lang w:val="en-US"/>
        </w:rPr>
        <w:t>ru</w:t>
      </w:r>
      <w:r w:rsidRPr="00964F0E">
        <w:rPr>
          <w:rFonts w:ascii="Arial" w:hAnsi="Arial" w:cs="Arial"/>
        </w:rPr>
        <w:t>.».</w:t>
      </w:r>
    </w:p>
    <w:p w:rsidR="005A6C57" w:rsidRPr="00787138" w:rsidRDefault="005A6C57" w:rsidP="005A6C57">
      <w:pPr>
        <w:ind w:firstLine="709"/>
        <w:jc w:val="both"/>
        <w:rPr>
          <w:rFonts w:ascii="Arial" w:eastAsia="Calibri" w:hAnsi="Arial" w:cs="Arial"/>
        </w:rPr>
      </w:pPr>
    </w:p>
    <w:p w:rsidR="005A6C57" w:rsidRPr="00DB7BBB" w:rsidRDefault="005A6C57" w:rsidP="005A6C5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</w:t>
      </w:r>
      <w:r w:rsidRPr="00DB7BBB">
        <w:rPr>
          <w:rFonts w:ascii="Arial" w:hAnsi="Arial" w:cs="Arial"/>
        </w:rPr>
        <w:t xml:space="preserve">2. Настоящее решение подлежит официальному опубликованию </w:t>
      </w:r>
      <w:r>
        <w:rPr>
          <w:rFonts w:ascii="Arial" w:hAnsi="Arial" w:cs="Arial"/>
        </w:rPr>
        <w:t xml:space="preserve">и размещению на официальном Интернет-сайте </w:t>
      </w:r>
      <w:r w:rsidRPr="00787138">
        <w:rPr>
          <w:rFonts w:ascii="Arial" w:hAnsi="Arial" w:cs="Arial"/>
          <w:lang w:val="en-US"/>
        </w:rPr>
        <w:t>htt</w:t>
      </w:r>
      <w:r w:rsidRPr="00787138">
        <w:rPr>
          <w:rFonts w:ascii="Arial" w:hAnsi="Arial" w:cs="Arial"/>
        </w:rPr>
        <w:t>://</w:t>
      </w:r>
      <w:r w:rsidRPr="00787138">
        <w:rPr>
          <w:rFonts w:ascii="Arial" w:hAnsi="Arial" w:cs="Arial"/>
          <w:lang w:val="en-US"/>
        </w:rPr>
        <w:t>russkii</w:t>
      </w:r>
      <w:r w:rsidRPr="00787138">
        <w:rPr>
          <w:rFonts w:ascii="Arial" w:hAnsi="Arial" w:cs="Arial"/>
        </w:rPr>
        <w:t>-</w:t>
      </w:r>
      <w:r w:rsidRPr="00787138">
        <w:rPr>
          <w:rFonts w:ascii="Arial" w:hAnsi="Arial" w:cs="Arial"/>
          <w:lang w:val="en-US"/>
        </w:rPr>
        <w:t>brod</w:t>
      </w:r>
      <w:r w:rsidRPr="00787138">
        <w:rPr>
          <w:rFonts w:ascii="Arial" w:hAnsi="Arial" w:cs="Arial"/>
        </w:rPr>
        <w:t>.</w:t>
      </w:r>
      <w:r w:rsidRPr="00787138">
        <w:rPr>
          <w:rFonts w:ascii="Arial" w:hAnsi="Arial" w:cs="Arial"/>
          <w:lang w:val="en-US"/>
        </w:rPr>
        <w:t>ru</w:t>
      </w:r>
      <w:r w:rsidRPr="00787138">
        <w:rPr>
          <w:rFonts w:ascii="Arial" w:hAnsi="Arial" w:cs="Arial"/>
        </w:rPr>
        <w:t>.</w:t>
      </w:r>
    </w:p>
    <w:p w:rsidR="005A6C57" w:rsidRPr="00DB7BBB" w:rsidRDefault="005A6C57" w:rsidP="005A6C5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5A6C57" w:rsidRDefault="005A6C57" w:rsidP="005A6C57">
      <w:pPr>
        <w:ind w:left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3.</w:t>
      </w:r>
      <w:r w:rsidRPr="00F80A25">
        <w:rPr>
          <w:rFonts w:ascii="Arial" w:hAnsi="Arial" w:cs="Arial"/>
        </w:rPr>
        <w:t>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8844AE" w:rsidRDefault="008844AE" w:rsidP="005A6C57">
      <w:pPr>
        <w:ind w:left="60"/>
        <w:jc w:val="both"/>
        <w:rPr>
          <w:rFonts w:ascii="Arial" w:hAnsi="Arial" w:cs="Arial"/>
        </w:rPr>
      </w:pPr>
    </w:p>
    <w:p w:rsidR="008844AE" w:rsidRPr="00F80A25" w:rsidRDefault="008844AE" w:rsidP="005A6C57">
      <w:pPr>
        <w:ind w:left="60"/>
        <w:jc w:val="both"/>
        <w:rPr>
          <w:rFonts w:ascii="Arial" w:hAnsi="Arial" w:cs="Arial"/>
        </w:rPr>
      </w:pPr>
    </w:p>
    <w:p w:rsidR="005A6C57" w:rsidRDefault="005A6C57" w:rsidP="005A6C57">
      <w:pPr>
        <w:jc w:val="both"/>
        <w:rPr>
          <w:rFonts w:ascii="Arial" w:hAnsi="Arial" w:cs="Arial"/>
        </w:rPr>
      </w:pPr>
    </w:p>
    <w:p w:rsidR="005A6C57" w:rsidRPr="00DB7BBB" w:rsidRDefault="005B5DB6" w:rsidP="005A6C57">
      <w:pPr>
        <w:tabs>
          <w:tab w:val="left" w:pos="619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сельского</w:t>
      </w:r>
      <w:r w:rsidR="002B083E">
        <w:rPr>
          <w:rFonts w:ascii="Arial" w:hAnsi="Arial" w:cs="Arial"/>
        </w:rPr>
        <w:t xml:space="preserve"> поселения</w:t>
      </w:r>
      <w:r w:rsidR="005A6C57" w:rsidRPr="00DB7BBB">
        <w:rPr>
          <w:rFonts w:ascii="Arial" w:hAnsi="Arial" w:cs="Arial"/>
        </w:rPr>
        <w:tab/>
      </w:r>
      <w:r w:rsidR="005A6C57">
        <w:rPr>
          <w:rFonts w:ascii="Arial" w:hAnsi="Arial" w:cs="Arial"/>
        </w:rPr>
        <w:t xml:space="preserve">        </w:t>
      </w:r>
      <w:r w:rsidR="005A6C57" w:rsidRPr="00DB7BBB">
        <w:rPr>
          <w:rFonts w:ascii="Arial" w:hAnsi="Arial" w:cs="Arial"/>
        </w:rPr>
        <w:t>И.И.Алимбаева</w:t>
      </w:r>
    </w:p>
    <w:sectPr w:rsidR="005A6C57" w:rsidRPr="00DB7BBB" w:rsidSect="008844A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611"/>
    <w:multiLevelType w:val="hybridMultilevel"/>
    <w:tmpl w:val="4CB417A2"/>
    <w:lvl w:ilvl="0" w:tplc="6D28EF5C">
      <w:start w:val="7"/>
      <w:numFmt w:val="decimal"/>
      <w:lvlText w:val="%1)"/>
      <w:lvlJc w:val="left"/>
      <w:pPr>
        <w:ind w:left="1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</w:lvl>
    <w:lvl w:ilvl="3" w:tplc="0419000F" w:tentative="1">
      <w:start w:val="1"/>
      <w:numFmt w:val="decimal"/>
      <w:lvlText w:val="%4."/>
      <w:lvlJc w:val="left"/>
      <w:pPr>
        <w:ind w:left="3275" w:hanging="360"/>
      </w:p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</w:lvl>
    <w:lvl w:ilvl="6" w:tplc="0419000F" w:tentative="1">
      <w:start w:val="1"/>
      <w:numFmt w:val="decimal"/>
      <w:lvlText w:val="%7."/>
      <w:lvlJc w:val="left"/>
      <w:pPr>
        <w:ind w:left="5435" w:hanging="360"/>
      </w:p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1">
    <w:nsid w:val="29A9690E"/>
    <w:multiLevelType w:val="hybridMultilevel"/>
    <w:tmpl w:val="6860AD62"/>
    <w:lvl w:ilvl="0" w:tplc="330E2E08">
      <w:start w:val="3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39360D8D"/>
    <w:multiLevelType w:val="hybridMultilevel"/>
    <w:tmpl w:val="AF26D6FC"/>
    <w:lvl w:ilvl="0" w:tplc="270C60C4">
      <w:start w:val="4"/>
      <w:numFmt w:val="decimal"/>
      <w:lvlText w:val="%1)"/>
      <w:lvlJc w:val="left"/>
      <w:pPr>
        <w:ind w:left="1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</w:lvl>
    <w:lvl w:ilvl="3" w:tplc="0419000F" w:tentative="1">
      <w:start w:val="1"/>
      <w:numFmt w:val="decimal"/>
      <w:lvlText w:val="%4."/>
      <w:lvlJc w:val="left"/>
      <w:pPr>
        <w:ind w:left="3275" w:hanging="360"/>
      </w:p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</w:lvl>
    <w:lvl w:ilvl="6" w:tplc="0419000F" w:tentative="1">
      <w:start w:val="1"/>
      <w:numFmt w:val="decimal"/>
      <w:lvlText w:val="%7."/>
      <w:lvlJc w:val="left"/>
      <w:pPr>
        <w:ind w:left="5435" w:hanging="360"/>
      </w:p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3">
    <w:nsid w:val="3D982B02"/>
    <w:multiLevelType w:val="hybridMultilevel"/>
    <w:tmpl w:val="C082BCE4"/>
    <w:lvl w:ilvl="0" w:tplc="8744D49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50773878"/>
    <w:multiLevelType w:val="hybridMultilevel"/>
    <w:tmpl w:val="DF043504"/>
    <w:lvl w:ilvl="0" w:tplc="F9640ADC">
      <w:start w:val="4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>
    <w:nsid w:val="59FE25BF"/>
    <w:multiLevelType w:val="hybridMultilevel"/>
    <w:tmpl w:val="8894296C"/>
    <w:lvl w:ilvl="0" w:tplc="D374C9E2">
      <w:start w:val="3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>
    <w:nsid w:val="6B7C345D"/>
    <w:multiLevelType w:val="hybridMultilevel"/>
    <w:tmpl w:val="EE0E2A74"/>
    <w:lvl w:ilvl="0" w:tplc="CE5086C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34F70F0"/>
    <w:multiLevelType w:val="hybridMultilevel"/>
    <w:tmpl w:val="ECCE3B72"/>
    <w:lvl w:ilvl="0" w:tplc="3A622CA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37E75F1"/>
    <w:multiLevelType w:val="hybridMultilevel"/>
    <w:tmpl w:val="352C514E"/>
    <w:lvl w:ilvl="0" w:tplc="A6C8DA66">
      <w:start w:val="1"/>
      <w:numFmt w:val="decimal"/>
      <w:lvlText w:val="%1)"/>
      <w:lvlJc w:val="left"/>
      <w:pPr>
        <w:ind w:left="1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</w:lvl>
    <w:lvl w:ilvl="3" w:tplc="0419000F" w:tentative="1">
      <w:start w:val="1"/>
      <w:numFmt w:val="decimal"/>
      <w:lvlText w:val="%4."/>
      <w:lvlJc w:val="left"/>
      <w:pPr>
        <w:ind w:left="3275" w:hanging="360"/>
      </w:p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</w:lvl>
    <w:lvl w:ilvl="6" w:tplc="0419000F" w:tentative="1">
      <w:start w:val="1"/>
      <w:numFmt w:val="decimal"/>
      <w:lvlText w:val="%7."/>
      <w:lvlJc w:val="left"/>
      <w:pPr>
        <w:ind w:left="5435" w:hanging="360"/>
      </w:p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57"/>
    <w:rsid w:val="00000339"/>
    <w:rsid w:val="00051C5A"/>
    <w:rsid w:val="000B6659"/>
    <w:rsid w:val="00190A7E"/>
    <w:rsid w:val="001F444A"/>
    <w:rsid w:val="002250B8"/>
    <w:rsid w:val="00250CCB"/>
    <w:rsid w:val="002B04CE"/>
    <w:rsid w:val="002B083E"/>
    <w:rsid w:val="003157AE"/>
    <w:rsid w:val="003E1898"/>
    <w:rsid w:val="004A610A"/>
    <w:rsid w:val="004E3F1F"/>
    <w:rsid w:val="00534212"/>
    <w:rsid w:val="005A6C57"/>
    <w:rsid w:val="005B5DB6"/>
    <w:rsid w:val="00616F8F"/>
    <w:rsid w:val="00635378"/>
    <w:rsid w:val="007333FB"/>
    <w:rsid w:val="007556D0"/>
    <w:rsid w:val="0077327A"/>
    <w:rsid w:val="00871489"/>
    <w:rsid w:val="008844AE"/>
    <w:rsid w:val="008A2D3D"/>
    <w:rsid w:val="008A6630"/>
    <w:rsid w:val="008C1CD1"/>
    <w:rsid w:val="009255EB"/>
    <w:rsid w:val="00957B18"/>
    <w:rsid w:val="00961A90"/>
    <w:rsid w:val="00964F0E"/>
    <w:rsid w:val="00990790"/>
    <w:rsid w:val="009E38AD"/>
    <w:rsid w:val="00A03B6F"/>
    <w:rsid w:val="00B53368"/>
    <w:rsid w:val="00B84856"/>
    <w:rsid w:val="00BA6188"/>
    <w:rsid w:val="00C04652"/>
    <w:rsid w:val="00C41503"/>
    <w:rsid w:val="00D82CC2"/>
    <w:rsid w:val="00D85EEC"/>
    <w:rsid w:val="00D927AB"/>
    <w:rsid w:val="00E8383A"/>
    <w:rsid w:val="00F8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42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2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42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2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</dc:creator>
  <cp:lastModifiedBy>User-5</cp:lastModifiedBy>
  <cp:revision>8</cp:revision>
  <cp:lastPrinted>2019-12-23T12:58:00Z</cp:lastPrinted>
  <dcterms:created xsi:type="dcterms:W3CDTF">2019-12-18T11:20:00Z</dcterms:created>
  <dcterms:modified xsi:type="dcterms:W3CDTF">2019-12-25T13:30:00Z</dcterms:modified>
</cp:coreProperties>
</file>