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DE" w:rsidRDefault="00592373" w:rsidP="00592373">
      <w:pPr>
        <w:pStyle w:val="1"/>
        <w:spacing w:before="0" w:after="0"/>
        <w:jc w:val="left"/>
        <w:rPr>
          <w:rFonts w:ascii="Times New Roman" w:hAnsi="Times New Roman" w:cs="Times New Roman"/>
          <w:color w:val="auto"/>
        </w:rPr>
      </w:pPr>
      <w:r>
        <w:rPr>
          <w:rFonts w:ascii="Times New Roman" w:hAnsi="Times New Roman" w:cs="Times New Roman"/>
          <w:color w:val="auto"/>
        </w:rPr>
        <w:t xml:space="preserve">         РОССИЙСКАЯ ФЕДЕРАЦИЯ</w:t>
      </w:r>
    </w:p>
    <w:p w:rsidR="00592373" w:rsidRPr="00592373" w:rsidRDefault="00592373" w:rsidP="00592373">
      <w:pPr>
        <w:rPr>
          <w:b/>
        </w:rPr>
      </w:pPr>
      <w:r>
        <w:rPr>
          <w:b/>
        </w:rPr>
        <w:t xml:space="preserve">      </w:t>
      </w:r>
      <w:r w:rsidRPr="00592373">
        <w:rPr>
          <w:b/>
        </w:rPr>
        <w:t>АДМИНИСТРАЦИЯ</w:t>
      </w:r>
    </w:p>
    <w:p w:rsidR="00592373" w:rsidRDefault="00592373" w:rsidP="00592373">
      <w:pPr>
        <w:rPr>
          <w:b/>
        </w:rPr>
      </w:pPr>
      <w:r>
        <w:rPr>
          <w:b/>
        </w:rPr>
        <w:t xml:space="preserve">       с</w:t>
      </w:r>
      <w:r w:rsidRPr="00592373">
        <w:rPr>
          <w:b/>
        </w:rPr>
        <w:t xml:space="preserve">ельского </w:t>
      </w:r>
      <w:r>
        <w:rPr>
          <w:b/>
        </w:rPr>
        <w:t>поселения</w:t>
      </w:r>
    </w:p>
    <w:p w:rsidR="00592373" w:rsidRDefault="00592373" w:rsidP="00592373">
      <w:pPr>
        <w:rPr>
          <w:b/>
        </w:rPr>
      </w:pPr>
      <w:r>
        <w:rPr>
          <w:b/>
        </w:rPr>
        <w:t xml:space="preserve">       НОВОСПАССКИЙ</w:t>
      </w:r>
    </w:p>
    <w:p w:rsidR="00592373" w:rsidRDefault="00592373" w:rsidP="00592373">
      <w:pPr>
        <w:rPr>
          <w:b/>
        </w:rPr>
      </w:pPr>
      <w:r>
        <w:rPr>
          <w:b/>
        </w:rPr>
        <w:t xml:space="preserve">муниципального района </w:t>
      </w:r>
      <w:proofErr w:type="gramStart"/>
      <w:r>
        <w:rPr>
          <w:b/>
        </w:rPr>
        <w:t>Приволжский</w:t>
      </w:r>
      <w:proofErr w:type="gramEnd"/>
      <w:r>
        <w:rPr>
          <w:b/>
        </w:rPr>
        <w:t xml:space="preserve"> </w:t>
      </w:r>
    </w:p>
    <w:p w:rsidR="00592373" w:rsidRDefault="00592373" w:rsidP="00592373">
      <w:pPr>
        <w:rPr>
          <w:b/>
        </w:rPr>
      </w:pPr>
      <w:r>
        <w:rPr>
          <w:b/>
        </w:rPr>
        <w:t xml:space="preserve">       Самарской области</w:t>
      </w:r>
    </w:p>
    <w:p w:rsidR="00FC3BC4" w:rsidRDefault="00FC3BC4" w:rsidP="00592373">
      <w:pPr>
        <w:rPr>
          <w:b/>
        </w:rPr>
      </w:pPr>
    </w:p>
    <w:p w:rsidR="00FC3BC4" w:rsidRDefault="00FC3BC4" w:rsidP="00592373">
      <w:pPr>
        <w:rPr>
          <w:b/>
        </w:rPr>
      </w:pPr>
      <w:r>
        <w:rPr>
          <w:b/>
        </w:rPr>
        <w:t>ПОСТАНОВЛЕНИЕ № 46</w:t>
      </w:r>
    </w:p>
    <w:p w:rsidR="00FC3BC4" w:rsidRDefault="00FC3BC4" w:rsidP="00592373">
      <w:pPr>
        <w:rPr>
          <w:b/>
        </w:rPr>
      </w:pPr>
      <w:r>
        <w:rPr>
          <w:b/>
        </w:rPr>
        <w:t>от «08» октября 2019 года</w:t>
      </w:r>
    </w:p>
    <w:p w:rsidR="00592373" w:rsidRPr="00592373" w:rsidRDefault="00592373" w:rsidP="00592373">
      <w:pPr>
        <w:rPr>
          <w:b/>
        </w:rPr>
      </w:pPr>
    </w:p>
    <w:p w:rsidR="005E59DE" w:rsidRPr="00592373" w:rsidRDefault="00592373" w:rsidP="00592373">
      <w:pPr>
        <w:widowControl/>
        <w:ind w:firstLine="0"/>
        <w:jc w:val="left"/>
        <w:rPr>
          <w:rFonts w:ascii="Times New Roman" w:hAnsi="Times New Roman" w:cs="Times New Roman"/>
          <w:b/>
        </w:rPr>
      </w:pPr>
      <w:proofErr w:type="gramStart"/>
      <w:r w:rsidRPr="00592373">
        <w:rPr>
          <w:rFonts w:ascii="Times New Roman" w:hAnsi="Times New Roman" w:cs="Times New Roman"/>
          <w:b/>
        </w:rPr>
        <w:t>«</w:t>
      </w:r>
      <w:r w:rsidR="005E59DE" w:rsidRPr="00592373">
        <w:rPr>
          <w:rFonts w:ascii="Times New Roman" w:hAnsi="Times New Roman" w:cs="Times New Roman"/>
          <w:b/>
        </w:rPr>
        <w:t>Об утверждении Порядка подготовки документации по планировке территории, разрабатываемой на основании р</w:t>
      </w:r>
      <w:r>
        <w:rPr>
          <w:rFonts w:ascii="Times New Roman" w:hAnsi="Times New Roman" w:cs="Times New Roman"/>
          <w:b/>
        </w:rPr>
        <w:t xml:space="preserve">ешений администрации сельского поселения Новоспасский муниципального района Приволжский  </w:t>
      </w:r>
      <w:r w:rsidR="005E59DE" w:rsidRPr="00592373">
        <w:rPr>
          <w:rFonts w:ascii="Times New Roman" w:hAnsi="Times New Roman" w:cs="Times New Roman"/>
          <w:b/>
        </w:rPr>
        <w:t xml:space="preserve">Самарской области, и принятия решения об утверждении документации по планировке территории, </w:t>
      </w:r>
      <w:r w:rsidR="005E59DE" w:rsidRPr="00592373">
        <w:rPr>
          <w:rFonts w:ascii="Times New Roman" w:hAnsi="Times New Roman" w:cs="Times New Roman"/>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005E59DE" w:rsidRPr="00592373">
        <w:rPr>
          <w:rFonts w:ascii="Times New Roman" w:hAnsi="Times New Roman" w:cs="Times New Roman"/>
          <w:b/>
        </w:rPr>
        <w:t>в соответствии с Градостроительным кодексом Российской Федерации</w:t>
      </w:r>
      <w:r>
        <w:rPr>
          <w:rFonts w:ascii="Times New Roman" w:hAnsi="Times New Roman" w:cs="Times New Roman"/>
          <w:b/>
        </w:rPr>
        <w:t>».</w:t>
      </w:r>
      <w:proofErr w:type="gramEnd"/>
    </w:p>
    <w:p w:rsidR="005E59DE" w:rsidRPr="00F21DF4" w:rsidRDefault="005E59DE" w:rsidP="005E59DE">
      <w:pPr>
        <w:rPr>
          <w:rFonts w:ascii="Times New Roman" w:hAnsi="Times New Roman" w:cs="Times New Roman"/>
          <w:sz w:val="26"/>
          <w:szCs w:val="26"/>
        </w:rPr>
      </w:pPr>
    </w:p>
    <w:p w:rsidR="00592373" w:rsidRDefault="00592373" w:rsidP="005E59DE">
      <w:pPr>
        <w:rPr>
          <w:rFonts w:ascii="Times New Roman" w:hAnsi="Times New Roman" w:cs="Times New Roman"/>
        </w:rPr>
      </w:pPr>
    </w:p>
    <w:p w:rsidR="00592373" w:rsidRDefault="005E59DE" w:rsidP="005E59DE">
      <w:pPr>
        <w:rPr>
          <w:rFonts w:ascii="Times New Roman" w:hAnsi="Times New Roman" w:cs="Times New Roman"/>
        </w:rPr>
      </w:pPr>
      <w:proofErr w:type="gramStart"/>
      <w:r w:rsidRPr="00592373">
        <w:rPr>
          <w:rFonts w:ascii="Times New Roman" w:hAnsi="Times New Roman" w:cs="Times New Roman"/>
        </w:rPr>
        <w:t>В соответствии с частью 20 статьи 45 Градостроительного кодекса Российской Федерации, пункт</w:t>
      </w:r>
      <w:r w:rsidR="003D302C" w:rsidRPr="00592373">
        <w:rPr>
          <w:rFonts w:ascii="Times New Roman" w:hAnsi="Times New Roman" w:cs="Times New Roman"/>
        </w:rPr>
        <w:t>ом</w:t>
      </w:r>
      <w:r w:rsidRPr="00592373">
        <w:rPr>
          <w:rFonts w:ascii="Times New Roman" w:hAnsi="Times New Roman" w:cs="Times New Roman"/>
        </w:rPr>
        <w:t xml:space="preserve"> </w:t>
      </w:r>
      <w:r w:rsidR="00CD430D" w:rsidRPr="00592373">
        <w:rPr>
          <w:rFonts w:ascii="Times New Roman" w:hAnsi="Times New Roman" w:cs="Times New Roman"/>
        </w:rPr>
        <w:t>20</w:t>
      </w:r>
      <w:r w:rsidRPr="00592373">
        <w:rPr>
          <w:rFonts w:ascii="Times New Roman" w:hAnsi="Times New Roman" w:cs="Times New Roman"/>
        </w:rPr>
        <w:t xml:space="preserve"> части 1</w:t>
      </w:r>
      <w:r w:rsidR="00D82DA7" w:rsidRPr="00592373">
        <w:rPr>
          <w:rFonts w:ascii="Times New Roman" w:hAnsi="Times New Roman" w:cs="Times New Roman"/>
        </w:rPr>
        <w:t xml:space="preserve"> статьи 1</w:t>
      </w:r>
      <w:r w:rsidR="003D302C" w:rsidRPr="00592373">
        <w:rPr>
          <w:rFonts w:ascii="Times New Roman" w:hAnsi="Times New Roman" w:cs="Times New Roman"/>
        </w:rPr>
        <w:t>, частью 3</w:t>
      </w:r>
      <w:r w:rsidR="003D302C" w:rsidRPr="00592373">
        <w:rPr>
          <w:rFonts w:ascii="Times New Roman" w:hAnsi="Times New Roman" w:cs="Times New Roman"/>
          <w:i/>
        </w:rPr>
        <w:t xml:space="preserve"> </w:t>
      </w:r>
      <w:r w:rsidRPr="00592373">
        <w:rPr>
          <w:rFonts w:ascii="Times New Roman" w:hAnsi="Times New Roman" w:cs="Times New Roman"/>
        </w:rPr>
        <w:t xml:space="preserve">статьи </w:t>
      </w:r>
      <w:r w:rsidR="00CD430D" w:rsidRPr="00592373">
        <w:rPr>
          <w:rFonts w:ascii="Times New Roman" w:hAnsi="Times New Roman" w:cs="Times New Roman"/>
        </w:rPr>
        <w:t>14</w:t>
      </w:r>
      <w:r w:rsidRPr="00592373">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w:t>
      </w:r>
      <w:r w:rsidR="003D302C" w:rsidRPr="00592373">
        <w:rPr>
          <w:rFonts w:ascii="Times New Roman" w:hAnsi="Times New Roman" w:cs="Times New Roman"/>
        </w:rPr>
        <w:t>статьей 1 Закона Самарской области от 0</w:t>
      </w:r>
      <w:r w:rsidR="003D302C" w:rsidRPr="00592373">
        <w:rPr>
          <w:rFonts w:ascii="Times New Roman" w:hAnsi="Times New Roman" w:cs="Times New Roman"/>
          <w:iCs/>
        </w:rPr>
        <w:t>3.10.2014 № 86-ГД «О закреплении вопросов местного значения за сельскими поселениями Самарской области»</w:t>
      </w:r>
      <w:r w:rsidR="003D302C" w:rsidRPr="00592373">
        <w:rPr>
          <w:rFonts w:ascii="Times New Roman" w:hAnsi="Times New Roman" w:cs="Times New Roman"/>
          <w:i/>
        </w:rPr>
        <w:t>,</w:t>
      </w:r>
      <w:r w:rsidR="003D302C" w:rsidRPr="00592373">
        <w:rPr>
          <w:rFonts w:ascii="Times New Roman" w:hAnsi="Times New Roman" w:cs="Times New Roman"/>
        </w:rPr>
        <w:t xml:space="preserve"> </w:t>
      </w:r>
      <w:r w:rsidRPr="00592373">
        <w:rPr>
          <w:rFonts w:ascii="Times New Roman" w:hAnsi="Times New Roman" w:cs="Times New Roman"/>
        </w:rPr>
        <w:t xml:space="preserve">устава </w:t>
      </w:r>
      <w:r w:rsidR="00592373">
        <w:rPr>
          <w:rFonts w:ascii="Times New Roman" w:hAnsi="Times New Roman" w:cs="Times New Roman"/>
        </w:rPr>
        <w:t>сельского поселения Новоспасский муниципального района Приволжский</w:t>
      </w:r>
      <w:proofErr w:type="gramEnd"/>
      <w:r w:rsidR="00592373">
        <w:rPr>
          <w:rFonts w:ascii="Times New Roman" w:hAnsi="Times New Roman" w:cs="Times New Roman"/>
        </w:rPr>
        <w:t xml:space="preserve"> </w:t>
      </w:r>
      <w:r w:rsidRPr="00592373">
        <w:rPr>
          <w:rFonts w:ascii="Times New Roman" w:hAnsi="Times New Roman" w:cs="Times New Roman"/>
        </w:rPr>
        <w:t>Самарской области</w:t>
      </w:r>
      <w:r w:rsidR="00592373">
        <w:rPr>
          <w:rFonts w:ascii="Times New Roman" w:hAnsi="Times New Roman" w:cs="Times New Roman"/>
        </w:rPr>
        <w:t xml:space="preserve"> администрация сельского поселения Новоспасский муниципального района Приволжский Самарской области</w:t>
      </w:r>
    </w:p>
    <w:p w:rsidR="00592373" w:rsidRDefault="00592373" w:rsidP="005E59DE">
      <w:pPr>
        <w:rPr>
          <w:rFonts w:ascii="Times New Roman" w:hAnsi="Times New Roman" w:cs="Times New Roman"/>
        </w:rPr>
      </w:pPr>
    </w:p>
    <w:p w:rsidR="005E59DE" w:rsidRPr="00592373" w:rsidRDefault="00592373" w:rsidP="005E59DE">
      <w:pPr>
        <w:rPr>
          <w:rFonts w:ascii="Times New Roman" w:hAnsi="Times New Roman" w:cs="Times New Roman"/>
        </w:rPr>
      </w:pPr>
      <w:r>
        <w:rPr>
          <w:rFonts w:ascii="Times New Roman" w:hAnsi="Times New Roman" w:cs="Times New Roman"/>
        </w:rPr>
        <w:t>ПОСТАНОВЛЯЕТ</w:t>
      </w:r>
      <w:r w:rsidR="005E59DE" w:rsidRPr="00592373">
        <w:rPr>
          <w:rFonts w:ascii="Times New Roman" w:hAnsi="Times New Roman" w:cs="Times New Roman"/>
        </w:rPr>
        <w:t>:</w:t>
      </w:r>
    </w:p>
    <w:p w:rsidR="00592373" w:rsidRDefault="00592373" w:rsidP="005E59DE">
      <w:pPr>
        <w:rPr>
          <w:rFonts w:ascii="Times New Roman" w:hAnsi="Times New Roman" w:cs="Times New Roman"/>
        </w:rPr>
      </w:pPr>
    </w:p>
    <w:p w:rsidR="005E59DE" w:rsidRPr="00592373" w:rsidRDefault="005E59DE" w:rsidP="005E59DE">
      <w:pPr>
        <w:rPr>
          <w:rFonts w:ascii="Times New Roman" w:hAnsi="Times New Roman" w:cs="Times New Roman"/>
        </w:rPr>
      </w:pPr>
      <w:r w:rsidRPr="00592373">
        <w:rPr>
          <w:rFonts w:ascii="Times New Roman" w:hAnsi="Times New Roman" w:cs="Times New Roman"/>
        </w:rPr>
        <w:t xml:space="preserve">1. </w:t>
      </w:r>
      <w:proofErr w:type="gramStart"/>
      <w:r w:rsidRPr="00592373">
        <w:rPr>
          <w:rFonts w:ascii="Times New Roman" w:hAnsi="Times New Roman" w:cs="Times New Roman"/>
        </w:rPr>
        <w:t xml:space="preserve">Утвердить Порядок подготовки документации по планировке территории, разрабатываемой на основании решений администрации </w:t>
      </w:r>
      <w:r w:rsidR="00592373">
        <w:rPr>
          <w:rFonts w:ascii="Times New Roman" w:hAnsi="Times New Roman" w:cs="Times New Roman"/>
        </w:rPr>
        <w:t>сельского поселения Новоспасский муниципального района Приволжский</w:t>
      </w:r>
      <w:r w:rsidRPr="00592373">
        <w:rPr>
          <w:rFonts w:ascii="Times New Roman" w:hAnsi="Times New Roman" w:cs="Times New Roman"/>
        </w:rPr>
        <w:t xml:space="preserve"> Самарской области, и принятия решения об утверждении документации по планировке территории, </w:t>
      </w:r>
      <w:r w:rsidRPr="00592373">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592373">
        <w:rPr>
          <w:rFonts w:ascii="Times New Roman" w:hAnsi="Times New Roman" w:cs="Times New Roman"/>
        </w:rPr>
        <w:t xml:space="preserve"> в соответствии с Градостроительным кодексом Российской Федерации.</w:t>
      </w:r>
      <w:proofErr w:type="gramEnd"/>
    </w:p>
    <w:p w:rsidR="00592373" w:rsidRDefault="00592373" w:rsidP="005E59DE">
      <w:pPr>
        <w:rPr>
          <w:rFonts w:ascii="Times New Roman" w:hAnsi="Times New Roman" w:cs="Times New Roman"/>
        </w:rPr>
      </w:pPr>
      <w:bookmarkStart w:id="0" w:name="sub_4"/>
    </w:p>
    <w:p w:rsidR="005E59DE" w:rsidRPr="00592373" w:rsidRDefault="005E59DE" w:rsidP="005E59DE">
      <w:pPr>
        <w:rPr>
          <w:rFonts w:ascii="Times New Roman" w:hAnsi="Times New Roman" w:cs="Times New Roman"/>
        </w:rPr>
      </w:pPr>
      <w:r w:rsidRPr="00592373">
        <w:rPr>
          <w:rFonts w:ascii="Times New Roman" w:hAnsi="Times New Roman" w:cs="Times New Roman"/>
        </w:rPr>
        <w:t xml:space="preserve">2. </w:t>
      </w:r>
      <w:hyperlink r:id="rId8" w:history="1">
        <w:r w:rsidRPr="00592373">
          <w:rPr>
            <w:rStyle w:val="a4"/>
            <w:rFonts w:ascii="Times New Roman" w:hAnsi="Times New Roman"/>
            <w:b w:val="0"/>
            <w:color w:val="auto"/>
          </w:rPr>
          <w:t>Опубликовать</w:t>
        </w:r>
      </w:hyperlink>
      <w:r w:rsidRPr="00592373">
        <w:rPr>
          <w:rFonts w:ascii="Times New Roman" w:hAnsi="Times New Roman" w:cs="Times New Roman"/>
        </w:rPr>
        <w:t xml:space="preserve"> поста</w:t>
      </w:r>
      <w:r w:rsidR="00592373">
        <w:rPr>
          <w:rFonts w:ascii="Times New Roman" w:hAnsi="Times New Roman" w:cs="Times New Roman"/>
        </w:rPr>
        <w:t>новление в информационном бюллетене «Вестник сельского поселения Новоспасский»</w:t>
      </w:r>
      <w:r w:rsidRPr="00592373">
        <w:rPr>
          <w:rFonts w:ascii="Times New Roman" w:hAnsi="Times New Roman" w:cs="Times New Roman"/>
        </w:rPr>
        <w:t xml:space="preserve"> и разместить на официальном сайте администрации </w:t>
      </w:r>
      <w:r w:rsidR="00592373">
        <w:rPr>
          <w:rFonts w:ascii="Times New Roman" w:hAnsi="Times New Roman" w:cs="Times New Roman"/>
        </w:rPr>
        <w:t>сельского поселения Новоспасский муниципального района Приволжский</w:t>
      </w:r>
      <w:r w:rsidRPr="00592373">
        <w:rPr>
          <w:rFonts w:ascii="Times New Roman" w:hAnsi="Times New Roman" w:cs="Times New Roman"/>
        </w:rPr>
        <w:t xml:space="preserve"> Самарской области в информационно-телекоммуникационной сети "Интернет".</w:t>
      </w:r>
    </w:p>
    <w:bookmarkEnd w:id="0"/>
    <w:p w:rsidR="005E59DE" w:rsidRDefault="005E59DE" w:rsidP="00592373">
      <w:pPr>
        <w:ind w:firstLine="0"/>
        <w:rPr>
          <w:rFonts w:ascii="Times New Roman" w:hAnsi="Times New Roman" w:cs="Times New Roman"/>
        </w:rPr>
      </w:pPr>
    </w:p>
    <w:p w:rsidR="00592373" w:rsidRDefault="00592373" w:rsidP="00592373">
      <w:pPr>
        <w:ind w:firstLine="0"/>
        <w:rPr>
          <w:rFonts w:ascii="Times New Roman" w:hAnsi="Times New Roman" w:cs="Times New Roman"/>
        </w:rPr>
      </w:pPr>
    </w:p>
    <w:p w:rsidR="00592373" w:rsidRDefault="00592373" w:rsidP="00592373">
      <w:pPr>
        <w:ind w:firstLine="0"/>
        <w:rPr>
          <w:rFonts w:ascii="Times New Roman" w:hAnsi="Times New Roman" w:cs="Times New Roman"/>
        </w:rPr>
      </w:pPr>
    </w:p>
    <w:p w:rsidR="00592373" w:rsidRDefault="00592373" w:rsidP="00592373">
      <w:pPr>
        <w:ind w:firstLine="0"/>
        <w:rPr>
          <w:rFonts w:ascii="Times New Roman" w:hAnsi="Times New Roman" w:cs="Times New Roman"/>
          <w:b/>
        </w:rPr>
      </w:pPr>
    </w:p>
    <w:p w:rsidR="00592373" w:rsidRDefault="00592373" w:rsidP="00592373">
      <w:pPr>
        <w:ind w:firstLine="0"/>
        <w:rPr>
          <w:rFonts w:ascii="Times New Roman" w:hAnsi="Times New Roman" w:cs="Times New Roman"/>
          <w:b/>
        </w:rPr>
      </w:pPr>
    </w:p>
    <w:p w:rsidR="00592373" w:rsidRDefault="00592373" w:rsidP="00592373">
      <w:pPr>
        <w:ind w:firstLine="0"/>
        <w:rPr>
          <w:rFonts w:ascii="Times New Roman" w:hAnsi="Times New Roman" w:cs="Times New Roman"/>
          <w:b/>
        </w:rPr>
      </w:pPr>
    </w:p>
    <w:p w:rsidR="00592373" w:rsidRDefault="00592373" w:rsidP="00592373">
      <w:pPr>
        <w:ind w:firstLine="0"/>
        <w:rPr>
          <w:rFonts w:ascii="Times New Roman" w:hAnsi="Times New Roman" w:cs="Times New Roman"/>
          <w:b/>
        </w:rPr>
      </w:pPr>
    </w:p>
    <w:p w:rsidR="00592373" w:rsidRDefault="00592373" w:rsidP="00592373">
      <w:pPr>
        <w:ind w:firstLine="0"/>
        <w:rPr>
          <w:rFonts w:ascii="Times New Roman" w:hAnsi="Times New Roman" w:cs="Times New Roman"/>
          <w:b/>
        </w:rPr>
      </w:pPr>
      <w:r>
        <w:rPr>
          <w:rFonts w:ascii="Times New Roman" w:hAnsi="Times New Roman" w:cs="Times New Roman"/>
          <w:b/>
        </w:rPr>
        <w:t>Глава сельского поселения</w:t>
      </w:r>
    </w:p>
    <w:p w:rsidR="00592373" w:rsidRPr="00592373" w:rsidRDefault="00592373" w:rsidP="00592373">
      <w:pPr>
        <w:ind w:firstLine="0"/>
        <w:rPr>
          <w:rFonts w:ascii="Times New Roman" w:hAnsi="Times New Roman" w:cs="Times New Roman"/>
          <w:b/>
        </w:rPr>
      </w:pPr>
      <w:r>
        <w:rPr>
          <w:rFonts w:ascii="Times New Roman" w:hAnsi="Times New Roman" w:cs="Times New Roman"/>
          <w:b/>
        </w:rPr>
        <w:t xml:space="preserve">      Новоспасский                                                  </w:t>
      </w:r>
      <w:proofErr w:type="spellStart"/>
      <w:r>
        <w:rPr>
          <w:rFonts w:ascii="Times New Roman" w:hAnsi="Times New Roman" w:cs="Times New Roman"/>
          <w:b/>
        </w:rPr>
        <w:t>А.В.Верховцев</w:t>
      </w:r>
      <w:proofErr w:type="spellEnd"/>
    </w:p>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130500" w:rsidRPr="00FC3BC4" w:rsidRDefault="00D82DA7" w:rsidP="00FC3BC4">
      <w:pPr>
        <w:ind w:firstLine="0"/>
        <w:jc w:val="right"/>
        <w:rPr>
          <w:rStyle w:val="a3"/>
          <w:rFonts w:ascii="Times New Roman" w:hAnsi="Times New Roman" w:cs="Times New Roman"/>
          <w:bCs/>
          <w:i/>
          <w:sz w:val="22"/>
          <w:szCs w:val="22"/>
        </w:rPr>
      </w:pPr>
      <w:proofErr w:type="gramStart"/>
      <w:r w:rsidRPr="00FC3BC4">
        <w:rPr>
          <w:rStyle w:val="a3"/>
          <w:rFonts w:ascii="Times New Roman" w:hAnsi="Times New Roman" w:cs="Times New Roman"/>
          <w:bCs/>
          <w:i/>
          <w:sz w:val="22"/>
          <w:szCs w:val="22"/>
        </w:rPr>
        <w:lastRenderedPageBreak/>
        <w:t>У</w:t>
      </w:r>
      <w:r w:rsidR="00130500" w:rsidRPr="00FC3BC4">
        <w:rPr>
          <w:rStyle w:val="a3"/>
          <w:rFonts w:ascii="Times New Roman" w:hAnsi="Times New Roman" w:cs="Times New Roman"/>
          <w:bCs/>
          <w:i/>
          <w:sz w:val="22"/>
          <w:szCs w:val="22"/>
        </w:rPr>
        <w:t>твержден</w:t>
      </w:r>
      <w:proofErr w:type="gramEnd"/>
      <w:r w:rsidR="00130500" w:rsidRPr="00FC3BC4">
        <w:rPr>
          <w:rStyle w:val="a3"/>
          <w:rFonts w:ascii="Times New Roman" w:hAnsi="Times New Roman" w:cs="Times New Roman"/>
          <w:bCs/>
          <w:i/>
          <w:sz w:val="22"/>
          <w:szCs w:val="22"/>
        </w:rPr>
        <w:br/>
        <w:t>постановлением администрации</w:t>
      </w:r>
    </w:p>
    <w:p w:rsidR="00130500" w:rsidRPr="00FC3BC4" w:rsidRDefault="00FC3BC4" w:rsidP="00130500">
      <w:pPr>
        <w:ind w:firstLine="698"/>
        <w:jc w:val="right"/>
        <w:rPr>
          <w:rStyle w:val="a3"/>
          <w:rFonts w:ascii="Times New Roman" w:hAnsi="Times New Roman" w:cs="Times New Roman"/>
          <w:bCs/>
          <w:i/>
          <w:sz w:val="22"/>
          <w:szCs w:val="22"/>
        </w:rPr>
      </w:pPr>
      <w:r w:rsidRPr="00FC3BC4">
        <w:rPr>
          <w:rStyle w:val="a3"/>
          <w:rFonts w:ascii="Times New Roman" w:hAnsi="Times New Roman" w:cs="Times New Roman"/>
          <w:bCs/>
          <w:i/>
          <w:sz w:val="22"/>
          <w:szCs w:val="22"/>
        </w:rPr>
        <w:t>Сельского поселения Новоспасский</w:t>
      </w:r>
    </w:p>
    <w:p w:rsidR="00FC3BC4" w:rsidRPr="00FC3BC4" w:rsidRDefault="00FC3BC4" w:rsidP="00130500">
      <w:pPr>
        <w:ind w:firstLine="698"/>
        <w:jc w:val="right"/>
        <w:rPr>
          <w:rStyle w:val="a3"/>
          <w:rFonts w:ascii="Times New Roman" w:hAnsi="Times New Roman" w:cs="Times New Roman"/>
          <w:bCs/>
          <w:i/>
          <w:sz w:val="22"/>
          <w:szCs w:val="22"/>
        </w:rPr>
      </w:pPr>
      <w:r w:rsidRPr="00FC3BC4">
        <w:rPr>
          <w:rStyle w:val="a3"/>
          <w:rFonts w:ascii="Times New Roman" w:hAnsi="Times New Roman" w:cs="Times New Roman"/>
          <w:bCs/>
          <w:i/>
          <w:sz w:val="22"/>
          <w:szCs w:val="22"/>
        </w:rPr>
        <w:t xml:space="preserve">Муниципального района </w:t>
      </w:r>
      <w:proofErr w:type="gramStart"/>
      <w:r w:rsidRPr="00FC3BC4">
        <w:rPr>
          <w:rStyle w:val="a3"/>
          <w:rFonts w:ascii="Times New Roman" w:hAnsi="Times New Roman" w:cs="Times New Roman"/>
          <w:bCs/>
          <w:i/>
          <w:sz w:val="22"/>
          <w:szCs w:val="22"/>
        </w:rPr>
        <w:t>Приволжский</w:t>
      </w:r>
      <w:proofErr w:type="gramEnd"/>
    </w:p>
    <w:p w:rsidR="00FC3BC4" w:rsidRPr="00FC3BC4" w:rsidRDefault="00FC3BC4" w:rsidP="00130500">
      <w:pPr>
        <w:ind w:firstLine="698"/>
        <w:jc w:val="right"/>
        <w:rPr>
          <w:rStyle w:val="a3"/>
          <w:rFonts w:ascii="Times New Roman" w:hAnsi="Times New Roman" w:cs="Times New Roman"/>
          <w:bCs/>
          <w:i/>
          <w:sz w:val="22"/>
          <w:szCs w:val="22"/>
        </w:rPr>
      </w:pPr>
      <w:r w:rsidRPr="00FC3BC4">
        <w:rPr>
          <w:rStyle w:val="a3"/>
          <w:rFonts w:ascii="Times New Roman" w:hAnsi="Times New Roman" w:cs="Times New Roman"/>
          <w:bCs/>
          <w:i/>
          <w:sz w:val="22"/>
          <w:szCs w:val="22"/>
        </w:rPr>
        <w:t>Самарской области</w:t>
      </w:r>
    </w:p>
    <w:p w:rsidR="00FC3BC4" w:rsidRPr="00FC3BC4" w:rsidRDefault="00FC3BC4" w:rsidP="00130500">
      <w:pPr>
        <w:ind w:firstLine="698"/>
        <w:jc w:val="right"/>
        <w:rPr>
          <w:rStyle w:val="a3"/>
          <w:rFonts w:ascii="Times New Roman" w:hAnsi="Times New Roman" w:cs="Times New Roman"/>
          <w:bCs/>
          <w:i/>
          <w:sz w:val="22"/>
          <w:szCs w:val="22"/>
        </w:rPr>
      </w:pPr>
      <w:r w:rsidRPr="00FC3BC4">
        <w:rPr>
          <w:rStyle w:val="a3"/>
          <w:rFonts w:ascii="Times New Roman" w:hAnsi="Times New Roman" w:cs="Times New Roman"/>
          <w:bCs/>
          <w:i/>
          <w:sz w:val="22"/>
          <w:szCs w:val="22"/>
        </w:rPr>
        <w:t>От «08» октября 2019 года</w:t>
      </w:r>
    </w:p>
    <w:p w:rsidR="00FC3BC4" w:rsidRPr="0021356C" w:rsidRDefault="00FC3BC4" w:rsidP="00130500">
      <w:pPr>
        <w:ind w:firstLine="698"/>
        <w:jc w:val="right"/>
        <w:rPr>
          <w:rStyle w:val="a3"/>
          <w:rFonts w:ascii="Times New Roman" w:hAnsi="Times New Roman" w:cs="Times New Roman"/>
          <w:b w:val="0"/>
          <w:bCs/>
          <w:sz w:val="26"/>
          <w:szCs w:val="26"/>
        </w:rPr>
      </w:pPr>
    </w:p>
    <w:p w:rsidR="00D82DA7" w:rsidRPr="00FC3BC4" w:rsidRDefault="00296BBF" w:rsidP="0030431C">
      <w:pPr>
        <w:jc w:val="center"/>
        <w:rPr>
          <w:rFonts w:ascii="Times New Roman" w:hAnsi="Times New Roman" w:cs="Times New Roman"/>
          <w:b/>
          <w:sz w:val="26"/>
          <w:szCs w:val="26"/>
        </w:rPr>
      </w:pPr>
      <w:r w:rsidRPr="00FC3BC4">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FC3BC4" w:rsidRDefault="00296BBF" w:rsidP="0030431C">
      <w:pPr>
        <w:jc w:val="center"/>
        <w:rPr>
          <w:rFonts w:ascii="Times New Roman" w:hAnsi="Times New Roman" w:cs="Times New Roman"/>
          <w:b/>
          <w:sz w:val="26"/>
          <w:szCs w:val="26"/>
        </w:rPr>
      </w:pPr>
      <w:proofErr w:type="gramStart"/>
      <w:r w:rsidRPr="00FC3BC4">
        <w:rPr>
          <w:rFonts w:ascii="Times New Roman" w:hAnsi="Times New Roman" w:cs="Times New Roman"/>
          <w:b/>
          <w:sz w:val="26"/>
          <w:szCs w:val="26"/>
        </w:rPr>
        <w:t xml:space="preserve">на основании решений </w:t>
      </w:r>
      <w:r w:rsidR="0030431C" w:rsidRPr="00FC3BC4">
        <w:rPr>
          <w:rFonts w:ascii="Times New Roman" w:hAnsi="Times New Roman" w:cs="Times New Roman"/>
          <w:b/>
          <w:sz w:val="26"/>
          <w:szCs w:val="26"/>
        </w:rPr>
        <w:t>администраци</w:t>
      </w:r>
      <w:r w:rsidR="00FC3BC4">
        <w:rPr>
          <w:rFonts w:ascii="Times New Roman" w:hAnsi="Times New Roman" w:cs="Times New Roman"/>
          <w:b/>
          <w:sz w:val="26"/>
          <w:szCs w:val="26"/>
        </w:rPr>
        <w:t xml:space="preserve">и сельского поселения Новоспасский муниципального района Приволжский </w:t>
      </w:r>
      <w:r w:rsidRPr="00FC3BC4">
        <w:rPr>
          <w:rFonts w:ascii="Times New Roman" w:hAnsi="Times New Roman" w:cs="Times New Roman"/>
          <w:b/>
          <w:sz w:val="26"/>
          <w:szCs w:val="26"/>
        </w:rPr>
        <w:t xml:space="preserve">Самарской области, </w:t>
      </w:r>
      <w:r w:rsidR="00D82DA7" w:rsidRPr="00FC3BC4">
        <w:rPr>
          <w:rFonts w:ascii="Times New Roman" w:hAnsi="Times New Roman" w:cs="Times New Roman"/>
          <w:b/>
          <w:sz w:val="26"/>
          <w:szCs w:val="26"/>
        </w:rPr>
        <w:t xml:space="preserve">и </w:t>
      </w:r>
      <w:r w:rsidRPr="00FC3BC4">
        <w:rPr>
          <w:rFonts w:ascii="Times New Roman" w:hAnsi="Times New Roman" w:cs="Times New Roman"/>
          <w:b/>
          <w:sz w:val="26"/>
          <w:szCs w:val="26"/>
        </w:rPr>
        <w:t>принятия решени</w:t>
      </w:r>
      <w:r w:rsidR="00FB141D" w:rsidRPr="00FC3BC4">
        <w:rPr>
          <w:rFonts w:ascii="Times New Roman" w:hAnsi="Times New Roman" w:cs="Times New Roman"/>
          <w:b/>
          <w:sz w:val="26"/>
          <w:szCs w:val="26"/>
        </w:rPr>
        <w:t>я</w:t>
      </w:r>
      <w:r w:rsidRPr="00FC3BC4">
        <w:rPr>
          <w:rFonts w:ascii="Times New Roman" w:hAnsi="Times New Roman" w:cs="Times New Roman"/>
          <w:b/>
          <w:sz w:val="26"/>
          <w:szCs w:val="26"/>
        </w:rPr>
        <w:t xml:space="preserve"> об утверждении докуме</w:t>
      </w:r>
      <w:r w:rsidR="0030431C" w:rsidRPr="00FC3BC4">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FC3BC4" w:rsidRDefault="0030431C" w:rsidP="00FC3BC4">
      <w:pPr>
        <w:ind w:firstLine="540"/>
        <w:rPr>
          <w:sz w:val="28"/>
          <w:szCs w:val="28"/>
        </w:rPr>
      </w:pPr>
      <w:bookmarkStart w:id="1"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FC3BC4">
        <w:rPr>
          <w:rFonts w:ascii="Times New Roman" w:hAnsi="Times New Roman" w:cs="Times New Roman"/>
          <w:sz w:val="26"/>
          <w:szCs w:val="26"/>
        </w:rPr>
        <w:t xml:space="preserve">решений администрации сельского поселения Новоспасский муниципального района Приволжский </w:t>
      </w:r>
      <w:r w:rsidRPr="0030431C">
        <w:rPr>
          <w:rFonts w:ascii="Times New Roman" w:hAnsi="Times New Roman" w:cs="Times New Roman"/>
          <w:sz w:val="26"/>
          <w:szCs w:val="26"/>
        </w:rPr>
        <w:t>Самарской области,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FC3BC4">
        <w:rPr>
          <w:rFonts w:ascii="Times New Roman" w:hAnsi="Times New Roman" w:cs="Times New Roman"/>
          <w:sz w:val="26"/>
          <w:szCs w:val="26"/>
        </w:rPr>
        <w:t>сельского поселения Новоспасский муниципального района Приволжский</w:t>
      </w:r>
      <w:r w:rsidRPr="0030431C">
        <w:rPr>
          <w:rFonts w:ascii="Times New Roman" w:hAnsi="Times New Roman" w:cs="Times New Roman"/>
          <w:sz w:val="26"/>
          <w:szCs w:val="26"/>
        </w:rPr>
        <w:t xml:space="preserve"> Самарской области</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w:t>
      </w:r>
      <w:r w:rsidR="00A34708">
        <w:rPr>
          <w:rFonts w:ascii="Times New Roman" w:hAnsi="Times New Roman" w:cs="Times New Roman"/>
          <w:sz w:val="26"/>
          <w:szCs w:val="26"/>
        </w:rPr>
        <w:t xml:space="preserve">сельского поселения Новоспасский муниципального района Приволжский Самарской области </w:t>
      </w:r>
      <w:r w:rsidRPr="0030431C">
        <w:rPr>
          <w:rFonts w:ascii="Times New Roman" w:hAnsi="Times New Roman" w:cs="Times New Roman"/>
          <w:sz w:val="26"/>
          <w:szCs w:val="26"/>
        </w:rPr>
        <w:t>и иных объектов капитального строительства, размещение которых планируется в границах</w:t>
      </w:r>
      <w:r w:rsidR="00A34708" w:rsidRPr="00A34708">
        <w:rPr>
          <w:rFonts w:ascii="Times New Roman" w:hAnsi="Times New Roman" w:cs="Times New Roman"/>
          <w:sz w:val="26"/>
          <w:szCs w:val="26"/>
        </w:rPr>
        <w:t xml:space="preserve"> </w:t>
      </w:r>
      <w:r w:rsidR="00A34708">
        <w:rPr>
          <w:rFonts w:ascii="Times New Roman" w:hAnsi="Times New Roman" w:cs="Times New Roman"/>
          <w:sz w:val="26"/>
          <w:szCs w:val="26"/>
        </w:rPr>
        <w:t>сельского поселения Новоспасский муниципального района Приволжский Самарской области</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A34708">
        <w:rPr>
          <w:rFonts w:ascii="Times New Roman" w:hAnsi="Times New Roman" w:cs="Times New Roman"/>
          <w:sz w:val="26"/>
          <w:szCs w:val="26"/>
        </w:rPr>
        <w:t xml:space="preserve">сельского поселения Новоспасский муниципального района Приволжский Самарской области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A34708">
        <w:rPr>
          <w:rFonts w:ascii="Times New Roman" w:hAnsi="Times New Roman" w:cs="Times New Roman"/>
          <w:sz w:val="26"/>
          <w:szCs w:val="26"/>
        </w:rPr>
        <w:t>сельского поселения Новоспасский муниципального района Приволжский Самарской области</w:t>
      </w:r>
      <w:r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w:t>
      </w:r>
      <w:r w:rsidR="00A34708">
        <w:rPr>
          <w:rFonts w:ascii="Times New Roman" w:hAnsi="Times New Roman" w:cs="Times New Roman"/>
          <w:sz w:val="26"/>
          <w:szCs w:val="26"/>
        </w:rPr>
        <w:t>сельского поселения Новоспасский муниципального района Приволжский Самарской области</w:t>
      </w:r>
      <w:r w:rsidRPr="00A73670">
        <w:rPr>
          <w:rFonts w:ascii="Times New Roman" w:hAnsi="Times New Roman" w:cs="Times New Roman"/>
          <w:sz w:val="26"/>
          <w:szCs w:val="26"/>
        </w:rPr>
        <w:t>.</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 xml:space="preserve">предусматривающей </w:t>
      </w:r>
      <w:r w:rsidR="00655EB6" w:rsidRPr="0030431C">
        <w:rPr>
          <w:rFonts w:ascii="Times New Roman" w:hAnsi="Times New Roman" w:cs="Times New Roman"/>
          <w:sz w:val="26"/>
          <w:szCs w:val="26"/>
        </w:rPr>
        <w:lastRenderedPageBreak/>
        <w:t>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A34708">
        <w:rPr>
          <w:rFonts w:ascii="Times New Roman" w:hAnsi="Times New Roman" w:cs="Times New Roman"/>
          <w:sz w:val="26"/>
          <w:szCs w:val="26"/>
        </w:rPr>
        <w:t>сельского поселения Новоспасский муниципального района Приволжский Самарской области</w:t>
      </w:r>
      <w:r w:rsidR="00A34708" w:rsidRPr="00A73670">
        <w:rPr>
          <w:rFonts w:ascii="Times New Roman" w:hAnsi="Times New Roman" w:cs="Times New Roman"/>
          <w:sz w:val="26"/>
          <w:szCs w:val="26"/>
        </w:rPr>
        <w:t xml:space="preserve"> </w:t>
      </w:r>
      <w:r w:rsidR="00564A46" w:rsidRPr="00A73670">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w:t>
      </w:r>
      <w:r w:rsidR="00A34708">
        <w:rPr>
          <w:rFonts w:ascii="Times New Roman" w:hAnsi="Times New Roman" w:cs="Times New Roman"/>
          <w:sz w:val="26"/>
          <w:szCs w:val="26"/>
        </w:rPr>
        <w:t>ниципального района Приволжский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lastRenderedPageBreak/>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A34708">
        <w:rPr>
          <w:rFonts w:ascii="Times New Roman" w:hAnsi="Times New Roman" w:cs="Times New Roman"/>
          <w:sz w:val="26"/>
          <w:szCs w:val="26"/>
        </w:rPr>
        <w:t xml:space="preserve">генеральном плане сельского поселения Новоспасский муниципального района Приволжский </w:t>
      </w:r>
      <w:r w:rsidR="00A34708" w:rsidRPr="00EF7D12">
        <w:rPr>
          <w:rFonts w:ascii="Times New Roman" w:hAnsi="Times New Roman" w:cs="Times New Roman"/>
          <w:sz w:val="26"/>
          <w:szCs w:val="26"/>
        </w:rPr>
        <w:t>Самарской области</w:t>
      </w:r>
      <w:r w:rsidRPr="00EF7D12">
        <w:rPr>
          <w:rFonts w:ascii="Times New Roman" w:hAnsi="Times New Roman" w:cs="Times New Roman"/>
          <w:sz w:val="26"/>
          <w:szCs w:val="26"/>
        </w:rPr>
        <w:t xml:space="preserve"> предусмотрено в соответствии с законодательством Российской Феде</w:t>
      </w:r>
      <w:r w:rsidRPr="0030431C">
        <w:rPr>
          <w:rFonts w:ascii="Times New Roman" w:hAnsi="Times New Roman" w:cs="Times New Roman"/>
          <w:sz w:val="26"/>
          <w:szCs w:val="26"/>
        </w:rPr>
        <w:t>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генеральным планом</w:t>
      </w:r>
      <w:proofErr w:type="gramEnd"/>
      <w:r w:rsidR="00C5194A">
        <w:rPr>
          <w:rFonts w:ascii="Times New Roman" w:hAnsi="Times New Roman" w:cs="Times New Roman"/>
          <w:sz w:val="26"/>
          <w:szCs w:val="26"/>
        </w:rPr>
        <w:t xml:space="preserve"> </w:t>
      </w:r>
      <w:r w:rsidR="00EF7D12">
        <w:rPr>
          <w:rFonts w:ascii="Times New Roman" w:hAnsi="Times New Roman" w:cs="Times New Roman"/>
          <w:sz w:val="26"/>
          <w:szCs w:val="26"/>
        </w:rPr>
        <w:t xml:space="preserve">сельского поселения Новоспасский муниципального района Приволжский </w:t>
      </w:r>
      <w:r w:rsidR="00EF7D12" w:rsidRPr="00EF7D12">
        <w:rPr>
          <w:rFonts w:ascii="Times New Roman" w:hAnsi="Times New Roman" w:cs="Times New Roman"/>
          <w:sz w:val="26"/>
          <w:szCs w:val="26"/>
        </w:rPr>
        <w:t>Самарской области</w:t>
      </w:r>
      <w:r w:rsidR="007C6896" w:rsidRPr="0030431C">
        <w:rPr>
          <w:rFonts w:ascii="Times New Roman" w:hAnsi="Times New Roman" w:cs="Times New Roman"/>
          <w:sz w:val="26"/>
          <w:szCs w:val="26"/>
        </w:rPr>
        <w:t>.</w:t>
      </w:r>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w:t>
      </w:r>
      <w:r w:rsidR="00EF7D12">
        <w:rPr>
          <w:rFonts w:ascii="Times New Roman" w:hAnsi="Times New Roman" w:cs="Times New Roman"/>
          <w:color w:val="000000"/>
          <w:sz w:val="26"/>
          <w:szCs w:val="26"/>
        </w:rPr>
        <w:t>циальному опубликованию в информационном бюллетене «Вестник сельского поселения Новоспасский</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xml:space="preserve">) в генеральном плане </w:t>
      </w:r>
      <w:r w:rsidR="00EF7D12">
        <w:rPr>
          <w:rFonts w:ascii="Times New Roman" w:hAnsi="Times New Roman" w:cs="Times New Roman"/>
          <w:sz w:val="26"/>
          <w:szCs w:val="26"/>
        </w:rPr>
        <w:t xml:space="preserve">сельского поселения Новоспасский муниципального района Приволжский </w:t>
      </w:r>
      <w:r w:rsidR="00EF7D12" w:rsidRPr="00EF7D12">
        <w:rPr>
          <w:rFonts w:ascii="Times New Roman" w:hAnsi="Times New Roman" w:cs="Times New Roman"/>
          <w:sz w:val="26"/>
          <w:szCs w:val="26"/>
        </w:rPr>
        <w:t>Самарской области</w:t>
      </w:r>
      <w:r w:rsidR="00EF7D12" w:rsidRPr="00466F25">
        <w:rPr>
          <w:rFonts w:ascii="Times New Roman" w:hAnsi="Times New Roman" w:cs="Times New Roman"/>
          <w:sz w:val="26"/>
          <w:szCs w:val="26"/>
        </w:rPr>
        <w:t xml:space="preserve">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7235A6">
        <w:rPr>
          <w:rFonts w:ascii="Times New Roman" w:hAnsi="Times New Roman" w:cs="Times New Roman"/>
          <w:color w:val="FF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з</w:t>
      </w:r>
      <w:proofErr w:type="spellEnd"/>
      <w:r w:rsidRPr="00466F25">
        <w:rPr>
          <w:rFonts w:ascii="Times New Roman" w:hAnsi="Times New Roman" w:cs="Times New Roman"/>
          <w:sz w:val="26"/>
          <w:szCs w:val="26"/>
        </w:rPr>
        <w:t xml:space="preserve">)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466F25">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w:t>
      </w:r>
      <w:r w:rsidRPr="00F22773">
        <w:rPr>
          <w:rFonts w:ascii="Times New Roman" w:hAnsi="Times New Roman" w:cs="Times New Roman"/>
          <w:color w:val="000000" w:themeColor="text1"/>
          <w:sz w:val="26"/>
          <w:szCs w:val="26"/>
        </w:rPr>
        <w:lastRenderedPageBreak/>
        <w:t>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w:t>
      </w:r>
      <w:proofErr w:type="spellStart"/>
      <w:r w:rsidRPr="00F22773">
        <w:rPr>
          <w:rFonts w:ascii="Times New Roman" w:hAnsi="Times New Roman" w:cs="Times New Roman"/>
          <w:sz w:val="26"/>
          <w:szCs w:val="26"/>
        </w:rPr>
        <w:t>д</w:t>
      </w:r>
      <w:proofErr w:type="spellEnd"/>
      <w:r w:rsidRPr="00F22773">
        <w:rPr>
          <w:rFonts w:ascii="Times New Roman" w:hAnsi="Times New Roman" w:cs="Times New Roman"/>
          <w:sz w:val="26"/>
          <w:szCs w:val="26"/>
        </w:rPr>
        <w:t>»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lastRenderedPageBreak/>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w:t>
      </w:r>
      <w:r w:rsidR="00EF7D12">
        <w:rPr>
          <w:rFonts w:ascii="Times New Roman" w:hAnsi="Times New Roman" w:cs="Times New Roman"/>
          <w:sz w:val="26"/>
          <w:szCs w:val="26"/>
        </w:rPr>
        <w:t>ниципального района Приволжский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администрацией му</w:t>
      </w:r>
      <w:r w:rsidR="00EF7D12">
        <w:rPr>
          <w:rFonts w:ascii="Times New Roman" w:hAnsi="Times New Roman" w:cs="Times New Roman"/>
          <w:sz w:val="26"/>
          <w:szCs w:val="26"/>
        </w:rPr>
        <w:t xml:space="preserve">ниципального района </w:t>
      </w:r>
      <w:proofErr w:type="gramStart"/>
      <w:r w:rsidR="00EF7D12">
        <w:rPr>
          <w:rFonts w:ascii="Times New Roman" w:hAnsi="Times New Roman" w:cs="Times New Roman"/>
          <w:sz w:val="26"/>
          <w:szCs w:val="26"/>
        </w:rPr>
        <w:t>Приволжский</w:t>
      </w:r>
      <w:proofErr w:type="gram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w:t>
      </w:r>
      <w:r w:rsidRPr="00D90D3B">
        <w:rPr>
          <w:rFonts w:ascii="Times New Roman" w:hAnsi="Times New Roman" w:cs="Times New Roman"/>
          <w:color w:val="000000" w:themeColor="text1"/>
          <w:sz w:val="26"/>
          <w:szCs w:val="26"/>
        </w:rPr>
        <w:lastRenderedPageBreak/>
        <w:t>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EF7D12">
        <w:rPr>
          <w:rFonts w:ascii="Times New Roman" w:hAnsi="Times New Roman" w:cs="Times New Roman"/>
          <w:sz w:val="26"/>
          <w:szCs w:val="26"/>
        </w:rPr>
        <w:t xml:space="preserve">сельского поселения Новоспасский муниципального района Приволжский </w:t>
      </w:r>
      <w:r w:rsidR="00EF7D12" w:rsidRPr="00EF7D12">
        <w:rPr>
          <w:rFonts w:ascii="Times New Roman" w:hAnsi="Times New Roman" w:cs="Times New Roman"/>
          <w:sz w:val="26"/>
          <w:szCs w:val="26"/>
        </w:rPr>
        <w:t>Самарской области</w:t>
      </w:r>
      <w:r w:rsidR="00EF7D12" w:rsidRPr="00D90D3B">
        <w:rPr>
          <w:rFonts w:ascii="Times New Roman" w:hAnsi="Times New Roman" w:cs="Times New Roman"/>
          <w:color w:val="000000" w:themeColor="text1"/>
          <w:sz w:val="26"/>
          <w:szCs w:val="26"/>
        </w:rPr>
        <w:t xml:space="preserve"> </w:t>
      </w:r>
      <w:r w:rsidR="00EF7D12">
        <w:rPr>
          <w:rFonts w:ascii="Times New Roman" w:hAnsi="Times New Roman" w:cs="Times New Roman"/>
          <w:color w:val="000000" w:themeColor="text1"/>
          <w:sz w:val="26"/>
          <w:szCs w:val="26"/>
        </w:rPr>
        <w:t xml:space="preserve">от 07.10.2019 г. № 104/158 </w:t>
      </w:r>
      <w:r w:rsidR="00D90D3B">
        <w:rPr>
          <w:rFonts w:ascii="Times New Roman" w:hAnsi="Times New Roman" w:cs="Times New Roman"/>
          <w:color w:val="000000" w:themeColor="text1"/>
          <w:sz w:val="26"/>
          <w:szCs w:val="26"/>
        </w:rPr>
        <w:t>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w:t>
      </w:r>
      <w:r w:rsidRPr="00625FC5">
        <w:rPr>
          <w:rFonts w:ascii="Times New Roman" w:hAnsi="Times New Roman" w:cs="Times New Roman"/>
          <w:color w:val="000000" w:themeColor="text1"/>
          <w:sz w:val="26"/>
          <w:szCs w:val="26"/>
        </w:rPr>
        <w:lastRenderedPageBreak/>
        <w:t>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 xml:space="preserve">официальному опубликованию в </w:t>
      </w:r>
      <w:r w:rsidR="00EF7D12">
        <w:rPr>
          <w:rFonts w:ascii="Times New Roman" w:hAnsi="Times New Roman" w:cs="Times New Roman"/>
          <w:color w:val="000000"/>
          <w:sz w:val="26"/>
          <w:szCs w:val="26"/>
        </w:rPr>
        <w:t xml:space="preserve">информационном бюллетене «Вестник сельского поселения Новоспасский» </w:t>
      </w:r>
      <w:r>
        <w:rPr>
          <w:rFonts w:ascii="Times New Roman" w:hAnsi="Times New Roman" w:cs="Times New Roman"/>
          <w:sz w:val="26"/>
          <w:szCs w:val="26"/>
        </w:rPr>
        <w:t xml:space="preserve">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w:t>
      </w:r>
      <w:r w:rsidR="00EF7D12">
        <w:rPr>
          <w:rFonts w:ascii="Times New Roman" w:hAnsi="Times New Roman" w:cs="Times New Roman"/>
          <w:sz w:val="26"/>
          <w:szCs w:val="26"/>
        </w:rPr>
        <w:t xml:space="preserve">иципального района Приволжский </w:t>
      </w:r>
      <w:r w:rsidR="001521CE">
        <w:rPr>
          <w:rFonts w:ascii="Times New Roman" w:hAnsi="Times New Roman" w:cs="Times New Roman"/>
          <w:sz w:val="26"/>
          <w:szCs w:val="26"/>
        </w:rPr>
        <w:t>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 xml:space="preserve">на земельных участках, принадлежащих либо </w:t>
      </w:r>
      <w:r w:rsidRPr="000C7A8B">
        <w:rPr>
          <w:rFonts w:ascii="Times New Roman" w:hAnsi="Times New Roman" w:cs="Times New Roman"/>
          <w:sz w:val="26"/>
          <w:szCs w:val="26"/>
        </w:rPr>
        <w:lastRenderedPageBreak/>
        <w:t>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00EF7D12">
        <w:rPr>
          <w:rFonts w:ascii="Times New Roman" w:hAnsi="Times New Roman" w:cs="Times New Roman"/>
          <w:sz w:val="26"/>
          <w:szCs w:val="26"/>
        </w:rPr>
        <w:t>участ</w:t>
      </w:r>
      <w:r w:rsidRPr="00895CB8">
        <w:rPr>
          <w:rFonts w:ascii="Times New Roman" w:hAnsi="Times New Roman" w:cs="Times New Roman"/>
          <w:sz w:val="26"/>
          <w:szCs w:val="26"/>
        </w:rPr>
        <w:t>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w:t>
      </w:r>
      <w:r w:rsidR="00EF7D12">
        <w:rPr>
          <w:rFonts w:ascii="Times New Roman" w:hAnsi="Times New Roman" w:cs="Times New Roman"/>
          <w:sz w:val="26"/>
          <w:szCs w:val="26"/>
        </w:rPr>
        <w:t>,</w:t>
      </w:r>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w:t>
      </w:r>
      <w:r w:rsidR="00EF7D12">
        <w:rPr>
          <w:rFonts w:ascii="Times New Roman" w:hAnsi="Times New Roman" w:cs="Times New Roman"/>
          <w:color w:val="000000"/>
          <w:sz w:val="26"/>
          <w:szCs w:val="26"/>
        </w:rPr>
        <w:t>циальному опубликованию в информационном бюллетене «Вестник сельского поселения Новоспасский</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00EF7D12">
        <w:rPr>
          <w:rFonts w:ascii="Times New Roman" w:hAnsi="Times New Roman" w:cs="Times New Roman"/>
          <w:sz w:val="26"/>
          <w:szCs w:val="26"/>
        </w:rPr>
        <w:t xml:space="preserve">, </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EF7D12">
        <w:rPr>
          <w:rFonts w:ascii="Times New Roman" w:hAnsi="Times New Roman" w:cs="Times New Roman"/>
          <w:sz w:val="26"/>
          <w:szCs w:val="26"/>
        </w:rPr>
        <w:t>документации, и в течение</w:t>
      </w:r>
      <w:r w:rsidR="007E4548">
        <w:rPr>
          <w:rFonts w:ascii="Times New Roman" w:hAnsi="Times New Roman" w:cs="Times New Roman"/>
          <w:sz w:val="26"/>
          <w:szCs w:val="26"/>
        </w:rPr>
        <w:t xml:space="preserve"> пяти рабочих дней со дня утверждения такой документации главе му</w:t>
      </w:r>
      <w:r w:rsidR="00EF7D12">
        <w:rPr>
          <w:rFonts w:ascii="Times New Roman" w:hAnsi="Times New Roman" w:cs="Times New Roman"/>
          <w:sz w:val="26"/>
          <w:szCs w:val="26"/>
        </w:rPr>
        <w:t>ниципального района Приволжский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roofErr w:type="gramEnd"/>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r w:rsidR="001C3696" w:rsidRPr="0030431C">
        <w:rPr>
          <w:rFonts w:ascii="Times New Roman" w:hAnsi="Times New Roman" w:cs="Times New Roman"/>
          <w:sz w:val="26"/>
          <w:szCs w:val="26"/>
        </w:rPr>
        <w:br w:type="page"/>
      </w:r>
    </w:p>
    <w:p w:rsidR="00EF7D12" w:rsidRDefault="00130500" w:rsidP="00EF7D12">
      <w:pPr>
        <w:ind w:left="6237" w:right="-48" w:firstLine="0"/>
        <w:jc w:val="center"/>
        <w:rPr>
          <w:rStyle w:val="a3"/>
          <w:rFonts w:ascii="Times New Roman" w:hAnsi="Times New Roman" w:cs="Times New Roman"/>
          <w:b w:val="0"/>
          <w:bCs/>
          <w:sz w:val="26"/>
          <w:szCs w:val="26"/>
        </w:rPr>
      </w:pPr>
      <w:bookmarkStart w:id="13" w:name="sub_70"/>
      <w:r w:rsidRPr="00464B04">
        <w:rPr>
          <w:rStyle w:val="a3"/>
          <w:rFonts w:ascii="Times New Roman" w:hAnsi="Times New Roman" w:cs="Times New Roman"/>
          <w:b w:val="0"/>
          <w:bCs/>
          <w:sz w:val="26"/>
          <w:szCs w:val="26"/>
        </w:rPr>
        <w:lastRenderedPageBreak/>
        <w:t>ПРИЛОЖЕНИЕ № 1</w:t>
      </w:r>
    </w:p>
    <w:p w:rsidR="00130500" w:rsidRPr="00EF7D12" w:rsidRDefault="00130500" w:rsidP="00EF7D12">
      <w:pPr>
        <w:ind w:left="6237" w:right="-48" w:firstLine="0"/>
        <w:jc w:val="center"/>
        <w:rPr>
          <w:rStyle w:val="a3"/>
          <w:rFonts w:ascii="Times New Roman" w:hAnsi="Times New Roman" w:cs="Times New Roman"/>
          <w:b w:val="0"/>
          <w:bCs/>
          <w:sz w:val="26"/>
          <w:szCs w:val="26"/>
        </w:rPr>
      </w:pPr>
      <w:proofErr w:type="gramStart"/>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w:t>
      </w:r>
      <w:r w:rsidR="00EF7D12">
        <w:rPr>
          <w:rFonts w:ascii="Times New Roman" w:hAnsi="Times New Roman" w:cs="Times New Roman"/>
        </w:rPr>
        <w:t xml:space="preserve">самоуправления сельского поселения Новоспасский муниципального района Приволжский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w:t>
      </w:r>
      <w:proofErr w:type="gramEnd"/>
      <w:r w:rsidRPr="001C3696">
        <w:rPr>
          <w:rFonts w:ascii="Times New Roman" w:hAnsi="Times New Roman" w:cs="Times New Roman"/>
        </w:rPr>
        <w:t xml:space="preserve"> Федерации</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lastRenderedPageBreak/>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EF7D12" w:rsidP="00BC2B4D">
            <w:pPr>
              <w:pStyle w:val="a6"/>
              <w:rPr>
                <w:rFonts w:ascii="Times New Roman" w:hAnsi="Times New Roman" w:cs="Times New Roman"/>
              </w:rPr>
            </w:pPr>
            <w:r>
              <w:rPr>
                <w:rFonts w:ascii="Times New Roman" w:hAnsi="Times New Roman" w:cs="Times New Roman"/>
              </w:rPr>
              <w:t>Населенные пункты, поселения</w:t>
            </w:r>
            <w:r w:rsidR="00130500" w:rsidRPr="001C3696">
              <w:rPr>
                <w:rFonts w:ascii="Times New Roman" w:hAnsi="Times New Roman" w:cs="Times New Roman"/>
              </w:rPr>
              <w:t>,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w:t>
      </w:r>
      <w:r w:rsidR="001200E4">
        <w:rPr>
          <w:rFonts w:ascii="Times New Roman" w:hAnsi="Times New Roman" w:cs="Times New Roman"/>
        </w:rPr>
        <w:t xml:space="preserve">самоуправления сельского поселения Новоспасский муниципального района Приволжский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foot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FB3" w:rsidRDefault="004C6FB3" w:rsidP="007768BA">
      <w:r>
        <w:separator/>
      </w:r>
    </w:p>
  </w:endnote>
  <w:endnote w:type="continuationSeparator" w:id="0">
    <w:p w:rsidR="004C6FB3" w:rsidRDefault="004C6FB3"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276"/>
      <w:docPartObj>
        <w:docPartGallery w:val="Page Numbers (Bottom of Page)"/>
        <w:docPartUnique/>
      </w:docPartObj>
    </w:sdtPr>
    <w:sdtContent>
      <w:p w:rsidR="00592373" w:rsidRDefault="00806FC4">
        <w:pPr>
          <w:pStyle w:val="af"/>
          <w:jc w:val="right"/>
        </w:pPr>
        <w:fldSimple w:instr=" PAGE   \* MERGEFORMAT ">
          <w:r w:rsidR="001200E4">
            <w:rPr>
              <w:noProof/>
            </w:rPr>
            <w:t>16</w:t>
          </w:r>
        </w:fldSimple>
      </w:p>
    </w:sdtContent>
  </w:sdt>
  <w:p w:rsidR="00592373" w:rsidRDefault="0059237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FB3" w:rsidRDefault="004C6FB3" w:rsidP="007768BA">
      <w:r>
        <w:separator/>
      </w:r>
    </w:p>
  </w:footnote>
  <w:footnote w:type="continuationSeparator" w:id="0">
    <w:p w:rsidR="004C6FB3" w:rsidRDefault="004C6FB3"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BC2B4D" w:rsidRDefault="00806FC4">
        <w:pPr>
          <w:pStyle w:val="ad"/>
          <w:jc w:val="center"/>
        </w:pPr>
        <w:fldSimple w:instr=" PAGE   \* MERGEFORMAT ">
          <w:r w:rsidR="001200E4">
            <w:rPr>
              <w:noProof/>
            </w:rPr>
            <w:t>16</w:t>
          </w:r>
        </w:fldSimple>
      </w:p>
    </w:sdtContent>
  </w:sdt>
  <w:p w:rsidR="00BC2B4D" w:rsidRPr="007768BA" w:rsidRDefault="00BC2B4D">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00E4"/>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B0FD0"/>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C6FB3"/>
    <w:rsid w:val="004D706B"/>
    <w:rsid w:val="004E1E1C"/>
    <w:rsid w:val="004E2484"/>
    <w:rsid w:val="005052BA"/>
    <w:rsid w:val="00521202"/>
    <w:rsid w:val="00521711"/>
    <w:rsid w:val="00552B15"/>
    <w:rsid w:val="00560206"/>
    <w:rsid w:val="00564A46"/>
    <w:rsid w:val="005734DE"/>
    <w:rsid w:val="0057464D"/>
    <w:rsid w:val="0058096E"/>
    <w:rsid w:val="00584A90"/>
    <w:rsid w:val="00592373"/>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06FC4"/>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047D3"/>
    <w:rsid w:val="009217D8"/>
    <w:rsid w:val="00932CDF"/>
    <w:rsid w:val="009436CD"/>
    <w:rsid w:val="00963F07"/>
    <w:rsid w:val="00987C5F"/>
    <w:rsid w:val="00997A7C"/>
    <w:rsid w:val="009A0F08"/>
    <w:rsid w:val="009A533D"/>
    <w:rsid w:val="009B08EF"/>
    <w:rsid w:val="009C1942"/>
    <w:rsid w:val="00A00F04"/>
    <w:rsid w:val="00A16894"/>
    <w:rsid w:val="00A2305F"/>
    <w:rsid w:val="00A2356B"/>
    <w:rsid w:val="00A26D79"/>
    <w:rsid w:val="00A312C7"/>
    <w:rsid w:val="00A3396B"/>
    <w:rsid w:val="00A341C2"/>
    <w:rsid w:val="00A34708"/>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EF7D12"/>
    <w:rsid w:val="00F012A5"/>
    <w:rsid w:val="00F06E1E"/>
    <w:rsid w:val="00F06F58"/>
    <w:rsid w:val="00F11AE1"/>
    <w:rsid w:val="00F1296D"/>
    <w:rsid w:val="00F21DF4"/>
    <w:rsid w:val="00F22773"/>
    <w:rsid w:val="00F4026F"/>
    <w:rsid w:val="00F6795E"/>
    <w:rsid w:val="00F7064E"/>
    <w:rsid w:val="00F865E3"/>
    <w:rsid w:val="00F92483"/>
    <w:rsid w:val="00F961E1"/>
    <w:rsid w:val="00FA60C5"/>
    <w:rsid w:val="00FB141D"/>
    <w:rsid w:val="00FC3BC4"/>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unhideWhenUsed/>
    <w:rsid w:val="007768BA"/>
    <w:pPr>
      <w:tabs>
        <w:tab w:val="center" w:pos="4677"/>
        <w:tab w:val="right" w:pos="9355"/>
      </w:tabs>
    </w:pPr>
  </w:style>
  <w:style w:type="character" w:customStyle="1" w:styleId="af0">
    <w:name w:val="Нижний колонтитул Знак"/>
    <w:basedOn w:val="a0"/>
    <w:link w:val="af"/>
    <w:uiPriority w:val="99"/>
    <w:rsid w:val="007768B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1A053-917A-4B60-9388-3F5F92C7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7000</Words>
  <Characters>39904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Администрация</cp:lastModifiedBy>
  <cp:revision>22</cp:revision>
  <cp:lastPrinted>2019-09-04T08:14:00Z</cp:lastPrinted>
  <dcterms:created xsi:type="dcterms:W3CDTF">2019-09-03T07:00:00Z</dcterms:created>
  <dcterms:modified xsi:type="dcterms:W3CDTF">2019-10-08T09:18:00Z</dcterms:modified>
</cp:coreProperties>
</file>