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4F" w:rsidRPr="00256FA1" w:rsidRDefault="00CA524F" w:rsidP="00CA524F">
      <w:pPr>
        <w:shd w:val="clear" w:color="auto" w:fill="FFFFFF" w:themeFill="background1"/>
        <w:jc w:val="center"/>
        <w:rPr>
          <w:b/>
          <w:sz w:val="32"/>
          <w:szCs w:val="32"/>
        </w:rPr>
      </w:pPr>
      <w:r w:rsidRPr="00256FA1">
        <w:rPr>
          <w:b/>
          <w:bCs/>
          <w:color w:val="000000"/>
          <w:w w:val="150"/>
          <w:sz w:val="32"/>
          <w:szCs w:val="32"/>
        </w:rPr>
        <w:t>АДМИНИСТРАЦИЯ</w:t>
      </w:r>
    </w:p>
    <w:p w:rsidR="00CA524F" w:rsidRPr="00256FA1" w:rsidRDefault="00CA524F" w:rsidP="00CA524F">
      <w:pPr>
        <w:numPr>
          <w:ilvl w:val="0"/>
          <w:numId w:val="2"/>
        </w:numPr>
        <w:shd w:val="clear" w:color="auto" w:fill="FFFFFF" w:themeFill="background1"/>
        <w:jc w:val="center"/>
        <w:rPr>
          <w:b/>
          <w:sz w:val="36"/>
          <w:szCs w:val="36"/>
        </w:rPr>
      </w:pPr>
      <w:r w:rsidRPr="00256FA1">
        <w:rPr>
          <w:b/>
          <w:sz w:val="36"/>
          <w:szCs w:val="36"/>
        </w:rPr>
        <w:t xml:space="preserve">сельского поселения </w:t>
      </w:r>
      <w:r>
        <w:rPr>
          <w:b/>
          <w:sz w:val="36"/>
          <w:szCs w:val="36"/>
        </w:rPr>
        <w:t>Гавриловка</w:t>
      </w:r>
    </w:p>
    <w:p w:rsidR="00CA524F" w:rsidRPr="00256FA1" w:rsidRDefault="00CA524F" w:rsidP="00CA524F">
      <w:pPr>
        <w:keepNext/>
        <w:numPr>
          <w:ilvl w:val="0"/>
          <w:numId w:val="2"/>
        </w:numPr>
        <w:shd w:val="clear" w:color="auto" w:fill="FFFFFF" w:themeFill="background1"/>
        <w:jc w:val="center"/>
        <w:rPr>
          <w:b/>
          <w:sz w:val="36"/>
          <w:szCs w:val="36"/>
        </w:rPr>
      </w:pPr>
      <w:r w:rsidRPr="00256FA1">
        <w:rPr>
          <w:b/>
          <w:sz w:val="36"/>
          <w:szCs w:val="36"/>
        </w:rPr>
        <w:t xml:space="preserve">муниципального района </w:t>
      </w:r>
      <w:proofErr w:type="gramStart"/>
      <w:r w:rsidRPr="00256FA1">
        <w:rPr>
          <w:b/>
          <w:sz w:val="36"/>
          <w:szCs w:val="36"/>
        </w:rPr>
        <w:t>Алексеевский</w:t>
      </w:r>
      <w:proofErr w:type="gramEnd"/>
    </w:p>
    <w:p w:rsidR="00CA524F" w:rsidRPr="00256FA1" w:rsidRDefault="00CA524F" w:rsidP="00CA524F">
      <w:pPr>
        <w:keepNext/>
        <w:numPr>
          <w:ilvl w:val="0"/>
          <w:numId w:val="2"/>
        </w:numPr>
        <w:shd w:val="clear" w:color="auto" w:fill="FFFFFF" w:themeFill="background1"/>
        <w:jc w:val="center"/>
        <w:rPr>
          <w:color w:val="000000"/>
          <w:sz w:val="36"/>
          <w:szCs w:val="36"/>
        </w:rPr>
      </w:pPr>
      <w:r w:rsidRPr="00256FA1">
        <w:rPr>
          <w:b/>
          <w:sz w:val="36"/>
          <w:szCs w:val="36"/>
        </w:rPr>
        <w:t>Самарской области</w:t>
      </w:r>
    </w:p>
    <w:p w:rsidR="00CA524F" w:rsidRPr="00256FA1" w:rsidRDefault="00CA524F" w:rsidP="00CA524F">
      <w:pPr>
        <w:numPr>
          <w:ilvl w:val="0"/>
          <w:numId w:val="2"/>
        </w:numPr>
        <w:shd w:val="clear" w:color="auto" w:fill="FFFFFF" w:themeFill="background1"/>
        <w:rPr>
          <w:b/>
          <w:bCs/>
          <w:color w:val="000000"/>
        </w:rPr>
      </w:pPr>
      <w:r w:rsidRPr="00256FA1">
        <w:rPr>
          <w:color w:val="000000"/>
        </w:rPr>
        <w:t xml:space="preserve"> Россия, 44665</w:t>
      </w:r>
      <w:r>
        <w:rPr>
          <w:color w:val="000000"/>
        </w:rPr>
        <w:t>4</w:t>
      </w:r>
      <w:r w:rsidRPr="00256FA1">
        <w:rPr>
          <w:color w:val="000000"/>
        </w:rPr>
        <w:t xml:space="preserve"> Самарска</w:t>
      </w:r>
      <w:r>
        <w:rPr>
          <w:color w:val="000000"/>
        </w:rPr>
        <w:t>я область, Алексеевский район,</w:t>
      </w:r>
      <w:r w:rsidRPr="00256FA1">
        <w:rPr>
          <w:color w:val="000000"/>
        </w:rPr>
        <w:t xml:space="preserve"> </w:t>
      </w:r>
      <w:proofErr w:type="gramStart"/>
      <w:r w:rsidRPr="00256FA1">
        <w:rPr>
          <w:color w:val="000000"/>
        </w:rPr>
        <w:t>с</w:t>
      </w:r>
      <w:proofErr w:type="gramEnd"/>
      <w:r w:rsidRPr="00256FA1">
        <w:rPr>
          <w:color w:val="000000"/>
        </w:rPr>
        <w:t xml:space="preserve">. </w:t>
      </w:r>
      <w:proofErr w:type="gramStart"/>
      <w:r>
        <w:rPr>
          <w:color w:val="000000"/>
        </w:rPr>
        <w:t>Гавриловка</w:t>
      </w:r>
      <w:proofErr w:type="gramEnd"/>
      <w:r w:rsidRPr="00256FA1">
        <w:rPr>
          <w:color w:val="000000"/>
        </w:rPr>
        <w:t xml:space="preserve">, ул. </w:t>
      </w:r>
      <w:r>
        <w:rPr>
          <w:color w:val="000000"/>
        </w:rPr>
        <w:t>Льва Толстого</w:t>
      </w:r>
      <w:r w:rsidRPr="00256FA1">
        <w:rPr>
          <w:color w:val="000000"/>
        </w:rPr>
        <w:t>, 1</w:t>
      </w:r>
      <w:r>
        <w:rPr>
          <w:color w:val="000000"/>
        </w:rPr>
        <w:t>2</w:t>
      </w:r>
    </w:p>
    <w:p w:rsidR="00CA524F" w:rsidRPr="00256FA1" w:rsidRDefault="00CA524F" w:rsidP="00CA524F">
      <w:pPr>
        <w:numPr>
          <w:ilvl w:val="0"/>
          <w:numId w:val="2"/>
        </w:numPr>
        <w:pBdr>
          <w:bottom w:val="single" w:sz="8" w:space="2" w:color="000000"/>
        </w:pBdr>
        <w:shd w:val="clear" w:color="auto" w:fill="FFFFFF" w:themeFill="background1"/>
        <w:autoSpaceDE w:val="0"/>
        <w:jc w:val="center"/>
        <w:rPr>
          <w:b/>
        </w:rPr>
      </w:pPr>
      <w:r>
        <w:rPr>
          <w:b/>
          <w:bCs/>
          <w:color w:val="000000"/>
        </w:rPr>
        <w:t>т. (84671) 4-43-33</w:t>
      </w:r>
      <w:r w:rsidRPr="00256FA1">
        <w:rPr>
          <w:b/>
          <w:bCs/>
          <w:color w:val="000000"/>
        </w:rPr>
        <w:t>; факс 4-</w:t>
      </w:r>
      <w:r>
        <w:rPr>
          <w:b/>
          <w:bCs/>
          <w:color w:val="000000"/>
        </w:rPr>
        <w:t>43</w:t>
      </w:r>
      <w:r w:rsidRPr="00256FA1">
        <w:rPr>
          <w:b/>
          <w:bCs/>
          <w:color w:val="000000"/>
        </w:rPr>
        <w:t>-3</w:t>
      </w:r>
      <w:r>
        <w:rPr>
          <w:b/>
          <w:bCs/>
          <w:color w:val="000000"/>
        </w:rPr>
        <w:t>3</w:t>
      </w:r>
      <w:r w:rsidRPr="00256FA1">
        <w:rPr>
          <w:b/>
          <w:bCs/>
          <w:color w:val="000000"/>
        </w:rPr>
        <w:t>,</w:t>
      </w:r>
      <w:r>
        <w:rPr>
          <w:b/>
          <w:bCs/>
          <w:color w:val="000000"/>
        </w:rPr>
        <w:t xml:space="preserve"> </w:t>
      </w:r>
      <w:r>
        <w:rPr>
          <w:b/>
          <w:bCs/>
          <w:lang w:val="en-US"/>
        </w:rPr>
        <w:t>e</w:t>
      </w:r>
      <w:r w:rsidRPr="00256FA1">
        <w:rPr>
          <w:b/>
          <w:bCs/>
        </w:rPr>
        <w:t>-</w:t>
      </w:r>
      <w:r w:rsidRPr="00256FA1">
        <w:rPr>
          <w:b/>
          <w:bCs/>
          <w:lang w:val="en-US"/>
        </w:rPr>
        <w:t>mail</w:t>
      </w:r>
      <w:r w:rsidRPr="00256FA1">
        <w:rPr>
          <w:b/>
          <w:bCs/>
        </w:rPr>
        <w:t xml:space="preserve">: </w:t>
      </w:r>
      <w:proofErr w:type="spellStart"/>
      <w:r>
        <w:rPr>
          <w:b/>
          <w:bCs/>
          <w:lang w:val="en-US"/>
        </w:rPr>
        <w:t>admgavrilovka</w:t>
      </w:r>
      <w:proofErr w:type="spellEnd"/>
      <w:r>
        <w:fldChar w:fldCharType="begin"/>
      </w:r>
      <w:r>
        <w:instrText>HYPERLINK "mailto:adm.poseleniealeks@mail.ru"</w:instrText>
      </w:r>
      <w:r>
        <w:fldChar w:fldCharType="separate"/>
      </w:r>
      <w:r w:rsidRPr="00256FA1">
        <w:rPr>
          <w:rStyle w:val="a6"/>
          <w:color w:val="244061"/>
        </w:rPr>
        <w:t>@</w:t>
      </w:r>
      <w:r>
        <w:rPr>
          <w:rStyle w:val="a6"/>
          <w:color w:val="244061"/>
          <w:lang w:val="en-US"/>
        </w:rPr>
        <w:t>rambler</w:t>
      </w:r>
      <w:r w:rsidRPr="00256FA1">
        <w:rPr>
          <w:rStyle w:val="a6"/>
          <w:color w:val="244061"/>
        </w:rPr>
        <w:t>.</w:t>
      </w:r>
      <w:proofErr w:type="spellStart"/>
      <w:r w:rsidRPr="00256FA1">
        <w:rPr>
          <w:rStyle w:val="a6"/>
          <w:color w:val="244061"/>
        </w:rPr>
        <w:t>ru</w:t>
      </w:r>
      <w:proofErr w:type="spellEnd"/>
      <w:r>
        <w:fldChar w:fldCharType="end"/>
      </w:r>
      <w:r w:rsidRPr="00256FA1">
        <w:rPr>
          <w:b/>
          <w:bCs/>
        </w:rPr>
        <w:t xml:space="preserve">; сайт: </w:t>
      </w:r>
      <w:proofErr w:type="spellStart"/>
      <w:r>
        <w:rPr>
          <w:b/>
          <w:bCs/>
          <w:lang w:val="en-US"/>
        </w:rPr>
        <w:t>gavrilovka</w:t>
      </w:r>
      <w:proofErr w:type="spellEnd"/>
      <w:r w:rsidRPr="00256FA1">
        <w:rPr>
          <w:b/>
          <w:bCs/>
        </w:rPr>
        <w:t>.</w:t>
      </w:r>
      <w:proofErr w:type="spellStart"/>
      <w:r w:rsidRPr="00256FA1">
        <w:rPr>
          <w:b/>
          <w:bCs/>
          <w:lang w:val="en-US"/>
        </w:rPr>
        <w:t>ru</w:t>
      </w:r>
      <w:proofErr w:type="spellEnd"/>
    </w:p>
    <w:p w:rsidR="00CA524F" w:rsidRDefault="00CA524F" w:rsidP="00CA524F">
      <w:pPr>
        <w:shd w:val="clear" w:color="auto" w:fill="FFFFFF" w:themeFill="background1"/>
        <w:rPr>
          <w:b/>
          <w:bCs/>
          <w:sz w:val="24"/>
          <w:szCs w:val="24"/>
        </w:rPr>
      </w:pPr>
    </w:p>
    <w:p w:rsidR="00CA524F" w:rsidRPr="00594733" w:rsidRDefault="00CA524F" w:rsidP="00CA524F">
      <w:pPr>
        <w:shd w:val="clear" w:color="auto" w:fill="FFFFFF" w:themeFill="background1"/>
        <w:jc w:val="center"/>
        <w:rPr>
          <w:sz w:val="28"/>
          <w:szCs w:val="28"/>
        </w:rPr>
      </w:pPr>
      <w:r w:rsidRPr="00594733">
        <w:rPr>
          <w:b/>
          <w:bCs/>
          <w:sz w:val="28"/>
          <w:szCs w:val="28"/>
        </w:rPr>
        <w:t>ПОСТАНОВЛЕНИЕ</w:t>
      </w:r>
    </w:p>
    <w:p w:rsidR="00CA524F" w:rsidRPr="00594733" w:rsidRDefault="00CA524F" w:rsidP="00CA524F">
      <w:pPr>
        <w:shd w:val="clear" w:color="auto" w:fill="FFFFFF" w:themeFill="background1"/>
        <w:suppressAutoHyphens w:val="0"/>
        <w:autoSpaceDE w:val="0"/>
        <w:autoSpaceDN w:val="0"/>
        <w:adjustRightInd w:val="0"/>
        <w:ind w:firstLine="540"/>
        <w:jc w:val="center"/>
        <w:rPr>
          <w:rFonts w:ascii="Arial" w:hAnsi="Arial" w:cs="Arial"/>
          <w:lang w:eastAsia="ru-RU"/>
        </w:rPr>
      </w:pPr>
    </w:p>
    <w:p w:rsidR="00CA524F" w:rsidRDefault="00CA524F" w:rsidP="00CA524F">
      <w:pPr>
        <w:shd w:val="clear" w:color="auto" w:fill="FFFFFF" w:themeFill="background1"/>
        <w:jc w:val="center"/>
        <w:rPr>
          <w:b/>
          <w:bCs/>
          <w:sz w:val="28"/>
        </w:rPr>
      </w:pPr>
      <w:r>
        <w:rPr>
          <w:b/>
          <w:bCs/>
          <w:sz w:val="28"/>
        </w:rPr>
        <w:t>от 07.11.2019</w:t>
      </w:r>
      <w:r w:rsidRPr="00594733">
        <w:rPr>
          <w:b/>
          <w:bCs/>
          <w:sz w:val="28"/>
        </w:rPr>
        <w:t xml:space="preserve"> года № </w:t>
      </w:r>
      <w:r>
        <w:rPr>
          <w:b/>
          <w:bCs/>
          <w:sz w:val="28"/>
        </w:rPr>
        <w:t>42</w:t>
      </w:r>
    </w:p>
    <w:p w:rsidR="00CA524F" w:rsidRPr="00594733" w:rsidRDefault="00CA524F" w:rsidP="00CA524F">
      <w:pPr>
        <w:shd w:val="clear" w:color="auto" w:fill="FFFFFF" w:themeFill="background1"/>
        <w:jc w:val="center"/>
        <w:rPr>
          <w:b/>
          <w:bCs/>
          <w:sz w:val="28"/>
        </w:rPr>
      </w:pPr>
      <w:r>
        <w:rPr>
          <w:b/>
          <w:bCs/>
          <w:sz w:val="28"/>
        </w:rPr>
        <w:t>Об основных направлениях бюджетной политики и основных направлениях налоговой политики сельского поселения Гавриловка на 2020 – 2022 г.г.</w:t>
      </w:r>
    </w:p>
    <w:p w:rsidR="00CA524F" w:rsidRDefault="00CA524F" w:rsidP="00CA524F">
      <w:pPr>
        <w:pStyle w:val="ConsPlusNormal"/>
        <w:widowControl/>
        <w:spacing w:line="360" w:lineRule="auto"/>
        <w:ind w:right="-186" w:firstLine="0"/>
        <w:jc w:val="center"/>
        <w:rPr>
          <w:rFonts w:ascii="Times New Roman" w:hAnsi="Times New Roman" w:cs="Times New Roman"/>
          <w:sz w:val="24"/>
          <w:szCs w:val="24"/>
        </w:rPr>
      </w:pPr>
    </w:p>
    <w:p w:rsidR="00CA524F" w:rsidRPr="00DB3293" w:rsidRDefault="00CA524F" w:rsidP="00CA524F">
      <w:pPr>
        <w:pStyle w:val="ConsPlusNormal"/>
        <w:widowControl/>
        <w:spacing w:line="360" w:lineRule="auto"/>
        <w:ind w:right="-186" w:firstLine="0"/>
        <w:jc w:val="both"/>
        <w:rPr>
          <w:rFonts w:ascii="Times New Roman" w:hAnsi="Times New Roman" w:cs="Times New Roman"/>
          <w:sz w:val="24"/>
          <w:szCs w:val="24"/>
        </w:rPr>
      </w:pPr>
      <w:r w:rsidRPr="00DB3293">
        <w:rPr>
          <w:rFonts w:ascii="Times New Roman" w:hAnsi="Times New Roman" w:cs="Times New Roman"/>
          <w:sz w:val="24"/>
          <w:szCs w:val="24"/>
        </w:rPr>
        <w:t xml:space="preserve">В соответствии со статьей 184.2 Бюджетного кодекса Российской Федерации рассмотрев вопрос об основных направлениях бюджетной политики  и основных направлениях налоговой политики сельского поселения Гавриловка,  </w:t>
      </w:r>
    </w:p>
    <w:p w:rsidR="00CA524F" w:rsidRPr="00DB3293" w:rsidRDefault="00CA524F" w:rsidP="00CA524F">
      <w:pPr>
        <w:tabs>
          <w:tab w:val="left" w:pos="5035"/>
        </w:tabs>
        <w:ind w:left="645"/>
        <w:jc w:val="both"/>
        <w:rPr>
          <w:b/>
          <w:sz w:val="24"/>
          <w:szCs w:val="24"/>
        </w:rPr>
      </w:pPr>
    </w:p>
    <w:p w:rsidR="00CA524F" w:rsidRPr="00DB3293" w:rsidRDefault="00CA524F" w:rsidP="00CA524F">
      <w:pPr>
        <w:tabs>
          <w:tab w:val="left" w:pos="5035"/>
        </w:tabs>
        <w:ind w:left="645"/>
        <w:jc w:val="both"/>
        <w:rPr>
          <w:b/>
          <w:sz w:val="24"/>
          <w:szCs w:val="24"/>
        </w:rPr>
      </w:pPr>
      <w:r w:rsidRPr="00DB3293">
        <w:rPr>
          <w:b/>
          <w:sz w:val="24"/>
          <w:szCs w:val="24"/>
        </w:rPr>
        <w:t>ПОСТАНОВЛЯЮ:</w:t>
      </w:r>
    </w:p>
    <w:p w:rsidR="00CA524F" w:rsidRPr="00DB3293" w:rsidRDefault="00CA524F" w:rsidP="00CA524F">
      <w:pPr>
        <w:tabs>
          <w:tab w:val="left" w:pos="3560"/>
          <w:tab w:val="left" w:pos="5980"/>
        </w:tabs>
        <w:ind w:left="720"/>
        <w:jc w:val="both"/>
        <w:rPr>
          <w:sz w:val="24"/>
          <w:szCs w:val="24"/>
        </w:rPr>
      </w:pPr>
    </w:p>
    <w:p w:rsidR="00CA524F" w:rsidRPr="00DB3293" w:rsidRDefault="00CA524F" w:rsidP="00CA524F">
      <w:pPr>
        <w:pStyle w:val="ConsPlusNormal"/>
        <w:widowControl/>
        <w:numPr>
          <w:ilvl w:val="0"/>
          <w:numId w:val="1"/>
        </w:numPr>
        <w:spacing w:line="360" w:lineRule="auto"/>
        <w:jc w:val="both"/>
        <w:rPr>
          <w:rFonts w:ascii="Times New Roman" w:hAnsi="Times New Roman" w:cs="Times New Roman"/>
          <w:sz w:val="24"/>
          <w:szCs w:val="24"/>
        </w:rPr>
      </w:pPr>
      <w:r w:rsidRPr="00DB3293">
        <w:rPr>
          <w:rFonts w:ascii="Times New Roman" w:hAnsi="Times New Roman" w:cs="Times New Roman"/>
          <w:sz w:val="24"/>
          <w:szCs w:val="24"/>
        </w:rPr>
        <w:t>Утвердить основные направления бюджетной политики и основные направления налоговой политики  на 2020 – 2022 годы сельского поселения Гавриловка (приложение №1.)</w:t>
      </w:r>
    </w:p>
    <w:p w:rsidR="00CA524F" w:rsidRPr="00DB3293" w:rsidRDefault="00CA524F" w:rsidP="00CA524F">
      <w:pPr>
        <w:pStyle w:val="ConsPlusNormal"/>
        <w:widowControl/>
        <w:numPr>
          <w:ilvl w:val="0"/>
          <w:numId w:val="1"/>
        </w:numPr>
        <w:spacing w:line="360" w:lineRule="auto"/>
        <w:jc w:val="both"/>
        <w:rPr>
          <w:rFonts w:ascii="Times New Roman" w:hAnsi="Times New Roman" w:cs="Times New Roman"/>
          <w:sz w:val="24"/>
          <w:szCs w:val="24"/>
        </w:rPr>
      </w:pPr>
      <w:r w:rsidRPr="00DB3293">
        <w:rPr>
          <w:rFonts w:ascii="Times New Roman" w:hAnsi="Times New Roman" w:cs="Times New Roman"/>
          <w:sz w:val="24"/>
          <w:szCs w:val="24"/>
        </w:rPr>
        <w:t>Специалисту – Ворошиловой Л.Д. обеспечить разработку проекта бюджета сельского поселения Гавриловка на основе основных направлений бюджетной политики и основных направлениях налоговой политики сельского поселения Гавриловка на 2020-2022 годы.</w:t>
      </w:r>
    </w:p>
    <w:p w:rsidR="00CA524F" w:rsidRPr="00DB3293" w:rsidRDefault="00CA524F" w:rsidP="00CA524F">
      <w:pPr>
        <w:numPr>
          <w:ilvl w:val="0"/>
          <w:numId w:val="1"/>
        </w:numPr>
        <w:spacing w:line="360" w:lineRule="auto"/>
        <w:jc w:val="both"/>
        <w:rPr>
          <w:sz w:val="24"/>
          <w:szCs w:val="24"/>
        </w:rPr>
      </w:pPr>
      <w:proofErr w:type="gramStart"/>
      <w:r w:rsidRPr="00DB3293">
        <w:rPr>
          <w:sz w:val="24"/>
          <w:szCs w:val="24"/>
        </w:rPr>
        <w:t>Контроль за</w:t>
      </w:r>
      <w:proofErr w:type="gramEnd"/>
      <w:r w:rsidRPr="00DB3293">
        <w:rPr>
          <w:sz w:val="24"/>
          <w:szCs w:val="24"/>
        </w:rPr>
        <w:t xml:space="preserve"> выполнением настоящего постановления  оставляю за собой.         </w:t>
      </w:r>
    </w:p>
    <w:p w:rsidR="00CA524F" w:rsidRPr="00DB3293" w:rsidRDefault="00CA524F" w:rsidP="00CA524F">
      <w:pPr>
        <w:tabs>
          <w:tab w:val="left" w:pos="3100"/>
        </w:tabs>
        <w:jc w:val="both"/>
        <w:rPr>
          <w:sz w:val="24"/>
          <w:szCs w:val="24"/>
        </w:rPr>
      </w:pPr>
    </w:p>
    <w:p w:rsidR="00CA524F" w:rsidRPr="00DB3293" w:rsidRDefault="00CA524F" w:rsidP="00CA524F">
      <w:pPr>
        <w:tabs>
          <w:tab w:val="left" w:pos="3100"/>
        </w:tabs>
        <w:jc w:val="both"/>
        <w:rPr>
          <w:sz w:val="24"/>
          <w:szCs w:val="24"/>
        </w:rPr>
      </w:pPr>
    </w:p>
    <w:p w:rsidR="00CA524F" w:rsidRPr="00DB3293" w:rsidRDefault="00CA524F" w:rsidP="00CA524F">
      <w:pPr>
        <w:tabs>
          <w:tab w:val="left" w:pos="3100"/>
        </w:tabs>
        <w:jc w:val="both"/>
        <w:rPr>
          <w:sz w:val="24"/>
          <w:szCs w:val="24"/>
        </w:rPr>
      </w:pPr>
      <w:r w:rsidRPr="00DB3293">
        <w:rPr>
          <w:sz w:val="24"/>
          <w:szCs w:val="24"/>
        </w:rPr>
        <w:t xml:space="preserve">             Глава </w:t>
      </w:r>
      <w:proofErr w:type="gramStart"/>
      <w:r w:rsidRPr="00DB3293">
        <w:rPr>
          <w:sz w:val="24"/>
          <w:szCs w:val="24"/>
        </w:rPr>
        <w:t>сельского</w:t>
      </w:r>
      <w:proofErr w:type="gramEnd"/>
      <w:r w:rsidRPr="00DB3293">
        <w:rPr>
          <w:sz w:val="24"/>
          <w:szCs w:val="24"/>
        </w:rPr>
        <w:t xml:space="preserve"> </w:t>
      </w:r>
    </w:p>
    <w:p w:rsidR="00CA524F" w:rsidRPr="00DB3293" w:rsidRDefault="00CA524F" w:rsidP="00CA524F">
      <w:pPr>
        <w:tabs>
          <w:tab w:val="left" w:pos="3100"/>
        </w:tabs>
        <w:jc w:val="both"/>
        <w:rPr>
          <w:sz w:val="24"/>
          <w:szCs w:val="24"/>
        </w:rPr>
      </w:pPr>
      <w:r w:rsidRPr="00DB3293">
        <w:rPr>
          <w:sz w:val="24"/>
          <w:szCs w:val="24"/>
        </w:rPr>
        <w:t xml:space="preserve">           поселения Гавриловка                                                        А. Н. Рыжков</w:t>
      </w:r>
    </w:p>
    <w:p w:rsidR="00CA524F" w:rsidRPr="00DB3293" w:rsidRDefault="00CA524F" w:rsidP="00CA524F">
      <w:pPr>
        <w:tabs>
          <w:tab w:val="left" w:pos="3100"/>
        </w:tabs>
        <w:jc w:val="both"/>
        <w:rPr>
          <w:sz w:val="24"/>
          <w:szCs w:val="24"/>
        </w:rPr>
      </w:pPr>
    </w:p>
    <w:p w:rsidR="00CA524F" w:rsidRPr="00DB3293" w:rsidRDefault="00CA524F" w:rsidP="00CA524F">
      <w:pPr>
        <w:tabs>
          <w:tab w:val="left" w:pos="3100"/>
        </w:tabs>
        <w:jc w:val="both"/>
        <w:rPr>
          <w:sz w:val="24"/>
          <w:szCs w:val="24"/>
        </w:rPr>
      </w:pPr>
    </w:p>
    <w:p w:rsidR="00CA524F" w:rsidRPr="00DB3293" w:rsidRDefault="00CA524F" w:rsidP="00CA524F">
      <w:pPr>
        <w:tabs>
          <w:tab w:val="left" w:pos="3100"/>
        </w:tabs>
        <w:jc w:val="both"/>
        <w:rPr>
          <w:sz w:val="24"/>
          <w:szCs w:val="24"/>
        </w:rPr>
      </w:pPr>
    </w:p>
    <w:p w:rsidR="00CA524F" w:rsidRPr="00DB3293" w:rsidRDefault="00CA524F" w:rsidP="00CA524F">
      <w:pPr>
        <w:tabs>
          <w:tab w:val="left" w:pos="3100"/>
        </w:tabs>
        <w:jc w:val="both"/>
        <w:rPr>
          <w:sz w:val="24"/>
          <w:szCs w:val="24"/>
        </w:rPr>
      </w:pPr>
    </w:p>
    <w:p w:rsidR="00CA524F" w:rsidRPr="00DB3293" w:rsidRDefault="00CA524F" w:rsidP="00CA524F">
      <w:pPr>
        <w:tabs>
          <w:tab w:val="left" w:pos="3100"/>
        </w:tabs>
        <w:jc w:val="right"/>
        <w:rPr>
          <w:sz w:val="24"/>
          <w:szCs w:val="24"/>
        </w:rPr>
      </w:pPr>
      <w:r w:rsidRPr="00DB3293">
        <w:rPr>
          <w:sz w:val="24"/>
          <w:szCs w:val="24"/>
        </w:rPr>
        <w:t>Приложение 1</w:t>
      </w:r>
    </w:p>
    <w:p w:rsidR="00CA524F" w:rsidRPr="00DB3293" w:rsidRDefault="00CA524F" w:rsidP="00CA524F">
      <w:pPr>
        <w:tabs>
          <w:tab w:val="left" w:pos="3100"/>
        </w:tabs>
        <w:jc w:val="right"/>
        <w:rPr>
          <w:sz w:val="24"/>
          <w:szCs w:val="24"/>
        </w:rPr>
      </w:pPr>
      <w:r w:rsidRPr="00DB3293">
        <w:rPr>
          <w:sz w:val="24"/>
          <w:szCs w:val="24"/>
        </w:rPr>
        <w:t>к постановлению Администрации</w:t>
      </w:r>
    </w:p>
    <w:p w:rsidR="00CA524F" w:rsidRPr="00DB3293" w:rsidRDefault="00CA524F" w:rsidP="00CA524F">
      <w:pPr>
        <w:tabs>
          <w:tab w:val="left" w:pos="3100"/>
        </w:tabs>
        <w:jc w:val="right"/>
        <w:rPr>
          <w:sz w:val="24"/>
          <w:szCs w:val="24"/>
        </w:rPr>
      </w:pPr>
      <w:r w:rsidRPr="00DB3293">
        <w:rPr>
          <w:sz w:val="24"/>
          <w:szCs w:val="24"/>
        </w:rPr>
        <w:t xml:space="preserve"> сельского поселения Гавриловка</w:t>
      </w:r>
    </w:p>
    <w:p w:rsidR="00CA524F" w:rsidRPr="00DB3293" w:rsidRDefault="00CA524F" w:rsidP="00CA524F">
      <w:pPr>
        <w:tabs>
          <w:tab w:val="left" w:pos="3100"/>
        </w:tabs>
        <w:jc w:val="right"/>
        <w:rPr>
          <w:sz w:val="24"/>
          <w:szCs w:val="24"/>
        </w:rPr>
      </w:pPr>
      <w:r w:rsidRPr="00DB3293">
        <w:rPr>
          <w:sz w:val="24"/>
          <w:szCs w:val="24"/>
        </w:rPr>
        <w:t xml:space="preserve"> от </w:t>
      </w:r>
      <w:r>
        <w:rPr>
          <w:sz w:val="24"/>
          <w:szCs w:val="24"/>
        </w:rPr>
        <w:t xml:space="preserve">07.11.2019  </w:t>
      </w:r>
      <w:r w:rsidRPr="00DB3293">
        <w:rPr>
          <w:sz w:val="24"/>
          <w:szCs w:val="24"/>
        </w:rPr>
        <w:t>г. №</w:t>
      </w:r>
      <w:r>
        <w:rPr>
          <w:sz w:val="24"/>
          <w:szCs w:val="24"/>
        </w:rPr>
        <w:t xml:space="preserve"> 42</w:t>
      </w:r>
    </w:p>
    <w:p w:rsidR="00CA524F" w:rsidRPr="00DB3293" w:rsidRDefault="00CA524F" w:rsidP="00CA524F">
      <w:pPr>
        <w:jc w:val="both"/>
        <w:rPr>
          <w:sz w:val="24"/>
          <w:szCs w:val="24"/>
        </w:rPr>
      </w:pPr>
      <w:r w:rsidRPr="00DB3293">
        <w:rPr>
          <w:sz w:val="24"/>
          <w:szCs w:val="24"/>
        </w:rPr>
        <w:t xml:space="preserve"> </w:t>
      </w:r>
    </w:p>
    <w:p w:rsidR="00CA524F" w:rsidRPr="00DB3293" w:rsidRDefault="00CA524F" w:rsidP="00CA524F">
      <w:pPr>
        <w:pStyle w:val="ConsPlusTitle"/>
        <w:widowControl/>
        <w:jc w:val="center"/>
        <w:rPr>
          <w:rFonts w:ascii="Times New Roman" w:hAnsi="Times New Roman" w:cs="Times New Roman"/>
          <w:sz w:val="24"/>
          <w:szCs w:val="24"/>
        </w:rPr>
      </w:pPr>
      <w:r w:rsidRPr="00DB3293">
        <w:rPr>
          <w:rFonts w:ascii="Times New Roman" w:hAnsi="Times New Roman" w:cs="Times New Roman"/>
          <w:sz w:val="24"/>
          <w:szCs w:val="24"/>
        </w:rPr>
        <w:t>ОСНОВНЫЕ НАПРАВЛЕНИЯ БЮДЖЕТНОЙ ПОЛИТИКИ</w:t>
      </w:r>
    </w:p>
    <w:p w:rsidR="00CA524F" w:rsidRPr="00DB3293" w:rsidRDefault="00CA524F" w:rsidP="00CA524F">
      <w:pPr>
        <w:pStyle w:val="ConsPlusTitle"/>
        <w:widowControl/>
        <w:jc w:val="center"/>
        <w:rPr>
          <w:rFonts w:ascii="Times New Roman" w:hAnsi="Times New Roman" w:cs="Times New Roman"/>
          <w:sz w:val="24"/>
          <w:szCs w:val="24"/>
        </w:rPr>
      </w:pPr>
      <w:r w:rsidRPr="00DB3293">
        <w:rPr>
          <w:rFonts w:ascii="Times New Roman" w:hAnsi="Times New Roman" w:cs="Times New Roman"/>
          <w:sz w:val="24"/>
          <w:szCs w:val="24"/>
        </w:rPr>
        <w:t>И ОСНОВНЫЕ НАПРАВЛЕНИЯ НАЛОГОВОЙ ПОЛИТИКИ</w:t>
      </w:r>
    </w:p>
    <w:p w:rsidR="00CA524F" w:rsidRPr="00DB3293" w:rsidRDefault="00CA524F" w:rsidP="00CA524F">
      <w:pPr>
        <w:pStyle w:val="ConsPlusTitle"/>
        <w:widowControl/>
        <w:jc w:val="center"/>
        <w:rPr>
          <w:rFonts w:ascii="Times New Roman" w:hAnsi="Times New Roman" w:cs="Times New Roman"/>
          <w:sz w:val="24"/>
          <w:szCs w:val="24"/>
        </w:rPr>
      </w:pPr>
      <w:r w:rsidRPr="00DB3293">
        <w:rPr>
          <w:rFonts w:ascii="Times New Roman" w:hAnsi="Times New Roman" w:cs="Times New Roman"/>
          <w:sz w:val="24"/>
          <w:szCs w:val="24"/>
        </w:rPr>
        <w:t>СЕЛЬСКОГО ПОСЕЛЕНИЯ ГАВРИЛОВКА</w:t>
      </w:r>
    </w:p>
    <w:p w:rsidR="00CA524F" w:rsidRPr="00DB3293" w:rsidRDefault="00CA524F" w:rsidP="00CA524F">
      <w:pPr>
        <w:pStyle w:val="ConsPlusTitle"/>
        <w:widowControl/>
        <w:jc w:val="center"/>
        <w:rPr>
          <w:rFonts w:ascii="Times New Roman" w:hAnsi="Times New Roman" w:cs="Times New Roman"/>
          <w:sz w:val="24"/>
          <w:szCs w:val="24"/>
        </w:rPr>
      </w:pPr>
      <w:r w:rsidRPr="00DB3293">
        <w:rPr>
          <w:rFonts w:ascii="Times New Roman" w:hAnsi="Times New Roman" w:cs="Times New Roman"/>
          <w:sz w:val="24"/>
          <w:szCs w:val="24"/>
        </w:rPr>
        <w:t>НА 2020-2022 ГОДЫ.</w:t>
      </w:r>
    </w:p>
    <w:p w:rsidR="00CA524F" w:rsidRPr="00DB3293" w:rsidRDefault="00CA524F" w:rsidP="00CA524F">
      <w:pPr>
        <w:pStyle w:val="ConsPlusTitle"/>
        <w:widowControl/>
        <w:jc w:val="both"/>
        <w:rPr>
          <w:rFonts w:ascii="Times New Roman" w:hAnsi="Times New Roman" w:cs="Times New Roman"/>
          <w:sz w:val="24"/>
          <w:szCs w:val="24"/>
        </w:rPr>
      </w:pPr>
    </w:p>
    <w:p w:rsidR="00CA524F" w:rsidRPr="00DB3293" w:rsidRDefault="00CA524F" w:rsidP="00CA524F">
      <w:pPr>
        <w:autoSpaceDE w:val="0"/>
        <w:autoSpaceDN w:val="0"/>
        <w:adjustRightInd w:val="0"/>
        <w:jc w:val="both"/>
        <w:outlineLvl w:val="1"/>
        <w:rPr>
          <w:rFonts w:cs="Calibri"/>
          <w:b/>
          <w:sz w:val="24"/>
          <w:szCs w:val="24"/>
        </w:rPr>
      </w:pPr>
      <w:r w:rsidRPr="00DB3293">
        <w:rPr>
          <w:rFonts w:cs="Calibri"/>
          <w:b/>
          <w:sz w:val="24"/>
          <w:szCs w:val="24"/>
        </w:rPr>
        <w:t>I. Основные задачи бюджетной политики и налоговой политики</w:t>
      </w:r>
    </w:p>
    <w:p w:rsidR="00CA524F" w:rsidRPr="00DB3293" w:rsidRDefault="00CA524F" w:rsidP="00CA524F">
      <w:pPr>
        <w:autoSpaceDE w:val="0"/>
        <w:autoSpaceDN w:val="0"/>
        <w:adjustRightInd w:val="0"/>
        <w:jc w:val="both"/>
        <w:rPr>
          <w:rFonts w:cs="Calibri"/>
          <w:b/>
          <w:sz w:val="24"/>
          <w:szCs w:val="24"/>
        </w:rPr>
      </w:pPr>
      <w:r w:rsidRPr="00DB3293">
        <w:rPr>
          <w:rFonts w:cs="Calibri"/>
          <w:b/>
          <w:sz w:val="24"/>
          <w:szCs w:val="24"/>
        </w:rPr>
        <w:t>на 2020 год и дальнейшую перспективу до 2022года</w:t>
      </w:r>
    </w:p>
    <w:p w:rsidR="00CA524F" w:rsidRPr="00DB3293" w:rsidRDefault="00CA524F" w:rsidP="00CA524F">
      <w:pPr>
        <w:autoSpaceDE w:val="0"/>
        <w:autoSpaceDN w:val="0"/>
        <w:adjustRightInd w:val="0"/>
        <w:ind w:firstLine="540"/>
        <w:jc w:val="both"/>
        <w:rPr>
          <w:rFonts w:cs="Calibri"/>
          <w:sz w:val="24"/>
          <w:szCs w:val="24"/>
        </w:rPr>
      </w:pP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lastRenderedPageBreak/>
        <w:t>В целях реализации задач, поставленных Бюджетным посланием Президента Российской Федерации, предусматривается проведение эффективной бюджетной политики, направленной на обеспечение макроэкономической стабильности, стимулирование экономического роста и модернизацию экономики, предоставление качественных бюджетных услуг населению поселения, обеспечение повышения сбалансированности бюджета за счет ограничения размера его дефицита.</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Приоритетом бюджетной и налоговой политики по-прежнему будет постоянное повышение жизненного уровня населения сельского поселения Гавриловка, развитие его экономического потенциала и обеспечения инициативы участников бюджетного процесса.</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Планирование бюджета поселения на планируемый год будет осуществлено на основе прогноза социально-экономического развития сельского поселения Гавриловка при строгом соблюдении ограничений размера бюджетного дефицита и муниципального долга. Это обеспечит безусловность исполнения действующих и взвешенный подход при принятии новых расходных обязательств.</w:t>
      </w:r>
    </w:p>
    <w:p w:rsidR="00CA524F" w:rsidRPr="00DB3293" w:rsidRDefault="00CA524F" w:rsidP="00CA524F">
      <w:pPr>
        <w:autoSpaceDE w:val="0"/>
        <w:autoSpaceDN w:val="0"/>
        <w:adjustRightInd w:val="0"/>
        <w:ind w:firstLine="540"/>
        <w:jc w:val="both"/>
        <w:rPr>
          <w:rFonts w:cs="Calibri"/>
          <w:color w:val="FF0000"/>
          <w:sz w:val="24"/>
          <w:szCs w:val="24"/>
        </w:rPr>
      </w:pPr>
      <w:r w:rsidRPr="00DB3293">
        <w:rPr>
          <w:rFonts w:cs="Calibri"/>
          <w:sz w:val="24"/>
          <w:szCs w:val="24"/>
        </w:rPr>
        <w:t xml:space="preserve">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поддержку развития и модернизацию экономики. Приоритет налоговой политики - опережающее развитие налогового потенциала поселения, создание стимулов для инвестиционной и инновационной активности налогоплательщиков. </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В целях повышения эффективности расходования бюджетных сре</w:t>
      </w:r>
      <w:proofErr w:type="gramStart"/>
      <w:r w:rsidRPr="00DB3293">
        <w:rPr>
          <w:rFonts w:cs="Calibri"/>
          <w:sz w:val="24"/>
          <w:szCs w:val="24"/>
        </w:rPr>
        <w:t>дств пр</w:t>
      </w:r>
      <w:proofErr w:type="gramEnd"/>
      <w:r w:rsidRPr="00DB3293">
        <w:rPr>
          <w:rFonts w:cs="Calibri"/>
          <w:sz w:val="24"/>
          <w:szCs w:val="24"/>
        </w:rPr>
        <w:t>едусматривается продолжить совершенствование процедуры закупок. Организовано информационное взаимодействие с общероссийским информационным ресурсом, предназначенным для размещения информации о закупках товаров, работ, услуг для государственных и муниципальных нужд.</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Приоритетной задачей бюджетной политики является модернизация бюджетного процесса посредством интеграции имеющихся систем его автоматизации с создаваемыми едиными государственными информационными системами управления общественными финансами. Это будет обеспечено за счет дальнейшей стандартизации форматов информационного обмена, применения современных телекоммуникационных технологий, совершенствования используемых для автоматизации бюджетного процесса информационных систем, размещения информации о деятельности в сети Интернет.</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В результате будет обеспечена более высокая степень открытости, доступности и актуальности информации о бюджетном процессе в сельском поселении Гавриловка, как для поддержки принятия управленческих решений, так и для осуществления финансового контроля и контроля институтами гражданского общества.</w:t>
      </w:r>
    </w:p>
    <w:p w:rsidR="00CA524F" w:rsidRPr="00DB3293" w:rsidRDefault="00CA524F" w:rsidP="00CA524F">
      <w:pPr>
        <w:autoSpaceDE w:val="0"/>
        <w:autoSpaceDN w:val="0"/>
        <w:adjustRightInd w:val="0"/>
        <w:jc w:val="both"/>
        <w:outlineLvl w:val="1"/>
        <w:rPr>
          <w:rFonts w:cs="Calibri"/>
          <w:sz w:val="24"/>
          <w:szCs w:val="24"/>
        </w:rPr>
      </w:pPr>
    </w:p>
    <w:p w:rsidR="00CA524F" w:rsidRPr="00DB3293" w:rsidRDefault="00CA524F" w:rsidP="00CA524F">
      <w:pPr>
        <w:autoSpaceDE w:val="0"/>
        <w:autoSpaceDN w:val="0"/>
        <w:adjustRightInd w:val="0"/>
        <w:jc w:val="both"/>
        <w:outlineLvl w:val="1"/>
        <w:rPr>
          <w:rFonts w:cs="Calibri"/>
          <w:b/>
          <w:sz w:val="24"/>
          <w:szCs w:val="24"/>
        </w:rPr>
      </w:pPr>
      <w:r w:rsidRPr="00DB3293">
        <w:rPr>
          <w:rFonts w:cs="Calibri"/>
          <w:b/>
          <w:sz w:val="24"/>
          <w:szCs w:val="24"/>
        </w:rPr>
        <w:t>II. Основные приоритеты бюджетных расходов</w:t>
      </w:r>
    </w:p>
    <w:p w:rsidR="00CA524F" w:rsidRPr="00DB3293" w:rsidRDefault="00CA524F" w:rsidP="00CA524F">
      <w:pPr>
        <w:autoSpaceDE w:val="0"/>
        <w:autoSpaceDN w:val="0"/>
        <w:adjustRightInd w:val="0"/>
        <w:ind w:firstLine="540"/>
        <w:jc w:val="both"/>
        <w:rPr>
          <w:rFonts w:cs="Calibri"/>
          <w:sz w:val="24"/>
          <w:szCs w:val="24"/>
        </w:rPr>
      </w:pP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Бюджетные расходы на 2020 год и дальнейшую перспективу до 2022 года будут сформированы на основе обеспечения равного доступа жителей, населения к социальным услугам, повышение их качества;</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Главным приоритетом бюджетных расходов будет обеспечение в рамках законодательно установленных полномочий равного доступа населения к социальным услугам в сфере культуры и спорта, повышение качества предоставляемых услуг.</w:t>
      </w:r>
    </w:p>
    <w:p w:rsidR="00CA524F" w:rsidRPr="00DB3293" w:rsidRDefault="00CA524F" w:rsidP="00CA524F">
      <w:pPr>
        <w:autoSpaceDE w:val="0"/>
        <w:autoSpaceDN w:val="0"/>
        <w:adjustRightInd w:val="0"/>
        <w:ind w:firstLine="540"/>
        <w:jc w:val="both"/>
        <w:rPr>
          <w:rFonts w:cs="Calibri"/>
          <w:sz w:val="24"/>
          <w:szCs w:val="24"/>
        </w:rPr>
      </w:pPr>
    </w:p>
    <w:p w:rsidR="00CA524F" w:rsidRPr="00DB3293" w:rsidRDefault="00CA524F" w:rsidP="00CA524F">
      <w:pPr>
        <w:autoSpaceDE w:val="0"/>
        <w:autoSpaceDN w:val="0"/>
        <w:adjustRightInd w:val="0"/>
        <w:jc w:val="both"/>
        <w:outlineLvl w:val="1"/>
        <w:rPr>
          <w:rFonts w:cs="Calibri"/>
          <w:b/>
          <w:sz w:val="24"/>
          <w:szCs w:val="24"/>
        </w:rPr>
      </w:pPr>
      <w:r w:rsidRPr="00DB3293">
        <w:rPr>
          <w:rFonts w:cs="Calibri"/>
          <w:b/>
          <w:sz w:val="24"/>
          <w:szCs w:val="24"/>
        </w:rPr>
        <w:t>III. Политика в сфере межбюджетных отношений</w:t>
      </w:r>
    </w:p>
    <w:p w:rsidR="00CA524F" w:rsidRPr="00DB3293" w:rsidRDefault="00CA524F" w:rsidP="00CA524F">
      <w:pPr>
        <w:autoSpaceDE w:val="0"/>
        <w:autoSpaceDN w:val="0"/>
        <w:adjustRightInd w:val="0"/>
        <w:ind w:firstLine="540"/>
        <w:jc w:val="both"/>
        <w:rPr>
          <w:rFonts w:cs="Calibri"/>
          <w:sz w:val="24"/>
          <w:szCs w:val="24"/>
        </w:rPr>
      </w:pP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Политика в сфере межбюджетных отношений будет направлена на обеспечение сбалансированности местного бюджета, повышение инициативы и ответственности при осуществлении бюджетного процесса в сельском поселении Гавриловка.</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В целях обеспечения эффективного бюджетного процесса необходимо:</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 xml:space="preserve">разработать проекты местного </w:t>
      </w:r>
      <w:proofErr w:type="gramStart"/>
      <w:r w:rsidRPr="00DB3293">
        <w:rPr>
          <w:rFonts w:cs="Calibri"/>
          <w:sz w:val="24"/>
          <w:szCs w:val="24"/>
        </w:rPr>
        <w:t>бюджета</w:t>
      </w:r>
      <w:proofErr w:type="gramEnd"/>
      <w:r w:rsidRPr="00DB3293">
        <w:rPr>
          <w:rFonts w:cs="Calibri"/>
          <w:sz w:val="24"/>
          <w:szCs w:val="24"/>
        </w:rPr>
        <w:t xml:space="preserve"> на новый год исходя из необходимости принятия мер по повышению уровня собственных бюджетных доходов муниципального образования, первоочередного обеспечения социально значимых расходов;</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lastRenderedPageBreak/>
        <w:t>обеспечить принятие сбалансированного местного бюджета на новый год до конца текущего финансового года;</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повышать качество и доступность предоставляемых муниципальных услуг с учетом необходимости принятия и исполнения нормативных правых актов органов местного самоуправления по совершенствованию правового положения муниципальных учреждений, в том числе регламентирующих порядок создания, реорганизации, изменения типа;</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обеспечить экономное и рациональное использование бюджетных средств, оптимизацию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с учетом их достоверного финансово-экономического обоснования и возможностей местного бюджета;</w:t>
      </w:r>
    </w:p>
    <w:p w:rsidR="00CA524F" w:rsidRPr="00DB3293" w:rsidRDefault="00CA524F" w:rsidP="00CA524F">
      <w:pPr>
        <w:autoSpaceDE w:val="0"/>
        <w:autoSpaceDN w:val="0"/>
        <w:adjustRightInd w:val="0"/>
        <w:ind w:firstLine="540"/>
        <w:jc w:val="both"/>
        <w:rPr>
          <w:rFonts w:cs="Calibri"/>
          <w:sz w:val="24"/>
          <w:szCs w:val="24"/>
        </w:rPr>
      </w:pPr>
      <w:r w:rsidRPr="00DB3293">
        <w:rPr>
          <w:rFonts w:cs="Calibri"/>
          <w:sz w:val="24"/>
          <w:szCs w:val="24"/>
        </w:rPr>
        <w:t>провести ревизию и актуализацию нормативных правовых актов органов местного самоуправления по осуществлению ими бюджетного процесса с учетом необходимости принятия мер по повышению инициативы и ответственности участников бюджетного процесса, его эффективности, открытости и подконтрольности, в том числе на основе электронного документооборота и стандартизации форматов информационного обмена.</w:t>
      </w:r>
    </w:p>
    <w:p w:rsidR="00CA524F" w:rsidRPr="00DB3293" w:rsidRDefault="00CA524F" w:rsidP="00CA524F">
      <w:pPr>
        <w:pStyle w:val="ConsPlusTitle"/>
        <w:widowControl/>
        <w:jc w:val="both"/>
        <w:rPr>
          <w:rFonts w:ascii="Times New Roman" w:hAnsi="Times New Roman" w:cs="Times New Roman"/>
          <w:sz w:val="24"/>
          <w:szCs w:val="24"/>
        </w:rPr>
      </w:pPr>
    </w:p>
    <w:p w:rsidR="00CA524F" w:rsidRPr="00DB3293" w:rsidRDefault="00CA524F" w:rsidP="00CA524F">
      <w:pPr>
        <w:jc w:val="both"/>
        <w:rPr>
          <w:b/>
          <w:sz w:val="24"/>
          <w:szCs w:val="24"/>
        </w:rPr>
      </w:pPr>
      <w:r w:rsidRPr="00DB3293">
        <w:rPr>
          <w:b/>
          <w:sz w:val="24"/>
          <w:szCs w:val="24"/>
        </w:rPr>
        <w:t>1</w:t>
      </w:r>
      <w:r w:rsidRPr="00DB3293">
        <w:rPr>
          <w:b/>
          <w:sz w:val="24"/>
          <w:szCs w:val="24"/>
          <w:lang w:val="en-US"/>
        </w:rPr>
        <w:t>V</w:t>
      </w:r>
      <w:r w:rsidRPr="00DB3293">
        <w:rPr>
          <w:b/>
          <w:sz w:val="24"/>
          <w:szCs w:val="24"/>
        </w:rPr>
        <w:t>. ОБЩИЕ ПРИНЦИПЫ ВЕДЕНИЯ НАЛОГОВОГО УЧЕТА</w:t>
      </w:r>
    </w:p>
    <w:p w:rsidR="00CA524F" w:rsidRPr="00DB3293" w:rsidRDefault="00CA524F" w:rsidP="00CA524F">
      <w:pPr>
        <w:jc w:val="both"/>
        <w:rPr>
          <w:sz w:val="24"/>
          <w:szCs w:val="24"/>
        </w:rPr>
      </w:pPr>
      <w:r w:rsidRPr="00DB3293">
        <w:rPr>
          <w:sz w:val="24"/>
          <w:szCs w:val="24"/>
        </w:rPr>
        <w:t xml:space="preserve">       Система налогового учета создается в рамках существующей системы бюджетного учета в соответствии с требованиями Налогового кодекса РФ.</w:t>
      </w:r>
    </w:p>
    <w:p w:rsidR="00CA524F" w:rsidRPr="00DB3293" w:rsidRDefault="00CA524F" w:rsidP="00CA524F">
      <w:pPr>
        <w:jc w:val="both"/>
        <w:rPr>
          <w:sz w:val="24"/>
          <w:szCs w:val="24"/>
        </w:rPr>
      </w:pPr>
      <w:r w:rsidRPr="00DB3293">
        <w:rPr>
          <w:sz w:val="24"/>
          <w:szCs w:val="24"/>
        </w:rPr>
        <w:t>Для ведения налогового учета учреждением используются:</w:t>
      </w:r>
    </w:p>
    <w:p w:rsidR="00CA524F" w:rsidRPr="00DB3293" w:rsidRDefault="00CA524F" w:rsidP="00CA524F">
      <w:pPr>
        <w:jc w:val="both"/>
        <w:rPr>
          <w:sz w:val="24"/>
          <w:szCs w:val="24"/>
        </w:rPr>
      </w:pPr>
      <w:r w:rsidRPr="00DB3293">
        <w:rPr>
          <w:sz w:val="24"/>
          <w:szCs w:val="24"/>
        </w:rPr>
        <w:t>данные бухгалтерского учета и бухгалтерских регистров.</w:t>
      </w:r>
    </w:p>
    <w:p w:rsidR="00CA524F" w:rsidRPr="00DB3293" w:rsidRDefault="00CA524F" w:rsidP="00CA524F">
      <w:pPr>
        <w:jc w:val="both"/>
        <w:rPr>
          <w:sz w:val="24"/>
          <w:szCs w:val="24"/>
        </w:rPr>
      </w:pPr>
      <w:r w:rsidRPr="00DB3293">
        <w:rPr>
          <w:sz w:val="24"/>
          <w:szCs w:val="24"/>
        </w:rPr>
        <w:t>Электронная отчетность.</w:t>
      </w:r>
    </w:p>
    <w:p w:rsidR="00CA524F" w:rsidRPr="00DB3293" w:rsidRDefault="00CA524F" w:rsidP="00CA524F">
      <w:pPr>
        <w:jc w:val="both"/>
        <w:rPr>
          <w:sz w:val="24"/>
          <w:szCs w:val="24"/>
        </w:rPr>
      </w:pPr>
      <w:r w:rsidRPr="00DB3293">
        <w:rPr>
          <w:sz w:val="24"/>
          <w:szCs w:val="24"/>
        </w:rPr>
        <w:t>-регистры налогового учета по утвержденным формам с обязательными реквизитами,</w:t>
      </w:r>
    </w:p>
    <w:p w:rsidR="00CA524F" w:rsidRPr="00DB3293" w:rsidRDefault="00CA524F" w:rsidP="00CA524F">
      <w:pPr>
        <w:jc w:val="both"/>
        <w:rPr>
          <w:sz w:val="24"/>
          <w:szCs w:val="24"/>
        </w:rPr>
      </w:pPr>
      <w:r w:rsidRPr="00DB3293">
        <w:rPr>
          <w:sz w:val="24"/>
          <w:szCs w:val="24"/>
        </w:rPr>
        <w:t>перечисленными в ст. 313 НК РФ.</w:t>
      </w:r>
    </w:p>
    <w:p w:rsidR="00CA524F" w:rsidRPr="00DB3293" w:rsidRDefault="00CA524F" w:rsidP="00CA524F">
      <w:pPr>
        <w:jc w:val="both"/>
        <w:rPr>
          <w:sz w:val="24"/>
          <w:szCs w:val="24"/>
        </w:rPr>
      </w:pPr>
      <w:r w:rsidRPr="00DB3293">
        <w:rPr>
          <w:sz w:val="24"/>
          <w:szCs w:val="24"/>
        </w:rPr>
        <w:t>-В учреждении формируются следующие налоговые регистры:</w:t>
      </w:r>
    </w:p>
    <w:p w:rsidR="00CA524F" w:rsidRPr="00DB3293" w:rsidRDefault="00CA524F" w:rsidP="00CA524F">
      <w:pPr>
        <w:jc w:val="both"/>
        <w:rPr>
          <w:sz w:val="24"/>
          <w:szCs w:val="24"/>
        </w:rPr>
      </w:pPr>
      <w:r w:rsidRPr="00DB3293">
        <w:rPr>
          <w:sz w:val="24"/>
          <w:szCs w:val="24"/>
        </w:rPr>
        <w:t>регистр учета доходов;</w:t>
      </w:r>
    </w:p>
    <w:p w:rsidR="00CA524F" w:rsidRPr="00DB3293" w:rsidRDefault="00CA524F" w:rsidP="00CA524F">
      <w:pPr>
        <w:jc w:val="both"/>
        <w:rPr>
          <w:sz w:val="24"/>
          <w:szCs w:val="24"/>
        </w:rPr>
      </w:pPr>
      <w:r w:rsidRPr="00DB3293">
        <w:rPr>
          <w:sz w:val="24"/>
          <w:szCs w:val="24"/>
        </w:rPr>
        <w:t>регистры учета прямых расходов;</w:t>
      </w:r>
    </w:p>
    <w:p w:rsidR="00CA524F" w:rsidRPr="00DB3293" w:rsidRDefault="00CA524F" w:rsidP="00CA524F">
      <w:pPr>
        <w:jc w:val="both"/>
        <w:rPr>
          <w:sz w:val="24"/>
          <w:szCs w:val="24"/>
        </w:rPr>
      </w:pPr>
      <w:r w:rsidRPr="00DB3293">
        <w:rPr>
          <w:sz w:val="24"/>
          <w:szCs w:val="24"/>
        </w:rPr>
        <w:t>-Учреждением формируются налоговые регистры ежемесячно.</w:t>
      </w:r>
    </w:p>
    <w:p w:rsidR="00CA524F" w:rsidRPr="00DB3293" w:rsidRDefault="00CA524F" w:rsidP="00CA524F">
      <w:pPr>
        <w:jc w:val="both"/>
        <w:rPr>
          <w:sz w:val="24"/>
          <w:szCs w:val="24"/>
        </w:rPr>
      </w:pPr>
      <w:r w:rsidRPr="00DB3293">
        <w:rPr>
          <w:sz w:val="24"/>
          <w:szCs w:val="24"/>
        </w:rPr>
        <w:t>-Ответственность за ведение налоговых регистров возлагается на главного бухгалтера;</w:t>
      </w:r>
    </w:p>
    <w:p w:rsidR="00CA524F" w:rsidRPr="00DB3293" w:rsidRDefault="00CA524F" w:rsidP="00CA524F">
      <w:pPr>
        <w:jc w:val="both"/>
        <w:rPr>
          <w:sz w:val="24"/>
          <w:szCs w:val="24"/>
        </w:rPr>
      </w:pPr>
      <w:r w:rsidRPr="00DB3293">
        <w:rPr>
          <w:sz w:val="24"/>
          <w:szCs w:val="24"/>
        </w:rPr>
        <w:t xml:space="preserve"> -Раздельный учет по предпринимательской деятельности и финансированию по субсидиям осуществляется с указанием на первичных документах источника финансирования</w:t>
      </w:r>
      <w:proofErr w:type="gramStart"/>
      <w:r w:rsidRPr="00DB3293">
        <w:rPr>
          <w:sz w:val="24"/>
          <w:szCs w:val="24"/>
        </w:rPr>
        <w:t xml:space="preserve"> .</w:t>
      </w:r>
      <w:proofErr w:type="gramEnd"/>
    </w:p>
    <w:p w:rsidR="00CA524F" w:rsidRPr="00DB3293" w:rsidRDefault="00CA524F" w:rsidP="00CA524F">
      <w:pPr>
        <w:jc w:val="both"/>
        <w:rPr>
          <w:sz w:val="24"/>
          <w:szCs w:val="24"/>
        </w:rPr>
      </w:pPr>
      <w:r w:rsidRPr="00DB3293">
        <w:rPr>
          <w:sz w:val="24"/>
          <w:szCs w:val="24"/>
        </w:rPr>
        <w:t xml:space="preserve">-Учреждением используется следующий способ представления налоговой отчетности </w:t>
      </w:r>
      <w:proofErr w:type="gramStart"/>
      <w:r w:rsidRPr="00DB3293">
        <w:rPr>
          <w:sz w:val="24"/>
          <w:szCs w:val="24"/>
        </w:rPr>
        <w:t>в</w:t>
      </w:r>
      <w:proofErr w:type="gramEnd"/>
    </w:p>
    <w:p w:rsidR="00CA524F" w:rsidRPr="00DB3293" w:rsidRDefault="00CA524F" w:rsidP="00CA524F">
      <w:pPr>
        <w:jc w:val="both"/>
        <w:rPr>
          <w:sz w:val="24"/>
          <w:szCs w:val="24"/>
        </w:rPr>
      </w:pPr>
      <w:r w:rsidRPr="00DB3293">
        <w:rPr>
          <w:sz w:val="24"/>
          <w:szCs w:val="24"/>
        </w:rPr>
        <w:t>налоговые органы по телекоммуникационным каналам связи.</w:t>
      </w:r>
    </w:p>
    <w:p w:rsidR="00CA524F" w:rsidRPr="00DB3293" w:rsidRDefault="00CA524F" w:rsidP="00CA524F">
      <w:pPr>
        <w:jc w:val="both"/>
        <w:rPr>
          <w:sz w:val="24"/>
          <w:szCs w:val="24"/>
        </w:rPr>
      </w:pPr>
    </w:p>
    <w:p w:rsidR="00CA524F" w:rsidRPr="00DB3293" w:rsidRDefault="00CA524F" w:rsidP="00CA524F">
      <w:pPr>
        <w:jc w:val="both"/>
        <w:rPr>
          <w:b/>
          <w:sz w:val="24"/>
          <w:szCs w:val="24"/>
        </w:rPr>
      </w:pPr>
      <w:r w:rsidRPr="00DB3293">
        <w:rPr>
          <w:b/>
          <w:sz w:val="24"/>
          <w:szCs w:val="24"/>
        </w:rPr>
        <w:t>Налог на прибыль</w:t>
      </w:r>
    </w:p>
    <w:p w:rsidR="00CA524F" w:rsidRPr="00DB3293" w:rsidRDefault="00CA524F" w:rsidP="00CA524F">
      <w:pPr>
        <w:jc w:val="both"/>
        <w:rPr>
          <w:sz w:val="24"/>
          <w:szCs w:val="24"/>
        </w:rPr>
      </w:pPr>
      <w:r w:rsidRPr="00DB3293">
        <w:rPr>
          <w:sz w:val="24"/>
          <w:szCs w:val="24"/>
        </w:rPr>
        <w:t>Порядок исчисления и уплаты организациями налога на прибыль регулируется главой</w:t>
      </w:r>
      <w:r>
        <w:rPr>
          <w:sz w:val="24"/>
          <w:szCs w:val="24"/>
        </w:rPr>
        <w:t xml:space="preserve"> </w:t>
      </w:r>
      <w:r w:rsidRPr="00DB3293">
        <w:rPr>
          <w:sz w:val="24"/>
          <w:szCs w:val="24"/>
        </w:rPr>
        <w:t>25 НК РФ.</w:t>
      </w:r>
    </w:p>
    <w:p w:rsidR="00CA524F" w:rsidRPr="00DB3293" w:rsidRDefault="00CA524F" w:rsidP="00CA524F">
      <w:pPr>
        <w:jc w:val="both"/>
        <w:rPr>
          <w:sz w:val="24"/>
          <w:szCs w:val="24"/>
        </w:rPr>
      </w:pPr>
      <w:r w:rsidRPr="00DB3293">
        <w:rPr>
          <w:sz w:val="24"/>
          <w:szCs w:val="24"/>
        </w:rPr>
        <w:t>Доходы и расходы от предпринимательской деятельности в целях исчисления налога на</w:t>
      </w:r>
      <w:r>
        <w:rPr>
          <w:sz w:val="24"/>
          <w:szCs w:val="24"/>
        </w:rPr>
        <w:t xml:space="preserve"> </w:t>
      </w:r>
      <w:r w:rsidRPr="00DB3293">
        <w:rPr>
          <w:sz w:val="24"/>
          <w:szCs w:val="24"/>
        </w:rPr>
        <w:t>прибыль определяются методом начисления (ст. 271 и 272 НК РФ);</w:t>
      </w:r>
    </w:p>
    <w:p w:rsidR="00CA524F" w:rsidRPr="00DB3293" w:rsidRDefault="00CA524F" w:rsidP="00CA524F">
      <w:pPr>
        <w:jc w:val="both"/>
        <w:rPr>
          <w:sz w:val="24"/>
          <w:szCs w:val="24"/>
        </w:rPr>
      </w:pPr>
      <w:r w:rsidRPr="00DB3293">
        <w:rPr>
          <w:sz w:val="24"/>
          <w:szCs w:val="24"/>
        </w:rPr>
        <w:t>- Отчетными периодами по налогу признаются: первый квартал, полугодие и девять месяцев календарного года;</w:t>
      </w:r>
    </w:p>
    <w:p w:rsidR="00CA524F" w:rsidRPr="00DB3293" w:rsidRDefault="00CA524F" w:rsidP="00CA524F">
      <w:pPr>
        <w:jc w:val="both"/>
        <w:rPr>
          <w:sz w:val="24"/>
          <w:szCs w:val="24"/>
        </w:rPr>
      </w:pPr>
      <w:r w:rsidRPr="00DB3293">
        <w:rPr>
          <w:sz w:val="24"/>
          <w:szCs w:val="24"/>
        </w:rPr>
        <w:t>- Амортизируемым имуществом признается имущество со сроком полезного использования более 12 месяцев и первоначальной стоимостью более 100000 (сто тысяч) рублей.</w:t>
      </w:r>
    </w:p>
    <w:p w:rsidR="00CA524F" w:rsidRPr="00DB3293" w:rsidRDefault="00CA524F" w:rsidP="00CA524F">
      <w:pPr>
        <w:jc w:val="both"/>
        <w:rPr>
          <w:sz w:val="24"/>
          <w:szCs w:val="24"/>
        </w:rPr>
      </w:pPr>
      <w:r w:rsidRPr="00DB3293">
        <w:rPr>
          <w:sz w:val="24"/>
          <w:szCs w:val="24"/>
        </w:rPr>
        <w:t>- Учреждением по всему амортизируемому имуществу применяется (ст. 259 НК):</w:t>
      </w:r>
    </w:p>
    <w:p w:rsidR="00CA524F" w:rsidRPr="00DB3293" w:rsidRDefault="00CA524F" w:rsidP="00CA524F">
      <w:pPr>
        <w:jc w:val="both"/>
        <w:rPr>
          <w:sz w:val="24"/>
          <w:szCs w:val="24"/>
        </w:rPr>
      </w:pPr>
      <w:r w:rsidRPr="00DB3293">
        <w:rPr>
          <w:sz w:val="24"/>
          <w:szCs w:val="24"/>
        </w:rPr>
        <w:t>линейный метод амортизации (для сближения с бюджетным учетом).</w:t>
      </w:r>
    </w:p>
    <w:p w:rsidR="00CA524F" w:rsidRPr="00DB3293" w:rsidRDefault="00CA524F" w:rsidP="00CA524F">
      <w:pPr>
        <w:jc w:val="both"/>
        <w:rPr>
          <w:sz w:val="24"/>
          <w:szCs w:val="24"/>
        </w:rPr>
      </w:pPr>
      <w:r w:rsidRPr="00DB3293">
        <w:rPr>
          <w:sz w:val="24"/>
          <w:szCs w:val="24"/>
        </w:rPr>
        <w:t xml:space="preserve"> Амортизация начисляется отдельно по каждому объекту амортизируемого имущества;</w:t>
      </w:r>
    </w:p>
    <w:p w:rsidR="00CA524F" w:rsidRPr="00DB3293" w:rsidRDefault="00CA524F" w:rsidP="00CA524F">
      <w:pPr>
        <w:pStyle w:val="Default"/>
        <w:jc w:val="both"/>
      </w:pPr>
      <w:r w:rsidRPr="00DB3293">
        <w:t xml:space="preserve">-При списании стоимости сырья и материалов при их выбытии на расходы для целей налогообложения используется метод оценки (п. 8 ст. 254 НК РФ): </w:t>
      </w:r>
    </w:p>
    <w:p w:rsidR="00CA524F" w:rsidRPr="00DB3293" w:rsidRDefault="00CA524F" w:rsidP="00CA524F">
      <w:pPr>
        <w:pStyle w:val="Default"/>
        <w:jc w:val="both"/>
      </w:pPr>
      <w:r w:rsidRPr="00DB3293">
        <w:t xml:space="preserve">по стоимости единицы запасов. Налоговый учет по списанию сырья и материалов ведется в отдельных налоговых регистрах. </w:t>
      </w:r>
    </w:p>
    <w:p w:rsidR="00CA524F" w:rsidRPr="00DB3293" w:rsidRDefault="00CA524F" w:rsidP="00CA524F">
      <w:pPr>
        <w:pStyle w:val="Default"/>
        <w:jc w:val="both"/>
      </w:pPr>
      <w:r w:rsidRPr="00DB3293">
        <w:t xml:space="preserve">С 1 января 2017 года учреждениями по налогу на прибыль применяется налоговая ставка 0% . </w:t>
      </w:r>
    </w:p>
    <w:p w:rsidR="00CA524F" w:rsidRPr="00DB3293" w:rsidRDefault="00CA524F" w:rsidP="00CA524F">
      <w:pPr>
        <w:pStyle w:val="Default"/>
        <w:jc w:val="both"/>
        <w:rPr>
          <w:b/>
          <w:bCs/>
        </w:rPr>
      </w:pPr>
    </w:p>
    <w:p w:rsidR="00CA524F" w:rsidRPr="00DB3293" w:rsidRDefault="00CA524F" w:rsidP="00CA524F">
      <w:pPr>
        <w:pStyle w:val="Default"/>
        <w:jc w:val="both"/>
      </w:pPr>
      <w:r w:rsidRPr="00DB3293">
        <w:rPr>
          <w:b/>
          <w:bCs/>
        </w:rPr>
        <w:t xml:space="preserve">НДФЛ </w:t>
      </w:r>
    </w:p>
    <w:p w:rsidR="00CA524F" w:rsidRPr="00DB3293" w:rsidRDefault="00CA524F" w:rsidP="00CA524F">
      <w:pPr>
        <w:pStyle w:val="Default"/>
        <w:spacing w:after="40"/>
        <w:jc w:val="both"/>
      </w:pPr>
      <w:r w:rsidRPr="00DB3293">
        <w:t xml:space="preserve">- Утверждаются формы заявлений на предоставление стандартных налоговых вычетов по НДФЛ. </w:t>
      </w:r>
    </w:p>
    <w:p w:rsidR="00CA524F" w:rsidRPr="00DB3293" w:rsidRDefault="00CA524F" w:rsidP="00CA524F">
      <w:pPr>
        <w:pStyle w:val="Default"/>
        <w:jc w:val="both"/>
      </w:pPr>
    </w:p>
    <w:p w:rsidR="00CA524F" w:rsidRPr="00DB3293" w:rsidRDefault="00CA524F" w:rsidP="00CA524F">
      <w:pPr>
        <w:pStyle w:val="Default"/>
        <w:jc w:val="both"/>
      </w:pPr>
      <w:r w:rsidRPr="00DB3293">
        <w:rPr>
          <w:b/>
          <w:bCs/>
        </w:rPr>
        <w:lastRenderedPageBreak/>
        <w:t xml:space="preserve">Страховые взносы </w:t>
      </w:r>
    </w:p>
    <w:p w:rsidR="00CA524F" w:rsidRPr="00DB3293" w:rsidRDefault="00CA524F" w:rsidP="00CA524F">
      <w:pPr>
        <w:pStyle w:val="Default"/>
        <w:jc w:val="both"/>
      </w:pPr>
      <w:r w:rsidRPr="00DB3293">
        <w:t xml:space="preserve">-Учет сумм начисленных выплат работникам, а также сумм страховых взносов в государственные внебюджетные фонды, относящихся к ним, по каждому физическому лицу, в пользу которого осуществлялись выплаты, ведется в индивидуальных карточках. </w:t>
      </w:r>
    </w:p>
    <w:p w:rsidR="00CA524F" w:rsidRPr="00DB3293" w:rsidRDefault="00CA524F" w:rsidP="00CA524F">
      <w:pPr>
        <w:pStyle w:val="Default"/>
        <w:jc w:val="both"/>
        <w:rPr>
          <w:b/>
          <w:bCs/>
        </w:rPr>
      </w:pPr>
    </w:p>
    <w:p w:rsidR="00CA524F" w:rsidRPr="00DB3293" w:rsidRDefault="00CA524F" w:rsidP="00CA524F">
      <w:pPr>
        <w:pStyle w:val="Default"/>
        <w:jc w:val="both"/>
      </w:pPr>
      <w:r w:rsidRPr="00DB3293">
        <w:rPr>
          <w:b/>
          <w:bCs/>
        </w:rPr>
        <w:t xml:space="preserve">Налог на имущество </w:t>
      </w:r>
    </w:p>
    <w:p w:rsidR="00CA524F" w:rsidRPr="00DB3293" w:rsidRDefault="00CA524F" w:rsidP="00CA524F">
      <w:pPr>
        <w:pStyle w:val="Default"/>
        <w:jc w:val="both"/>
      </w:pPr>
      <w:r w:rsidRPr="00DB3293">
        <w:t xml:space="preserve">- Налог на имущество организаций взимается в соответствии с главой 30 НКРФ. </w:t>
      </w:r>
    </w:p>
    <w:p w:rsidR="00CA524F" w:rsidRPr="00DB3293" w:rsidRDefault="00CA524F" w:rsidP="00CA524F">
      <w:pPr>
        <w:pStyle w:val="Default"/>
        <w:jc w:val="both"/>
      </w:pPr>
      <w:r w:rsidRPr="00DB3293">
        <w:t>- Согласно п. 1 ст. 374 НК РФ объектом налогообложения признается движимое и недвижимое имущество (включая переданное во временное владение, в пользование, распоряжение, доверительное управление, внесенное в совместную деятельность или полученное по концессионному соглашению), учитываемое на балансе организации в качестве объектов основных сре</w:t>
      </w:r>
      <w:proofErr w:type="gramStart"/>
      <w:r w:rsidRPr="00DB3293">
        <w:t>дств в с</w:t>
      </w:r>
      <w:proofErr w:type="gramEnd"/>
      <w:r w:rsidRPr="00DB3293">
        <w:t xml:space="preserve">оответствии с установленным порядком ведения бухгалтерского учета, </w:t>
      </w:r>
    </w:p>
    <w:p w:rsidR="00CA524F" w:rsidRPr="00DB3293" w:rsidRDefault="00CA524F" w:rsidP="00CA524F">
      <w:pPr>
        <w:pStyle w:val="Default"/>
        <w:jc w:val="both"/>
      </w:pPr>
      <w:r w:rsidRPr="00DB3293">
        <w:t>- С 1 января 2015 года не признаются объектом налогообложения основные средства, включенные в первую или во вторую амортизационную группу в соответствии с Классификацией основных средств.</w:t>
      </w:r>
    </w:p>
    <w:p w:rsidR="00CA524F" w:rsidRPr="00DB3293" w:rsidRDefault="00CA524F" w:rsidP="00CA524F">
      <w:pPr>
        <w:pStyle w:val="Default"/>
        <w:jc w:val="both"/>
        <w:rPr>
          <w:color w:val="auto"/>
        </w:rPr>
      </w:pPr>
      <w:r w:rsidRPr="00DB3293">
        <w:t>Вместе с тем с 1 января 2015 года на основании п. 25 ст. 381 НК РФ освобождены от налога на имущество организации в отношении движимого имущества, принятого с 1 я</w:t>
      </w:r>
      <w:r>
        <w:t xml:space="preserve">нваря 2013 </w:t>
      </w:r>
      <w:r w:rsidRPr="00DB3293">
        <w:rPr>
          <w:color w:val="auto"/>
        </w:rPr>
        <w:t xml:space="preserve">года на учет в качестве основных средств, за исключением объектов движимого имущества, принятых на учет в результате: </w:t>
      </w:r>
    </w:p>
    <w:p w:rsidR="00CA524F" w:rsidRPr="00DB3293" w:rsidRDefault="00CA524F" w:rsidP="00CA524F">
      <w:pPr>
        <w:pStyle w:val="Default"/>
        <w:jc w:val="both"/>
        <w:rPr>
          <w:color w:val="auto"/>
        </w:rPr>
      </w:pPr>
      <w:r w:rsidRPr="00DB3293">
        <w:rPr>
          <w:color w:val="auto"/>
        </w:rPr>
        <w:t xml:space="preserve">- реорганизации или ликвидации юридических лиц; </w:t>
      </w:r>
    </w:p>
    <w:p w:rsidR="00CA524F" w:rsidRPr="00DB3293" w:rsidRDefault="00CA524F" w:rsidP="00CA524F">
      <w:pPr>
        <w:pStyle w:val="Default"/>
        <w:jc w:val="both"/>
        <w:rPr>
          <w:color w:val="auto"/>
        </w:rPr>
      </w:pPr>
      <w:r w:rsidRPr="00DB3293">
        <w:rPr>
          <w:color w:val="auto"/>
        </w:rPr>
        <w:t xml:space="preserve">- передачи, включая приобретение, имущества между лицами, признаваемыми взаимозависимыми. </w:t>
      </w:r>
    </w:p>
    <w:p w:rsidR="00CA524F" w:rsidRPr="00DB3293" w:rsidRDefault="00CA524F" w:rsidP="00CA524F">
      <w:pPr>
        <w:pStyle w:val="Default"/>
        <w:jc w:val="both"/>
        <w:rPr>
          <w:color w:val="auto"/>
        </w:rPr>
      </w:pPr>
      <w:r w:rsidRPr="00DB3293">
        <w:rPr>
          <w:color w:val="auto"/>
        </w:rPr>
        <w:t xml:space="preserve">- В целях исчисления налога на имущество принимается в расчет стоимость только тех объектов, которые учитываются в составе основных средств, то есть на счете 101 00 "Основные средства" (письмо Минфина России от 13.11.2014 N 03-05-05-01/57463). </w:t>
      </w:r>
    </w:p>
    <w:p w:rsidR="00CA524F" w:rsidRPr="00DB3293" w:rsidRDefault="00CA524F" w:rsidP="00CA524F">
      <w:pPr>
        <w:pStyle w:val="Default"/>
        <w:jc w:val="both"/>
        <w:rPr>
          <w:color w:val="auto"/>
        </w:rPr>
      </w:pPr>
      <w:r w:rsidRPr="00DB3293">
        <w:rPr>
          <w:color w:val="auto"/>
        </w:rPr>
        <w:t xml:space="preserve">- Согласно п. 1 ст. 375 НК РФ налоговая база определяется как среднегодовая стоимость имущества, признаваемого объектом налогообложения. </w:t>
      </w:r>
    </w:p>
    <w:p w:rsidR="00CA524F" w:rsidRPr="00DB3293" w:rsidRDefault="00CA524F" w:rsidP="00CA524F">
      <w:pPr>
        <w:pStyle w:val="Default"/>
        <w:jc w:val="both"/>
        <w:rPr>
          <w:color w:val="auto"/>
        </w:rPr>
      </w:pPr>
      <w:r w:rsidRPr="00DB3293">
        <w:rPr>
          <w:color w:val="auto"/>
        </w:rPr>
        <w:t xml:space="preserve">- Налогообложение производится по ставке 2.2%. </w:t>
      </w:r>
    </w:p>
    <w:p w:rsidR="00CA524F" w:rsidRPr="00DB3293" w:rsidRDefault="00CA524F" w:rsidP="00CA524F">
      <w:pPr>
        <w:pStyle w:val="Default"/>
        <w:jc w:val="both"/>
        <w:rPr>
          <w:color w:val="auto"/>
        </w:rPr>
      </w:pPr>
      <w:r w:rsidRPr="00DB3293">
        <w:rPr>
          <w:color w:val="auto"/>
        </w:rPr>
        <w:t xml:space="preserve">- Порядок определения налоговой базы установлен ст. 376 НК РФ, а особенности определения налоговой базы, исчисления и уплаты налога в отношении отдельных объектов недвижимого имущества ст. 378.2 НК РФ. </w:t>
      </w:r>
    </w:p>
    <w:p w:rsidR="00CA524F" w:rsidRPr="00DB3293" w:rsidRDefault="00CA524F" w:rsidP="00CA524F">
      <w:pPr>
        <w:pStyle w:val="Default"/>
        <w:jc w:val="both"/>
        <w:rPr>
          <w:color w:val="auto"/>
        </w:rPr>
      </w:pPr>
      <w:r w:rsidRPr="00DB3293">
        <w:rPr>
          <w:color w:val="auto"/>
        </w:rPr>
        <w:t xml:space="preserve">- В соответствии со ст. 386 НК РФ налогоплательщики обязаны представлять в налоговые органы по своему местонахождению, налоговые расчеты по авансовым платежам по налогу и налоговую декларацию по налогу. </w:t>
      </w:r>
    </w:p>
    <w:p w:rsidR="00CA524F" w:rsidRPr="00DB3293" w:rsidRDefault="00CA524F" w:rsidP="00CA524F">
      <w:pPr>
        <w:pStyle w:val="Default"/>
        <w:jc w:val="both"/>
      </w:pPr>
      <w:r w:rsidRPr="00DB3293">
        <w:rPr>
          <w:color w:val="auto"/>
        </w:rPr>
        <w:t xml:space="preserve">Отчетность представляется по истечении каждого отчетного </w:t>
      </w:r>
      <w:r w:rsidRPr="00DB3293">
        <w:t xml:space="preserve">и налогового периода. Отчетными периодами являются I квартал, полугодие и девять месяцев. </w:t>
      </w:r>
    </w:p>
    <w:p w:rsidR="00CA524F" w:rsidRPr="00DB3293" w:rsidRDefault="00CA524F" w:rsidP="00CA524F">
      <w:pPr>
        <w:pStyle w:val="Default"/>
        <w:jc w:val="both"/>
      </w:pPr>
      <w:r w:rsidRPr="00DB3293">
        <w:t xml:space="preserve">Налоговым периодом признается календарный год (ст. 379 НК РФ). Налоговые расчеты по авансовым платежам по налогу представляются не позднее 30 календарных дней </w:t>
      </w:r>
      <w:proofErr w:type="gramStart"/>
      <w:r w:rsidRPr="00DB3293">
        <w:t>с даты окончания</w:t>
      </w:r>
      <w:proofErr w:type="gramEnd"/>
      <w:r w:rsidRPr="00DB3293">
        <w:t xml:space="preserve"> соответствующего отчетного периода. </w:t>
      </w:r>
    </w:p>
    <w:p w:rsidR="00CA524F" w:rsidRPr="00DB3293" w:rsidRDefault="00CA524F" w:rsidP="00CA524F">
      <w:pPr>
        <w:pStyle w:val="Default"/>
        <w:jc w:val="both"/>
      </w:pPr>
      <w:r w:rsidRPr="00DB3293">
        <w:t xml:space="preserve">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 </w:t>
      </w:r>
    </w:p>
    <w:p w:rsidR="00CA524F" w:rsidRPr="00DB3293" w:rsidRDefault="00CA524F" w:rsidP="00CA524F">
      <w:pPr>
        <w:pStyle w:val="Default"/>
        <w:jc w:val="both"/>
      </w:pPr>
    </w:p>
    <w:p w:rsidR="00CA524F" w:rsidRPr="00DB3293" w:rsidRDefault="00CA524F" w:rsidP="00CA524F">
      <w:pPr>
        <w:pStyle w:val="Default"/>
        <w:jc w:val="both"/>
      </w:pPr>
      <w:r w:rsidRPr="00DB3293">
        <w:rPr>
          <w:b/>
          <w:bCs/>
        </w:rPr>
        <w:t xml:space="preserve">Плата за негативное воздействие на окружающую среду </w:t>
      </w:r>
    </w:p>
    <w:p w:rsidR="00CA524F" w:rsidRPr="00DB3293" w:rsidRDefault="00CA524F" w:rsidP="00CA524F">
      <w:pPr>
        <w:pStyle w:val="Default"/>
        <w:jc w:val="both"/>
      </w:pPr>
      <w:r w:rsidRPr="00DB3293">
        <w:t xml:space="preserve">- Согласно статье 16 Федерального закона Российской Федерации от 10.01.2002 № 7-ФЗ «Об охране окружающей среды» негативное воздействие на окружающую среду является платным. </w:t>
      </w:r>
    </w:p>
    <w:p w:rsidR="00CA524F" w:rsidRPr="00DB3293" w:rsidRDefault="00CA524F" w:rsidP="00CA524F">
      <w:pPr>
        <w:pStyle w:val="Default"/>
        <w:jc w:val="both"/>
      </w:pPr>
      <w:r w:rsidRPr="00DB3293">
        <w:t xml:space="preserve">К видам негативного воздействия на окружающую среду относятся: </w:t>
      </w:r>
    </w:p>
    <w:p w:rsidR="00CA524F" w:rsidRPr="00DB3293" w:rsidRDefault="00CA524F" w:rsidP="00CA524F">
      <w:pPr>
        <w:pStyle w:val="Default"/>
        <w:jc w:val="both"/>
      </w:pPr>
      <w:r w:rsidRPr="00DB3293">
        <w:t xml:space="preserve">- выбросы загрязняющих веществ в атмосферный воздух стационарными источниками (далее - выбросы загрязняющих веществ); </w:t>
      </w:r>
    </w:p>
    <w:p w:rsidR="00CA524F" w:rsidRPr="00DB3293" w:rsidRDefault="00CA524F" w:rsidP="00CA524F">
      <w:pPr>
        <w:pStyle w:val="Default"/>
        <w:jc w:val="both"/>
      </w:pPr>
      <w:r w:rsidRPr="00DB3293">
        <w:t xml:space="preserve">- сбросы загрязняющих веществ в водные объекты (далее - сбросы загрязняющих веществ); </w:t>
      </w:r>
    </w:p>
    <w:p w:rsidR="00CA524F" w:rsidRPr="00DB3293" w:rsidRDefault="00CA524F" w:rsidP="00CA524F">
      <w:pPr>
        <w:pStyle w:val="Default"/>
        <w:jc w:val="both"/>
      </w:pPr>
      <w:r w:rsidRPr="00DB3293">
        <w:t xml:space="preserve">- хранение, захоронение отходов производства и потребления (размещение отходов). </w:t>
      </w:r>
    </w:p>
    <w:p w:rsidR="00CA524F" w:rsidRPr="00DB3293" w:rsidRDefault="00CA524F" w:rsidP="00CA524F">
      <w:pPr>
        <w:pStyle w:val="Default"/>
        <w:jc w:val="both"/>
      </w:pPr>
      <w:r w:rsidRPr="00DB3293">
        <w:t xml:space="preserve">Объекты, оказывающие негативное воздействие на окружающую среду, в зависимости от уровня такого воздействия подразделяются на четыре категории: </w:t>
      </w:r>
    </w:p>
    <w:p w:rsidR="00CA524F" w:rsidRPr="00DB3293" w:rsidRDefault="00CA524F" w:rsidP="00CA524F">
      <w:pPr>
        <w:pStyle w:val="Default"/>
        <w:jc w:val="both"/>
      </w:pPr>
      <w:r w:rsidRPr="00DB3293">
        <w:t xml:space="preserve">- объекты, оказывающие значительное негативное воздействие на окружающую среду и </w:t>
      </w:r>
      <w:proofErr w:type="spellStart"/>
      <w:proofErr w:type="gramStart"/>
      <w:r w:rsidRPr="00DB3293">
        <w:t>отно-сящиеся</w:t>
      </w:r>
      <w:proofErr w:type="spellEnd"/>
      <w:proofErr w:type="gramEnd"/>
      <w:r w:rsidRPr="00DB3293">
        <w:t xml:space="preserve"> к областям применения наилучших доступных технологий, - объекты I категории; </w:t>
      </w:r>
    </w:p>
    <w:p w:rsidR="00CA524F" w:rsidRPr="00DB3293" w:rsidRDefault="00CA524F" w:rsidP="00CA524F">
      <w:pPr>
        <w:pStyle w:val="Default"/>
        <w:jc w:val="both"/>
      </w:pPr>
      <w:r w:rsidRPr="00DB3293">
        <w:t xml:space="preserve">- объекты, оказывающие умеренное негативное воздействие на окружающую среду, - объекты II категории; </w:t>
      </w:r>
    </w:p>
    <w:p w:rsidR="00CA524F" w:rsidRPr="00DB3293" w:rsidRDefault="00CA524F" w:rsidP="00CA524F">
      <w:pPr>
        <w:pStyle w:val="Default"/>
        <w:jc w:val="both"/>
      </w:pPr>
      <w:r w:rsidRPr="00DB3293">
        <w:lastRenderedPageBreak/>
        <w:t xml:space="preserve">- объекты, оказывающие незначительное негативное воздействие на окружающую среду, - объекты III категории; </w:t>
      </w:r>
    </w:p>
    <w:p w:rsidR="00CA524F" w:rsidRPr="00DB3293" w:rsidRDefault="00CA524F" w:rsidP="00CA524F">
      <w:pPr>
        <w:pStyle w:val="Default"/>
        <w:jc w:val="both"/>
      </w:pPr>
      <w:r w:rsidRPr="00DB3293">
        <w:t xml:space="preserve">- объекты, оказывающие минимальное негативное воздействие на окружающую среду, - объекты IV категории. </w:t>
      </w:r>
    </w:p>
    <w:p w:rsidR="00CA524F" w:rsidRPr="00DB3293" w:rsidRDefault="00CA524F" w:rsidP="00CA524F">
      <w:pPr>
        <w:spacing w:before="100" w:beforeAutospacing="1" w:after="100" w:afterAutospacing="1"/>
        <w:jc w:val="both"/>
        <w:rPr>
          <w:sz w:val="24"/>
          <w:szCs w:val="24"/>
        </w:rPr>
      </w:pPr>
      <w:r w:rsidRPr="00DB3293">
        <w:rPr>
          <w:sz w:val="24"/>
          <w:szCs w:val="24"/>
        </w:rPr>
        <w:t>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РФ №1029 от 28.09.2015 г.</w:t>
      </w:r>
    </w:p>
    <w:p w:rsidR="00CA524F" w:rsidRPr="00DB3293" w:rsidRDefault="00CA524F" w:rsidP="00CA524F">
      <w:pPr>
        <w:pStyle w:val="Default"/>
        <w:jc w:val="both"/>
      </w:pPr>
      <w:r w:rsidRPr="00DB3293">
        <w:t xml:space="preserve">- Расчет платы за негативное воздействие на окружающую среду заполняется в соответствии с правилами исчисления и взимания платы за негативное воздействие на окружающую среду, утвержденными Постановлением Правительства РФ от 03.03.2017 №255 (далее – Правила №255). </w:t>
      </w:r>
    </w:p>
    <w:p w:rsidR="00CA524F" w:rsidRPr="00DB3293" w:rsidRDefault="00CA524F" w:rsidP="00CA524F">
      <w:pPr>
        <w:pStyle w:val="Default"/>
        <w:jc w:val="both"/>
      </w:pPr>
      <w:r w:rsidRPr="00DB3293">
        <w:t xml:space="preserve">- Расчет платы за негативное воздействие на окружающую среду предоставляется плательщиком согласно правилам исчисления и взимания платы за негативное воздействие на окружающую среду, утвержденные Постановлением Правительства РФ от 03.03.2017 №255. </w:t>
      </w:r>
    </w:p>
    <w:p w:rsidR="00CA524F" w:rsidRPr="00DB3293" w:rsidRDefault="00CA524F" w:rsidP="00CA524F">
      <w:pPr>
        <w:pStyle w:val="Default"/>
        <w:jc w:val="both"/>
      </w:pPr>
      <w:r w:rsidRPr="00DB3293">
        <w:t xml:space="preserve">Отчетным периодом признается квартал. Плата, исчисленная по итогам отчетного периода (календарного года), с учетом корректировки ее размера вносится не позднее 1 марта года, следующего за отчетным периодом. Квартальные авансовые платежи (кроме IV квартала) вносятся лицами, обязанными вносить плату, не позднее 20-го числа месяца, следующего за последним месяцем соответствующего квартала текущего отчетного периода, в размере 1/4 суммы платы, уплаченной за предыдущий год. </w:t>
      </w:r>
    </w:p>
    <w:p w:rsidR="00CA524F" w:rsidRPr="00DB3293" w:rsidRDefault="00CA524F" w:rsidP="00CA524F">
      <w:pPr>
        <w:pStyle w:val="Default"/>
        <w:jc w:val="both"/>
      </w:pPr>
      <w:r w:rsidRPr="00DB3293">
        <w:t xml:space="preserve">- Расходы по внесению в бюджет такой платы отражаются по виду расходов 853 «Уплата иных платежей» и статье 291 «Налоги, пошлины и сборы» КОСГУ. </w:t>
      </w:r>
    </w:p>
    <w:p w:rsidR="00CA524F" w:rsidRPr="00DB3293" w:rsidRDefault="00CA524F" w:rsidP="00CA524F">
      <w:pPr>
        <w:pStyle w:val="Default"/>
        <w:jc w:val="both"/>
      </w:pPr>
      <w:r w:rsidRPr="00DB3293">
        <w:t xml:space="preserve">- В соответствии с п. 35 Правил N 255 лица, обязанные вносить плату, не позднее 10 марта года, следующего за отчетным периодом, представляют администратору платы по месту учета объекта, оказывающего негативное воздействие на окружающую среду, объекта размещения отходов производства и потребления декларацию о плате. </w:t>
      </w:r>
    </w:p>
    <w:p w:rsidR="00CA524F" w:rsidRPr="00DB3293" w:rsidRDefault="00CA524F" w:rsidP="00CA524F">
      <w:pPr>
        <w:pStyle w:val="Default"/>
        <w:jc w:val="both"/>
      </w:pPr>
      <w:r w:rsidRPr="00DB3293">
        <w:t xml:space="preserve">При внесении квартальных авансовых платежей представление администратору платы декларации о плате не требуется (п. 34 Правил N 255). </w:t>
      </w:r>
    </w:p>
    <w:p w:rsidR="00CA524F" w:rsidRPr="00DB3293" w:rsidRDefault="00CA524F" w:rsidP="00CA524F">
      <w:pPr>
        <w:pStyle w:val="Default"/>
        <w:jc w:val="both"/>
      </w:pPr>
      <w:r w:rsidRPr="00DB3293">
        <w:t xml:space="preserve">Администратором платы является </w:t>
      </w:r>
      <w:proofErr w:type="spellStart"/>
      <w:r w:rsidRPr="00DB3293">
        <w:t>Росприроднадзор</w:t>
      </w:r>
      <w:proofErr w:type="spellEnd"/>
      <w:r w:rsidRPr="00DB3293">
        <w:t xml:space="preserve"> и его территориальные органы. </w:t>
      </w:r>
    </w:p>
    <w:p w:rsidR="00CA524F" w:rsidRPr="00DB3293" w:rsidRDefault="00CA524F" w:rsidP="00CA524F">
      <w:pPr>
        <w:pStyle w:val="Default"/>
        <w:jc w:val="both"/>
      </w:pPr>
      <w:r w:rsidRPr="00DB3293">
        <w:t xml:space="preserve">-Форма и порядок представления декларации о плате за НВОС утверждены Приказом Минприроды РФ от 09.01.2017 N 3. </w:t>
      </w:r>
    </w:p>
    <w:p w:rsidR="00CA524F" w:rsidRPr="00DB3293" w:rsidRDefault="00CA524F" w:rsidP="00CA524F">
      <w:pPr>
        <w:pStyle w:val="Default"/>
        <w:jc w:val="both"/>
        <w:rPr>
          <w:b/>
          <w:bCs/>
        </w:rPr>
      </w:pPr>
    </w:p>
    <w:p w:rsidR="00CA524F" w:rsidRPr="00DB3293" w:rsidRDefault="00CA524F" w:rsidP="00CA524F">
      <w:pPr>
        <w:pStyle w:val="Default"/>
        <w:jc w:val="both"/>
      </w:pPr>
      <w:r w:rsidRPr="00DB3293">
        <w:rPr>
          <w:b/>
          <w:bCs/>
        </w:rPr>
        <w:t xml:space="preserve">Земельный налог </w:t>
      </w:r>
    </w:p>
    <w:p w:rsidR="00CA524F" w:rsidRPr="00DB3293" w:rsidRDefault="00CA524F" w:rsidP="00CA524F">
      <w:pPr>
        <w:pStyle w:val="Default"/>
        <w:spacing w:after="27"/>
        <w:jc w:val="both"/>
      </w:pPr>
      <w:r w:rsidRPr="00DB3293">
        <w:t xml:space="preserve">- Исчисление и уплата земельного налога производятся в соответствии с главой 31 "Земельный налог" НК РФ. </w:t>
      </w:r>
    </w:p>
    <w:p w:rsidR="00CA524F" w:rsidRPr="00DB3293" w:rsidRDefault="00CA524F" w:rsidP="00CA524F">
      <w:pPr>
        <w:pStyle w:val="Default"/>
        <w:spacing w:after="27"/>
        <w:jc w:val="both"/>
      </w:pPr>
      <w:r w:rsidRPr="00DB3293">
        <w:t xml:space="preserve">- Налоговая база определяется как кадастровая стоимость земельных участков, признаваемых объектом налогообложения по состоянию на 1 января года, являющегося </w:t>
      </w:r>
      <w:r w:rsidRPr="00DB3293">
        <w:rPr>
          <w:bCs/>
        </w:rPr>
        <w:t>налоговым периодом</w:t>
      </w:r>
      <w:r w:rsidRPr="00DB3293">
        <w:t xml:space="preserve">. </w:t>
      </w:r>
    </w:p>
    <w:p w:rsidR="00CA524F" w:rsidRPr="00DB3293" w:rsidRDefault="00CA524F" w:rsidP="00CA524F">
      <w:pPr>
        <w:pStyle w:val="Default"/>
        <w:spacing w:after="27"/>
        <w:jc w:val="both"/>
      </w:pPr>
      <w:r w:rsidRPr="00DB3293">
        <w:t>- Сумма налога исчисляется по истечении налогового периода как соответствующая налоговой ставке процентная доля налоговой базы</w:t>
      </w:r>
      <w:r w:rsidRPr="00DB3293">
        <w:rPr>
          <w:b/>
          <w:bCs/>
        </w:rPr>
        <w:t xml:space="preserve">. </w:t>
      </w:r>
    </w:p>
    <w:p w:rsidR="00CA524F" w:rsidRPr="00DB3293" w:rsidRDefault="00CA524F" w:rsidP="00CA524F">
      <w:pPr>
        <w:pStyle w:val="Default"/>
        <w:spacing w:after="27"/>
        <w:jc w:val="both"/>
      </w:pPr>
      <w:r w:rsidRPr="00DB3293">
        <w:t xml:space="preserve">- Учреждением применяется налоговая ставка в размере 1,5%. </w:t>
      </w:r>
    </w:p>
    <w:p w:rsidR="00CA524F" w:rsidRPr="00DB3293" w:rsidRDefault="00CA524F" w:rsidP="00CA524F">
      <w:pPr>
        <w:pStyle w:val="Default"/>
        <w:spacing w:after="27"/>
        <w:jc w:val="both"/>
      </w:pPr>
      <w:r w:rsidRPr="00DB3293">
        <w:t xml:space="preserve">- В течение года начисляются и перечисляются авансовые платежи по земельному налогу. </w:t>
      </w:r>
    </w:p>
    <w:p w:rsidR="00CA524F" w:rsidRPr="00DB3293" w:rsidRDefault="00CA524F" w:rsidP="00CA524F">
      <w:pPr>
        <w:pStyle w:val="Default"/>
        <w:spacing w:after="27"/>
        <w:jc w:val="both"/>
      </w:pPr>
      <w:r w:rsidRPr="00DB3293">
        <w:t xml:space="preserve">- Сумма налога определяется по истечении налогового периода, зачитываются авансовые начисленные и уплаченные платежи. </w:t>
      </w:r>
    </w:p>
    <w:p w:rsidR="00CA524F" w:rsidRPr="00DB3293" w:rsidRDefault="00CA524F" w:rsidP="00CA524F">
      <w:pPr>
        <w:pStyle w:val="Default"/>
        <w:spacing w:after="27"/>
        <w:jc w:val="both"/>
      </w:pPr>
      <w:r w:rsidRPr="00DB3293">
        <w:t xml:space="preserve">- Уплата налога производится по месту нахождения каждого земельного участка, являющегося объектом налогообложения. </w:t>
      </w:r>
    </w:p>
    <w:p w:rsidR="00CA524F" w:rsidRPr="00DB3293" w:rsidRDefault="00CA524F" w:rsidP="00CA524F">
      <w:pPr>
        <w:pStyle w:val="Default"/>
        <w:jc w:val="both"/>
      </w:pPr>
      <w:r w:rsidRPr="00DB3293">
        <w:t xml:space="preserve">- По истечении налогового периода в налоговый орган по месту нахождения земельного участка представляется налоговая декларация по налогу. </w:t>
      </w:r>
    </w:p>
    <w:p w:rsidR="00CA524F" w:rsidRPr="00DB3293" w:rsidRDefault="00CA524F" w:rsidP="00CA524F">
      <w:pPr>
        <w:spacing w:before="100" w:beforeAutospacing="1" w:after="100" w:afterAutospacing="1"/>
        <w:jc w:val="both"/>
        <w:rPr>
          <w:sz w:val="24"/>
          <w:szCs w:val="24"/>
        </w:rPr>
      </w:pPr>
    </w:p>
    <w:p w:rsidR="00CA524F" w:rsidRPr="00DB3293" w:rsidRDefault="00CA524F" w:rsidP="00CA524F">
      <w:pPr>
        <w:jc w:val="both"/>
        <w:rPr>
          <w:b/>
          <w:bCs/>
          <w:sz w:val="24"/>
          <w:szCs w:val="24"/>
        </w:rPr>
      </w:pPr>
    </w:p>
    <w:p w:rsidR="00CA524F" w:rsidRPr="00DB3293" w:rsidRDefault="00CA524F" w:rsidP="00CA524F">
      <w:pPr>
        <w:jc w:val="both"/>
        <w:rPr>
          <w:sz w:val="24"/>
          <w:szCs w:val="24"/>
        </w:rPr>
      </w:pPr>
    </w:p>
    <w:p w:rsidR="00A616E2" w:rsidRDefault="00A616E2"/>
    <w:sectPr w:rsidR="00A616E2" w:rsidSect="00375DED">
      <w:headerReference w:type="even" r:id="rId5"/>
      <w:headerReference w:type="default" r:id="rId6"/>
      <w:footnotePr>
        <w:pos w:val="beneathText"/>
      </w:footnotePr>
      <w:pgSz w:w="11905" w:h="16837"/>
      <w:pgMar w:top="567" w:right="851" w:bottom="567" w:left="85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2D" w:rsidRDefault="00CA524F" w:rsidP="00715C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582D" w:rsidRDefault="00CA524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2D" w:rsidRDefault="00CA524F" w:rsidP="00715C4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C8582D" w:rsidRDefault="00CA524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3853A5"/>
    <w:multiLevelType w:val="hybridMultilevel"/>
    <w:tmpl w:val="13D6573C"/>
    <w:lvl w:ilvl="0" w:tplc="F4307E18">
      <w:start w:val="1"/>
      <w:numFmt w:val="decimal"/>
      <w:lvlText w:val="%1."/>
      <w:lvlJc w:val="left"/>
      <w:pPr>
        <w:tabs>
          <w:tab w:val="num" w:pos="1545"/>
        </w:tabs>
        <w:ind w:left="1545" w:hanging="855"/>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footnotePr>
    <w:pos w:val="beneathText"/>
  </w:footnotePr>
  <w:compat/>
  <w:rsids>
    <w:rsidRoot w:val="00CA524F"/>
    <w:rsid w:val="00A616E2"/>
    <w:rsid w:val="00CA5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4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524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CA5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CA524F"/>
    <w:pPr>
      <w:tabs>
        <w:tab w:val="center" w:pos="4677"/>
        <w:tab w:val="right" w:pos="9355"/>
      </w:tabs>
    </w:pPr>
  </w:style>
  <w:style w:type="character" w:customStyle="1" w:styleId="a4">
    <w:name w:val="Верхний колонтитул Знак"/>
    <w:basedOn w:val="a0"/>
    <w:link w:val="a3"/>
    <w:rsid w:val="00CA524F"/>
    <w:rPr>
      <w:rFonts w:ascii="Times New Roman" w:eastAsia="Times New Roman" w:hAnsi="Times New Roman" w:cs="Times New Roman"/>
      <w:sz w:val="20"/>
      <w:szCs w:val="20"/>
      <w:lang w:eastAsia="ar-SA"/>
    </w:rPr>
  </w:style>
  <w:style w:type="character" w:styleId="a5">
    <w:name w:val="page number"/>
    <w:basedOn w:val="a0"/>
    <w:rsid w:val="00CA524F"/>
  </w:style>
  <w:style w:type="paragraph" w:customStyle="1" w:styleId="Default">
    <w:name w:val="Default"/>
    <w:rsid w:val="00CA52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Hyperlink"/>
    <w:uiPriority w:val="99"/>
    <w:rsid w:val="00CA52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2331</Words>
  <Characters>13289</Characters>
  <Application>Microsoft Office Word</Application>
  <DocSecurity>0</DocSecurity>
  <Lines>110</Lines>
  <Paragraphs>31</Paragraphs>
  <ScaleCrop>false</ScaleCrop>
  <Company>Администрация с.п. Гавриловка</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1</cp:revision>
  <cp:lastPrinted>2019-11-13T12:03:00Z</cp:lastPrinted>
  <dcterms:created xsi:type="dcterms:W3CDTF">2019-11-13T11:56:00Z</dcterms:created>
  <dcterms:modified xsi:type="dcterms:W3CDTF">2019-11-13T12:06:00Z</dcterms:modified>
</cp:coreProperties>
</file>