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EF" w:rsidRPr="00AF7BC3" w:rsidRDefault="001C01EF" w:rsidP="00804B0E">
      <w:pPr>
        <w:tabs>
          <w:tab w:val="left" w:pos="6495"/>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AF7BC3">
        <w:rPr>
          <w:rFonts w:ascii="Times New Roman" w:eastAsia="Times New Roman" w:hAnsi="Times New Roman" w:cs="Times New Roman"/>
          <w:b/>
          <w:bCs/>
          <w:iCs/>
          <w:sz w:val="24"/>
          <w:szCs w:val="24"/>
          <w:lang w:eastAsia="ru-RU"/>
        </w:rPr>
        <w:t>МУНИЦИПАЛЬНЫЙ КОНТРАКТ №</w:t>
      </w:r>
      <w:r w:rsidR="00804B0E" w:rsidRPr="00AF7BC3">
        <w:rPr>
          <w:rFonts w:ascii="Times New Roman" w:eastAsia="Times New Roman" w:hAnsi="Times New Roman" w:cs="Times New Roman"/>
          <w:b/>
          <w:bCs/>
          <w:iCs/>
          <w:sz w:val="24"/>
          <w:szCs w:val="24"/>
          <w:lang w:eastAsia="ru-RU"/>
        </w:rPr>
        <w:t xml:space="preserve"> 20</w:t>
      </w:r>
    </w:p>
    <w:p w:rsidR="001C01EF" w:rsidRPr="00AF7BC3" w:rsidRDefault="001C01EF" w:rsidP="0061093D">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5F2817" w:rsidRPr="00AF7BC3" w:rsidRDefault="001C01EF" w:rsidP="0061093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F7BC3">
        <w:rPr>
          <w:rFonts w:ascii="Times New Roman" w:eastAsia="Times New Roman" w:hAnsi="Times New Roman" w:cs="Times New Roman"/>
          <w:b/>
          <w:color w:val="000000"/>
          <w:sz w:val="24"/>
          <w:szCs w:val="24"/>
          <w:lang w:eastAsia="ru-RU"/>
        </w:rPr>
        <w:t xml:space="preserve">Выполнение работ по замене башни </w:t>
      </w:r>
      <w:proofErr w:type="spellStart"/>
      <w:r w:rsidRPr="00AF7BC3">
        <w:rPr>
          <w:rFonts w:ascii="Times New Roman" w:eastAsia="Times New Roman" w:hAnsi="Times New Roman" w:cs="Times New Roman"/>
          <w:b/>
          <w:color w:val="000000"/>
          <w:sz w:val="24"/>
          <w:szCs w:val="24"/>
          <w:lang w:eastAsia="ru-RU"/>
        </w:rPr>
        <w:t>Рожновского</w:t>
      </w:r>
      <w:proofErr w:type="spellEnd"/>
      <w:r w:rsidRPr="00AF7BC3">
        <w:rPr>
          <w:rFonts w:ascii="Times New Roman" w:eastAsia="Times New Roman" w:hAnsi="Times New Roman" w:cs="Times New Roman"/>
          <w:b/>
          <w:color w:val="000000"/>
          <w:sz w:val="24"/>
          <w:szCs w:val="24"/>
          <w:lang w:eastAsia="ru-RU"/>
        </w:rPr>
        <w:t xml:space="preserve"> на территории села Орловка </w:t>
      </w:r>
    </w:p>
    <w:p w:rsidR="0061093D" w:rsidRPr="00AF7BC3" w:rsidRDefault="001C01EF" w:rsidP="0061093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F7BC3">
        <w:rPr>
          <w:rFonts w:ascii="Times New Roman" w:eastAsia="Times New Roman" w:hAnsi="Times New Roman" w:cs="Times New Roman"/>
          <w:b/>
          <w:color w:val="000000"/>
          <w:sz w:val="24"/>
          <w:szCs w:val="24"/>
          <w:lang w:eastAsia="ru-RU"/>
        </w:rPr>
        <w:t xml:space="preserve">Таловского муниципального района Воронежской области </w:t>
      </w:r>
    </w:p>
    <w:p w:rsidR="005F2817" w:rsidRPr="00AF7BC3" w:rsidRDefault="001C01EF" w:rsidP="006109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7BC3">
        <w:rPr>
          <w:rFonts w:ascii="Times New Roman" w:eastAsia="Times New Roman" w:hAnsi="Times New Roman" w:cs="Times New Roman"/>
          <w:b/>
          <w:sz w:val="24"/>
          <w:szCs w:val="24"/>
          <w:lang w:eastAsia="ru-RU"/>
        </w:rPr>
        <w:t xml:space="preserve">субъектами малого предпринимательства, </w:t>
      </w:r>
    </w:p>
    <w:p w:rsidR="001C01EF" w:rsidRPr="00AF7BC3" w:rsidRDefault="001C01EF" w:rsidP="0061093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F7BC3">
        <w:rPr>
          <w:rFonts w:ascii="Times New Roman" w:eastAsia="Times New Roman" w:hAnsi="Times New Roman" w:cs="Times New Roman"/>
          <w:b/>
          <w:sz w:val="24"/>
          <w:szCs w:val="24"/>
          <w:lang w:eastAsia="ru-RU"/>
        </w:rPr>
        <w:t>социально ориентированными некоммерческими организациями</w:t>
      </w:r>
      <w:r w:rsidR="0061093D" w:rsidRPr="00AF7BC3">
        <w:rPr>
          <w:rFonts w:ascii="Times New Roman" w:eastAsia="Times New Roman" w:hAnsi="Times New Roman" w:cs="Times New Roman"/>
          <w:b/>
          <w:sz w:val="24"/>
          <w:szCs w:val="24"/>
          <w:lang w:eastAsia="ru-RU"/>
        </w:rPr>
        <w:t>.</w:t>
      </w:r>
    </w:p>
    <w:p w:rsidR="001C01EF" w:rsidRPr="00AF7BC3" w:rsidRDefault="001C01EF" w:rsidP="0061093D">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p>
    <w:p w:rsidR="001C01EF" w:rsidRPr="00AF7BC3" w:rsidRDefault="001C01EF" w:rsidP="0061093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«____» __________  2018 г.</w:t>
      </w:r>
      <w:r w:rsidRPr="00AF7BC3">
        <w:rPr>
          <w:rFonts w:ascii="Times New Roman" w:eastAsia="Times New Roman" w:hAnsi="Times New Roman" w:cs="Times New Roman"/>
          <w:b/>
          <w:bCs/>
          <w:sz w:val="24"/>
          <w:szCs w:val="24"/>
          <w:lang w:eastAsia="ru-RU"/>
        </w:rPr>
        <w:tab/>
      </w:r>
      <w:r w:rsidRPr="00AF7BC3">
        <w:rPr>
          <w:rFonts w:ascii="Times New Roman" w:eastAsia="Times New Roman" w:hAnsi="Times New Roman" w:cs="Times New Roman"/>
          <w:b/>
          <w:bCs/>
          <w:sz w:val="24"/>
          <w:szCs w:val="24"/>
          <w:lang w:eastAsia="ru-RU"/>
        </w:rPr>
        <w:tab/>
      </w:r>
      <w:r w:rsidR="0061093D" w:rsidRPr="00AF7BC3">
        <w:rPr>
          <w:rFonts w:ascii="Times New Roman" w:eastAsia="Times New Roman" w:hAnsi="Times New Roman" w:cs="Times New Roman"/>
          <w:b/>
          <w:bCs/>
          <w:sz w:val="24"/>
          <w:szCs w:val="24"/>
          <w:lang w:eastAsia="ru-RU"/>
        </w:rPr>
        <w:tab/>
      </w:r>
      <w:r w:rsidR="0061093D" w:rsidRPr="00AF7BC3">
        <w:rPr>
          <w:rFonts w:ascii="Times New Roman" w:eastAsia="Times New Roman" w:hAnsi="Times New Roman" w:cs="Times New Roman"/>
          <w:b/>
          <w:bCs/>
          <w:sz w:val="24"/>
          <w:szCs w:val="24"/>
          <w:lang w:eastAsia="ru-RU"/>
        </w:rPr>
        <w:tab/>
      </w:r>
      <w:r w:rsidR="0061093D" w:rsidRPr="00AF7BC3">
        <w:rPr>
          <w:rFonts w:ascii="Times New Roman" w:eastAsia="Times New Roman" w:hAnsi="Times New Roman" w:cs="Times New Roman"/>
          <w:b/>
          <w:bCs/>
          <w:sz w:val="24"/>
          <w:szCs w:val="24"/>
          <w:lang w:eastAsia="ru-RU"/>
        </w:rPr>
        <w:tab/>
      </w:r>
      <w:r w:rsidR="0061093D" w:rsidRPr="00AF7BC3">
        <w:rPr>
          <w:rFonts w:ascii="Times New Roman" w:eastAsia="Times New Roman" w:hAnsi="Times New Roman" w:cs="Times New Roman"/>
          <w:b/>
          <w:bCs/>
          <w:sz w:val="24"/>
          <w:szCs w:val="24"/>
          <w:lang w:eastAsia="ru-RU"/>
        </w:rPr>
        <w:tab/>
      </w:r>
      <w:r w:rsidR="0061093D" w:rsidRPr="00AF7BC3">
        <w:rPr>
          <w:rFonts w:ascii="Times New Roman" w:eastAsia="Times New Roman" w:hAnsi="Times New Roman" w:cs="Times New Roman"/>
          <w:b/>
          <w:bCs/>
          <w:sz w:val="24"/>
          <w:szCs w:val="24"/>
          <w:lang w:eastAsia="ru-RU"/>
        </w:rPr>
        <w:tab/>
        <w:t xml:space="preserve">                         </w:t>
      </w:r>
      <w:r w:rsidR="001C7442" w:rsidRPr="00AF7BC3">
        <w:rPr>
          <w:rFonts w:ascii="Times New Roman" w:eastAsia="Times New Roman" w:hAnsi="Times New Roman" w:cs="Times New Roman"/>
          <w:b/>
          <w:bCs/>
          <w:sz w:val="24"/>
          <w:szCs w:val="24"/>
          <w:lang w:eastAsia="ru-RU"/>
        </w:rPr>
        <w:t xml:space="preserve"> </w:t>
      </w:r>
      <w:r w:rsidRPr="00AF7BC3">
        <w:rPr>
          <w:rFonts w:ascii="Times New Roman" w:eastAsia="Times New Roman" w:hAnsi="Times New Roman" w:cs="Times New Roman"/>
          <w:b/>
          <w:bCs/>
          <w:sz w:val="24"/>
          <w:szCs w:val="24"/>
          <w:lang w:eastAsia="ru-RU"/>
        </w:rPr>
        <w:t xml:space="preserve"> </w:t>
      </w:r>
      <w:proofErr w:type="gramStart"/>
      <w:r w:rsidRPr="00AF7BC3">
        <w:rPr>
          <w:rFonts w:ascii="Times New Roman" w:eastAsia="Times New Roman" w:hAnsi="Times New Roman" w:cs="Times New Roman"/>
          <w:b/>
          <w:bCs/>
          <w:sz w:val="24"/>
          <w:szCs w:val="24"/>
          <w:lang w:eastAsia="ru-RU"/>
        </w:rPr>
        <w:t>с</w:t>
      </w:r>
      <w:proofErr w:type="gramEnd"/>
      <w:r w:rsidRPr="00AF7BC3">
        <w:rPr>
          <w:rFonts w:ascii="Times New Roman" w:eastAsia="Times New Roman" w:hAnsi="Times New Roman" w:cs="Times New Roman"/>
          <w:b/>
          <w:bCs/>
          <w:sz w:val="24"/>
          <w:szCs w:val="24"/>
          <w:lang w:eastAsia="ru-RU"/>
        </w:rPr>
        <w:t>. Орловка</w:t>
      </w:r>
    </w:p>
    <w:p w:rsidR="001C01EF" w:rsidRPr="00AF7BC3" w:rsidRDefault="001C01EF" w:rsidP="0061093D">
      <w:pPr>
        <w:autoSpaceDE w:val="0"/>
        <w:autoSpaceDN w:val="0"/>
        <w:adjustRightInd w:val="0"/>
        <w:spacing w:after="0" w:line="240" w:lineRule="auto"/>
        <w:ind w:firstLine="720"/>
        <w:rPr>
          <w:rFonts w:ascii="Times New Roman" w:eastAsia="Times New Roman" w:hAnsi="Times New Roman" w:cs="Times New Roman"/>
          <w:b/>
          <w:bCs/>
          <w:i/>
          <w:iCs/>
          <w:sz w:val="24"/>
          <w:szCs w:val="24"/>
          <w:lang w:eastAsia="ru-RU"/>
        </w:rPr>
      </w:pPr>
    </w:p>
    <w:p w:rsidR="004711FC" w:rsidRPr="00AF7BC3" w:rsidRDefault="004711FC" w:rsidP="004711F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F7BC3">
        <w:rPr>
          <w:rFonts w:ascii="Times New Roman" w:eastAsia="Times New Roman" w:hAnsi="Times New Roman" w:cs="Times New Roman"/>
          <w:b/>
          <w:color w:val="000000"/>
          <w:sz w:val="24"/>
          <w:szCs w:val="24"/>
          <w:lang w:eastAsia="ru-RU"/>
        </w:rPr>
        <w:t>Администрация Орловского сельского поселения Таловского муниципального района Воронежской области</w:t>
      </w:r>
      <w:r w:rsidRPr="00AF7BC3">
        <w:rPr>
          <w:rFonts w:ascii="Times New Roman" w:eastAsia="Times New Roman" w:hAnsi="Times New Roman" w:cs="Times New Roman"/>
          <w:sz w:val="24"/>
          <w:szCs w:val="24"/>
          <w:lang w:eastAsia="ru-RU"/>
        </w:rPr>
        <w:t xml:space="preserve">, в лице главы </w:t>
      </w:r>
      <w:r w:rsidRPr="00AF7BC3">
        <w:rPr>
          <w:rFonts w:ascii="Times New Roman" w:eastAsia="Times New Roman" w:hAnsi="Times New Roman" w:cs="Times New Roman"/>
          <w:b/>
          <w:color w:val="000000"/>
          <w:sz w:val="24"/>
          <w:szCs w:val="24"/>
          <w:lang w:eastAsia="ru-RU"/>
        </w:rPr>
        <w:t>Орловского</w:t>
      </w:r>
      <w:r w:rsidRPr="00AF7BC3">
        <w:rPr>
          <w:rFonts w:ascii="Times New Roman" w:eastAsia="Times New Roman" w:hAnsi="Times New Roman" w:cs="Times New Roman"/>
          <w:sz w:val="24"/>
          <w:szCs w:val="24"/>
          <w:lang w:eastAsia="ru-RU"/>
        </w:rPr>
        <w:t xml:space="preserve"> сельского поселения Кашириной Аллы Викторовны, действующего на основании Устава, именуемый в дальнейшем «</w:t>
      </w:r>
      <w:r w:rsidRPr="00AF7BC3">
        <w:rPr>
          <w:rFonts w:ascii="Times New Roman" w:eastAsia="Times New Roman" w:hAnsi="Times New Roman" w:cs="Times New Roman"/>
          <w:b/>
          <w:bCs/>
          <w:sz w:val="24"/>
          <w:szCs w:val="24"/>
          <w:lang w:eastAsia="ru-RU"/>
        </w:rPr>
        <w:t>Муниципальный заказчик»,</w:t>
      </w:r>
      <w:r w:rsidRPr="00AF7BC3">
        <w:rPr>
          <w:rFonts w:ascii="Times New Roman" w:eastAsia="Times New Roman" w:hAnsi="Times New Roman" w:cs="Times New Roman"/>
          <w:sz w:val="24"/>
          <w:szCs w:val="24"/>
          <w:lang w:eastAsia="ru-RU"/>
        </w:rPr>
        <w:t xml:space="preserve"> с одной стороны, и </w:t>
      </w:r>
      <w:r w:rsidR="00800A20" w:rsidRPr="00AF7BC3">
        <w:rPr>
          <w:rFonts w:ascii="Times New Roman" w:eastAsia="Times New Roman" w:hAnsi="Times New Roman" w:cs="Times New Roman"/>
          <w:sz w:val="24"/>
          <w:szCs w:val="24"/>
          <w:lang w:eastAsia="ru-RU"/>
        </w:rPr>
        <w:t>Общество с ограниченной ответственностью «</w:t>
      </w:r>
      <w:proofErr w:type="spellStart"/>
      <w:r w:rsidR="00800A20" w:rsidRPr="00AF7BC3">
        <w:rPr>
          <w:rFonts w:ascii="Times New Roman" w:eastAsia="Times New Roman" w:hAnsi="Times New Roman" w:cs="Times New Roman"/>
          <w:sz w:val="24"/>
          <w:szCs w:val="24"/>
          <w:lang w:eastAsia="ru-RU"/>
        </w:rPr>
        <w:t>Электросервис</w:t>
      </w:r>
      <w:proofErr w:type="spellEnd"/>
      <w:r w:rsidR="00800A20" w:rsidRPr="00AF7BC3">
        <w:rPr>
          <w:rFonts w:ascii="Times New Roman" w:eastAsia="Times New Roman" w:hAnsi="Times New Roman" w:cs="Times New Roman"/>
          <w:sz w:val="24"/>
          <w:szCs w:val="24"/>
          <w:lang w:eastAsia="ru-RU"/>
        </w:rPr>
        <w:t>»</w:t>
      </w:r>
      <w:r w:rsidRPr="00AF7BC3">
        <w:rPr>
          <w:rFonts w:ascii="Times New Roman" w:eastAsia="Times New Roman" w:hAnsi="Times New Roman" w:cs="Times New Roman"/>
          <w:sz w:val="24"/>
          <w:szCs w:val="24"/>
          <w:lang w:eastAsia="ru-RU"/>
        </w:rPr>
        <w:t xml:space="preserve">, в лице </w:t>
      </w:r>
      <w:r w:rsidR="00800A20" w:rsidRPr="00AF7BC3">
        <w:rPr>
          <w:rFonts w:ascii="Times New Roman" w:eastAsia="Times New Roman" w:hAnsi="Times New Roman" w:cs="Times New Roman"/>
          <w:sz w:val="24"/>
          <w:szCs w:val="24"/>
          <w:lang w:eastAsia="ru-RU"/>
        </w:rPr>
        <w:t xml:space="preserve">директора </w:t>
      </w:r>
      <w:proofErr w:type="spellStart"/>
      <w:r w:rsidR="00800A20" w:rsidRPr="00AF7BC3">
        <w:rPr>
          <w:rFonts w:ascii="Times New Roman" w:eastAsia="Times New Roman" w:hAnsi="Times New Roman" w:cs="Times New Roman"/>
          <w:sz w:val="24"/>
          <w:szCs w:val="24"/>
          <w:lang w:eastAsia="ru-RU"/>
        </w:rPr>
        <w:t>Маслак</w:t>
      </w:r>
      <w:proofErr w:type="spellEnd"/>
      <w:r w:rsidR="00800A20" w:rsidRPr="00AF7BC3">
        <w:rPr>
          <w:rFonts w:ascii="Times New Roman" w:eastAsia="Times New Roman" w:hAnsi="Times New Roman" w:cs="Times New Roman"/>
          <w:sz w:val="24"/>
          <w:szCs w:val="24"/>
          <w:lang w:eastAsia="ru-RU"/>
        </w:rPr>
        <w:t xml:space="preserve"> Светланы Константиновны </w:t>
      </w:r>
      <w:r w:rsidRPr="00AF7BC3">
        <w:rPr>
          <w:rFonts w:ascii="Times New Roman" w:eastAsia="Times New Roman" w:hAnsi="Times New Roman" w:cs="Times New Roman"/>
          <w:sz w:val="24"/>
          <w:szCs w:val="24"/>
          <w:lang w:eastAsia="ru-RU"/>
        </w:rPr>
        <w:t xml:space="preserve">действующего на основании Устава, именуемое в дальнейшем </w:t>
      </w:r>
      <w:r w:rsidRPr="00AF7BC3">
        <w:rPr>
          <w:rFonts w:ascii="Times New Roman" w:eastAsia="Times New Roman" w:hAnsi="Times New Roman" w:cs="Times New Roman"/>
          <w:b/>
          <w:sz w:val="24"/>
          <w:szCs w:val="24"/>
          <w:lang w:eastAsia="ru-RU"/>
        </w:rPr>
        <w:t>«Подрядчик»</w:t>
      </w:r>
      <w:r w:rsidRPr="00AF7BC3">
        <w:rPr>
          <w:rFonts w:ascii="Times New Roman" w:eastAsia="Times New Roman" w:hAnsi="Times New Roman" w:cs="Times New Roman"/>
          <w:sz w:val="24"/>
          <w:szCs w:val="24"/>
          <w:lang w:eastAsia="ru-RU"/>
        </w:rPr>
        <w:t>, с другой стороны, далее именуемые «Стороны», с соблюдением требований Федерального</w:t>
      </w:r>
      <w:proofErr w:type="gramEnd"/>
      <w:r w:rsidRPr="00AF7BC3">
        <w:rPr>
          <w:rFonts w:ascii="Times New Roman" w:eastAsia="Times New Roman" w:hAnsi="Times New Roman" w:cs="Times New Roman"/>
          <w:sz w:val="24"/>
          <w:szCs w:val="24"/>
          <w:lang w:eastAsia="ru-RU"/>
        </w:rPr>
        <w:t xml:space="preserve"> </w:t>
      </w:r>
      <w:proofErr w:type="gramStart"/>
      <w:r w:rsidRPr="00AF7BC3">
        <w:rPr>
          <w:rFonts w:ascii="Times New Roman" w:eastAsia="Times New Roman" w:hAnsi="Times New Roman" w:cs="Times New Roman"/>
          <w:sz w:val="24"/>
          <w:szCs w:val="24"/>
          <w:lang w:eastAsia="ru-RU"/>
        </w:rPr>
        <w:t>закона РФ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иного законо</w:t>
      </w:r>
      <w:bookmarkStart w:id="0" w:name="_GoBack"/>
      <w:bookmarkEnd w:id="0"/>
      <w:r w:rsidRPr="00AF7BC3">
        <w:rPr>
          <w:rFonts w:ascii="Times New Roman" w:eastAsia="Times New Roman" w:hAnsi="Times New Roman" w:cs="Times New Roman"/>
          <w:sz w:val="24"/>
          <w:szCs w:val="24"/>
          <w:lang w:eastAsia="ru-RU"/>
        </w:rPr>
        <w:t xml:space="preserve">дательства Российской Федерации и Воронежской области, на основании результатов определения подрядчика, путем проведения аукциона в электронной форме, отраженных в Протоколе подведения итогов электронного аукциона реестровый номер  </w:t>
      </w:r>
      <w:r w:rsidR="00800A20" w:rsidRPr="00AF7BC3">
        <w:rPr>
          <w:rFonts w:ascii="Times New Roman" w:eastAsia="Times New Roman" w:hAnsi="Times New Roman" w:cs="Times New Roman"/>
          <w:sz w:val="24"/>
          <w:szCs w:val="24"/>
          <w:lang w:eastAsia="ru-RU"/>
        </w:rPr>
        <w:t>0131300033318000024</w:t>
      </w:r>
      <w:r w:rsidRPr="00AF7BC3">
        <w:rPr>
          <w:rFonts w:ascii="Times New Roman" w:eastAsia="Times New Roman" w:hAnsi="Times New Roman" w:cs="Times New Roman"/>
          <w:sz w:val="24"/>
          <w:szCs w:val="24"/>
          <w:lang w:eastAsia="ru-RU"/>
        </w:rPr>
        <w:t xml:space="preserve"> от </w:t>
      </w:r>
      <w:r w:rsidR="00800A20" w:rsidRPr="00AF7BC3">
        <w:rPr>
          <w:rFonts w:ascii="Times New Roman" w:eastAsia="Times New Roman" w:hAnsi="Times New Roman" w:cs="Times New Roman"/>
          <w:sz w:val="24"/>
          <w:szCs w:val="24"/>
          <w:lang w:eastAsia="ru-RU"/>
        </w:rPr>
        <w:t>16.05.2018</w:t>
      </w:r>
      <w:r w:rsidRPr="00AF7BC3">
        <w:rPr>
          <w:rFonts w:ascii="Times New Roman" w:eastAsia="Times New Roman" w:hAnsi="Times New Roman" w:cs="Times New Roman"/>
          <w:sz w:val="24"/>
          <w:szCs w:val="24"/>
          <w:lang w:eastAsia="ru-RU"/>
        </w:rPr>
        <w:t xml:space="preserve"> г. (номер электронного аукциона</w:t>
      </w:r>
      <w:proofErr w:type="gramEnd"/>
      <w:r w:rsidRPr="00AF7BC3">
        <w:rPr>
          <w:rFonts w:ascii="Times New Roman" w:eastAsia="Times New Roman" w:hAnsi="Times New Roman" w:cs="Times New Roman"/>
          <w:sz w:val="24"/>
          <w:szCs w:val="24"/>
          <w:lang w:eastAsia="ru-RU"/>
        </w:rPr>
        <w:t xml:space="preserve"> №</w:t>
      </w:r>
      <w:r w:rsidR="00800A20" w:rsidRPr="00AF7BC3">
        <w:rPr>
          <w:rFonts w:ascii="Times New Roman" w:eastAsia="Times New Roman" w:hAnsi="Times New Roman" w:cs="Times New Roman"/>
          <w:sz w:val="24"/>
          <w:szCs w:val="24"/>
          <w:lang w:eastAsia="ru-RU"/>
        </w:rPr>
        <w:t xml:space="preserve"> </w:t>
      </w:r>
      <w:proofErr w:type="gramStart"/>
      <w:r w:rsidR="00800A20" w:rsidRPr="00AF7BC3">
        <w:rPr>
          <w:rFonts w:ascii="Times New Roman" w:eastAsia="Times New Roman" w:hAnsi="Times New Roman" w:cs="Times New Roman"/>
          <w:sz w:val="24"/>
          <w:szCs w:val="24"/>
          <w:lang w:eastAsia="ru-RU"/>
        </w:rPr>
        <w:t>23-А от 27.04.2018 г.</w:t>
      </w:r>
      <w:r w:rsidRPr="00AF7BC3">
        <w:rPr>
          <w:rFonts w:ascii="Times New Roman" w:eastAsia="Times New Roman" w:hAnsi="Times New Roman" w:cs="Times New Roman"/>
          <w:sz w:val="24"/>
          <w:szCs w:val="24"/>
          <w:lang w:eastAsia="ru-RU"/>
        </w:rPr>
        <w:t>), заключили настоящий муниципальный контракт о нижеследующем:</w:t>
      </w:r>
      <w:proofErr w:type="gramEnd"/>
    </w:p>
    <w:p w:rsidR="001C01EF" w:rsidRPr="00AF7BC3" w:rsidRDefault="001C01EF" w:rsidP="0061093D">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C01EF" w:rsidRPr="00AF7BC3" w:rsidRDefault="001C01EF" w:rsidP="0061093D">
      <w:pPr>
        <w:numPr>
          <w:ilvl w:val="0"/>
          <w:numId w:val="3"/>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Предмет муниципального контракта</w:t>
      </w:r>
    </w:p>
    <w:p w:rsidR="001C01EF" w:rsidRPr="00AF7BC3" w:rsidRDefault="001C01EF" w:rsidP="0061093D">
      <w:pPr>
        <w:numPr>
          <w:ilvl w:val="1"/>
          <w:numId w:val="4"/>
        </w:numPr>
        <w:tabs>
          <w:tab w:val="left" w:pos="426"/>
          <w:tab w:val="left" w:pos="709"/>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AF7BC3">
        <w:rPr>
          <w:rFonts w:ascii="Times New Roman" w:eastAsia="Times New Roman" w:hAnsi="Times New Roman" w:cs="Times New Roman"/>
          <w:sz w:val="24"/>
          <w:szCs w:val="24"/>
          <w:lang w:eastAsia="ru-RU"/>
        </w:rPr>
        <w:t xml:space="preserve">Подрядчик обязуется выполнить подрядные работы по замене башни </w:t>
      </w:r>
      <w:proofErr w:type="spellStart"/>
      <w:r w:rsidRPr="00AF7BC3">
        <w:rPr>
          <w:rFonts w:ascii="Times New Roman" w:eastAsia="Times New Roman" w:hAnsi="Times New Roman" w:cs="Times New Roman"/>
          <w:sz w:val="24"/>
          <w:szCs w:val="24"/>
          <w:lang w:eastAsia="ru-RU"/>
        </w:rPr>
        <w:t>Рожновского</w:t>
      </w:r>
      <w:proofErr w:type="spellEnd"/>
      <w:r w:rsidRPr="00AF7BC3">
        <w:rPr>
          <w:rFonts w:ascii="Times New Roman" w:eastAsia="Times New Roman" w:hAnsi="Times New Roman" w:cs="Times New Roman"/>
          <w:sz w:val="24"/>
          <w:szCs w:val="24"/>
          <w:lang w:eastAsia="ru-RU"/>
        </w:rPr>
        <w:t xml:space="preserve"> на территории села Орловка Таловского муниципального района Воронежской области  в полном объеме и сроки, предусмотренные настоящим Контрактом и приложениями к нему, ведомостью выполняемых работ, проектно-сметной документацией, требованиями действующих нормативных правовых актов, строительных норм и правил, передать результат работ Муниципальному Заказчику, а Муниципальный Заказчик обязуется принять и оплатить выполненные работы в размере</w:t>
      </w:r>
      <w:proofErr w:type="gramEnd"/>
      <w:r w:rsidRPr="00AF7BC3">
        <w:rPr>
          <w:rFonts w:ascii="Times New Roman" w:eastAsia="Times New Roman" w:hAnsi="Times New Roman" w:cs="Times New Roman"/>
          <w:sz w:val="24"/>
          <w:szCs w:val="24"/>
          <w:lang w:eastAsia="ru-RU"/>
        </w:rPr>
        <w:t xml:space="preserve"> и порядке, </w:t>
      </w:r>
      <w:proofErr w:type="gramStart"/>
      <w:r w:rsidRPr="00AF7BC3">
        <w:rPr>
          <w:rFonts w:ascii="Times New Roman" w:eastAsia="Times New Roman" w:hAnsi="Times New Roman" w:cs="Times New Roman"/>
          <w:sz w:val="24"/>
          <w:szCs w:val="24"/>
          <w:lang w:eastAsia="ru-RU"/>
        </w:rPr>
        <w:t>предусмотренные</w:t>
      </w:r>
      <w:proofErr w:type="gramEnd"/>
      <w:r w:rsidRPr="00AF7BC3">
        <w:rPr>
          <w:rFonts w:ascii="Times New Roman" w:eastAsia="Times New Roman" w:hAnsi="Times New Roman" w:cs="Times New Roman"/>
          <w:sz w:val="24"/>
          <w:szCs w:val="24"/>
          <w:lang w:eastAsia="ru-RU"/>
        </w:rPr>
        <w:t xml:space="preserve"> Контрактом </w:t>
      </w:r>
    </w:p>
    <w:p w:rsidR="001C01EF" w:rsidRPr="00AF7BC3" w:rsidRDefault="001C01EF" w:rsidP="0061093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1.2. Место выполнения работ: Воронежская область, Таловский район, </w:t>
      </w:r>
      <w:proofErr w:type="gramStart"/>
      <w:r w:rsidRPr="00AF7BC3">
        <w:rPr>
          <w:rFonts w:ascii="Times New Roman" w:eastAsia="Times New Roman" w:hAnsi="Times New Roman" w:cs="Times New Roman"/>
          <w:sz w:val="24"/>
          <w:szCs w:val="24"/>
          <w:lang w:eastAsia="ru-RU"/>
        </w:rPr>
        <w:t>с</w:t>
      </w:r>
      <w:proofErr w:type="gramEnd"/>
      <w:r w:rsidRPr="00AF7BC3">
        <w:rPr>
          <w:rFonts w:ascii="Times New Roman" w:eastAsia="Times New Roman" w:hAnsi="Times New Roman" w:cs="Times New Roman"/>
          <w:sz w:val="24"/>
          <w:szCs w:val="24"/>
          <w:lang w:eastAsia="ru-RU"/>
        </w:rPr>
        <w:t>. Орловка, ул. Центральная.</w:t>
      </w:r>
    </w:p>
    <w:p w:rsidR="001C01EF" w:rsidRPr="00AF7BC3" w:rsidRDefault="001C01EF" w:rsidP="0061093D">
      <w:pPr>
        <w:tabs>
          <w:tab w:val="left" w:pos="851"/>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1.3. Если в период действия настоящего муниципального контракта изменяются нормативно – технические документы, Подрядчик обязан осуществлять выполнение работ, предусмотренных п.1.1 настоящего муниципального контракта в соответствии с нормативно – технической документацией, действующей в момент исполнения настоящего муниципального контракта.</w:t>
      </w:r>
    </w:p>
    <w:p w:rsidR="001C01EF" w:rsidRPr="00AF7BC3" w:rsidRDefault="001C01EF" w:rsidP="0061093D">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C01EF" w:rsidRPr="00AF7BC3" w:rsidRDefault="001C01EF" w:rsidP="0061093D">
      <w:pPr>
        <w:numPr>
          <w:ilvl w:val="0"/>
          <w:numId w:val="3"/>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Стоимость работ</w:t>
      </w:r>
    </w:p>
    <w:p w:rsidR="001C01EF" w:rsidRPr="00AF7BC3" w:rsidRDefault="001C01EF" w:rsidP="0061093D">
      <w:pPr>
        <w:spacing w:after="0" w:line="240" w:lineRule="auto"/>
        <w:ind w:firstLine="708"/>
        <w:jc w:val="both"/>
        <w:rPr>
          <w:rFonts w:ascii="Times New Roman" w:eastAsia="Calibri" w:hAnsi="Times New Roman" w:cs="Times New Roman"/>
          <w:sz w:val="24"/>
          <w:szCs w:val="24"/>
          <w:lang w:eastAsia="ru-RU"/>
        </w:rPr>
      </w:pPr>
      <w:r w:rsidRPr="00AF7BC3">
        <w:rPr>
          <w:rFonts w:ascii="Times New Roman" w:eastAsia="Times New Roman" w:hAnsi="Times New Roman" w:cs="Times New Roman"/>
          <w:noProof/>
          <w:sz w:val="24"/>
          <w:szCs w:val="24"/>
          <w:lang w:eastAsia="ru-RU"/>
        </w:rPr>
        <w:t>2.1.</w:t>
      </w:r>
      <w:r w:rsidRPr="00AF7BC3">
        <w:rPr>
          <w:rFonts w:ascii="Times New Roman" w:eastAsia="Times New Roman" w:hAnsi="Times New Roman" w:cs="Times New Roman"/>
          <w:sz w:val="24"/>
          <w:szCs w:val="24"/>
          <w:lang w:eastAsia="ru-RU"/>
        </w:rPr>
        <w:t xml:space="preserve"> Цена настоящего муниципального контракта является твердой, определяется на весь срок исполнения настоящего муници</w:t>
      </w:r>
      <w:r w:rsidR="00E60901" w:rsidRPr="00AF7BC3">
        <w:rPr>
          <w:rFonts w:ascii="Times New Roman" w:eastAsia="Times New Roman" w:hAnsi="Times New Roman" w:cs="Times New Roman"/>
          <w:sz w:val="24"/>
          <w:szCs w:val="24"/>
          <w:lang w:eastAsia="ru-RU"/>
        </w:rPr>
        <w:t xml:space="preserve">пального контракта и составляет </w:t>
      </w:r>
      <w:r w:rsidR="00E60901" w:rsidRPr="00AF7BC3">
        <w:rPr>
          <w:rFonts w:ascii="Times New Roman" w:eastAsia="Times New Roman" w:hAnsi="Times New Roman" w:cs="Times New Roman"/>
          <w:b/>
          <w:sz w:val="24"/>
          <w:szCs w:val="24"/>
          <w:lang w:eastAsia="ru-RU"/>
        </w:rPr>
        <w:t>362 824,00</w:t>
      </w:r>
      <w:r w:rsidRPr="00AF7BC3">
        <w:rPr>
          <w:rFonts w:ascii="Times New Roman" w:eastAsia="Calibri" w:hAnsi="Times New Roman" w:cs="Times New Roman"/>
          <w:b/>
          <w:sz w:val="24"/>
          <w:szCs w:val="24"/>
          <w:lang w:eastAsia="ru-RU"/>
        </w:rPr>
        <w:t xml:space="preserve"> руб. </w:t>
      </w:r>
      <w:r w:rsidRPr="00AF7BC3">
        <w:rPr>
          <w:rFonts w:ascii="Times New Roman" w:eastAsia="Calibri" w:hAnsi="Times New Roman" w:cs="Times New Roman"/>
          <w:sz w:val="24"/>
          <w:szCs w:val="24"/>
          <w:lang w:eastAsia="ru-RU"/>
        </w:rPr>
        <w:t>(</w:t>
      </w:r>
      <w:r w:rsidR="00E60901" w:rsidRPr="00AF7BC3">
        <w:rPr>
          <w:rFonts w:ascii="Times New Roman" w:eastAsia="Calibri" w:hAnsi="Times New Roman" w:cs="Times New Roman"/>
          <w:sz w:val="24"/>
          <w:szCs w:val="24"/>
          <w:lang w:eastAsia="ru-RU"/>
        </w:rPr>
        <w:t>Триста шестьдесят две тысячи восемьсот двадцать четыре рубля 00</w:t>
      </w:r>
      <w:r w:rsidRPr="00AF7BC3">
        <w:rPr>
          <w:rFonts w:ascii="Times New Roman" w:eastAsia="Calibri" w:hAnsi="Times New Roman" w:cs="Times New Roman"/>
          <w:sz w:val="24"/>
          <w:szCs w:val="24"/>
          <w:lang w:eastAsia="ru-RU"/>
        </w:rPr>
        <w:t xml:space="preserve"> копеек)</w:t>
      </w:r>
      <w:r w:rsidRPr="00AF7BC3">
        <w:rPr>
          <w:rFonts w:ascii="Times New Roman" w:eastAsia="Times New Roman" w:hAnsi="Times New Roman" w:cs="Times New Roman"/>
          <w:sz w:val="24"/>
          <w:szCs w:val="24"/>
          <w:lang w:eastAsia="ru-RU"/>
        </w:rPr>
        <w:t xml:space="preserve">, </w:t>
      </w:r>
      <w:r w:rsidR="00EF058A" w:rsidRPr="00AF7BC3">
        <w:rPr>
          <w:rFonts w:ascii="Times New Roman" w:eastAsia="Times New Roman" w:hAnsi="Times New Roman" w:cs="Times New Roman"/>
          <w:sz w:val="24"/>
          <w:szCs w:val="24"/>
          <w:lang w:eastAsia="ru-RU"/>
        </w:rPr>
        <w:t>в том числе НДС – 0,00 руб. (не является плательщиком НДС).</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2.2. Изменение существенных условий настоящего муниципального контракта при его исполнении не допускается, за исключением их изменения по соглашению Сторон в следующих случаях:</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а) при снижении цены настоящего муниципального контракта без </w:t>
      </w:r>
      <w:proofErr w:type="gramStart"/>
      <w:r w:rsidRPr="00AF7BC3">
        <w:rPr>
          <w:rFonts w:ascii="Times New Roman" w:eastAsia="Times New Roman" w:hAnsi="Times New Roman" w:cs="Times New Roman"/>
          <w:sz w:val="24"/>
          <w:szCs w:val="24"/>
          <w:lang w:eastAsia="ru-RU"/>
        </w:rPr>
        <w:t>изменения</w:t>
      </w:r>
      <w:proofErr w:type="gramEnd"/>
      <w:r w:rsidRPr="00AF7BC3">
        <w:rPr>
          <w:rFonts w:ascii="Times New Roman" w:eastAsia="Times New Roman" w:hAnsi="Times New Roman" w:cs="Times New Roman"/>
          <w:sz w:val="24"/>
          <w:szCs w:val="24"/>
          <w:lang w:eastAsia="ru-RU"/>
        </w:rPr>
        <w:t xml:space="preserve"> предусмотренного настоящим муниципальным контрактом объема работы, качества выполняемой работы и иных условий настоящего муниципального контракта;</w:t>
      </w:r>
    </w:p>
    <w:p w:rsidR="001C01EF" w:rsidRPr="00AF7BC3" w:rsidRDefault="001C01EF" w:rsidP="009038FA">
      <w:pPr>
        <w:suppressAutoHyphens/>
        <w:spacing w:after="0" w:line="240" w:lineRule="auto"/>
        <w:ind w:firstLine="72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б) если по предложению Муниципального заказчика увеличивается предусмотренный настоящим муниципальным контрактом объем работы не более чем на дес</w:t>
      </w:r>
      <w:r w:rsidR="009038FA" w:rsidRPr="00AF7BC3">
        <w:rPr>
          <w:rFonts w:ascii="Times New Roman" w:eastAsia="Times New Roman" w:hAnsi="Times New Roman" w:cs="Times New Roman"/>
          <w:sz w:val="24"/>
          <w:szCs w:val="24"/>
          <w:lang w:eastAsia="ru-RU"/>
        </w:rPr>
        <w:t xml:space="preserve">ять процентов или </w:t>
      </w:r>
      <w:r w:rsidRPr="00AF7BC3">
        <w:rPr>
          <w:rFonts w:ascii="Times New Roman" w:eastAsia="Times New Roman" w:hAnsi="Times New Roman" w:cs="Times New Roman"/>
          <w:sz w:val="24"/>
          <w:szCs w:val="24"/>
          <w:lang w:eastAsia="ru-RU"/>
        </w:rPr>
        <w:t xml:space="preserve">уменьшается предусмотренный настоящим муниципальным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AF7BC3">
        <w:rPr>
          <w:rFonts w:ascii="Times New Roman" w:eastAsia="Times New Roman" w:hAnsi="Times New Roman" w:cs="Times New Roman"/>
          <w:sz w:val="24"/>
          <w:szCs w:val="24"/>
          <w:lang w:eastAsia="ru-RU"/>
        </w:rPr>
        <w:t xml:space="preserve">положений бюджетного законодательства Российской Федерации цены </w:t>
      </w:r>
      <w:r w:rsidRPr="00AF7BC3">
        <w:rPr>
          <w:rFonts w:ascii="Times New Roman" w:eastAsia="Times New Roman" w:hAnsi="Times New Roman" w:cs="Times New Roman"/>
          <w:sz w:val="24"/>
          <w:szCs w:val="24"/>
          <w:lang w:eastAsia="ru-RU"/>
        </w:rPr>
        <w:lastRenderedPageBreak/>
        <w:t>настоящего муниципального контракта</w:t>
      </w:r>
      <w:proofErr w:type="gramEnd"/>
      <w:r w:rsidRPr="00AF7BC3">
        <w:rPr>
          <w:rFonts w:ascii="Times New Roman" w:eastAsia="Times New Roman" w:hAnsi="Times New Roman" w:cs="Times New Roman"/>
          <w:sz w:val="24"/>
          <w:szCs w:val="24"/>
          <w:lang w:eastAsia="ru-RU"/>
        </w:rPr>
        <w:t xml:space="preserve"> пропорционально дополнительному объему работы исходя из установленной в настоящем муниципальном контракте цены единицы дополнительного объема выполняемой работы, но не более чем на десять процентов цены настоящего муниципального контракта. При уменьшении предусмотренного настоящим муниципальным контрактом объема работы Стороны настоящего муниципального контракта обязаны уменьшить цену настоящего муниципального контракта исходя из цены единицы уменьшаемого объема выполняемой работы.</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в) в случаях, предусмотренных </w:t>
      </w:r>
      <w:hyperlink r:id="rId7" w:history="1">
        <w:r w:rsidRPr="00AF7BC3">
          <w:rPr>
            <w:rFonts w:ascii="Times New Roman" w:eastAsia="Times New Roman" w:hAnsi="Times New Roman" w:cs="Times New Roman"/>
            <w:sz w:val="24"/>
            <w:szCs w:val="24"/>
            <w:lang w:eastAsia="ru-RU"/>
          </w:rPr>
          <w:t>пунктом 6 статьи 161</w:t>
        </w:r>
      </w:hyperlink>
      <w:r w:rsidRPr="00AF7BC3">
        <w:rPr>
          <w:rFonts w:ascii="Times New Roman" w:eastAsia="Times New Roman" w:hAnsi="Times New Roman" w:cs="Times New Roman"/>
          <w:sz w:val="24"/>
          <w:szCs w:val="24"/>
          <w:lang w:eastAsia="ru-RU"/>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в ходе исполнения настоящего муниципального контракта. При этом Муниципальный заказчик </w:t>
      </w:r>
      <w:hyperlink r:id="rId8" w:history="1">
        <w:r w:rsidRPr="00AF7BC3">
          <w:rPr>
            <w:rFonts w:ascii="Times New Roman" w:eastAsia="Times New Roman" w:hAnsi="Times New Roman" w:cs="Times New Roman"/>
            <w:sz w:val="24"/>
            <w:szCs w:val="24"/>
            <w:lang w:eastAsia="ru-RU"/>
          </w:rPr>
          <w:t>обеспечивает согласование</w:t>
        </w:r>
      </w:hyperlink>
      <w:r w:rsidRPr="00AF7BC3">
        <w:rPr>
          <w:rFonts w:ascii="Times New Roman" w:eastAsia="Times New Roman" w:hAnsi="Times New Roman" w:cs="Times New Roman"/>
          <w:sz w:val="24"/>
          <w:szCs w:val="24"/>
          <w:lang w:eastAsia="ru-RU"/>
        </w:rPr>
        <w:t xml:space="preserve"> новых условий настоящего муниципального контракта, в том числе цены и (или) сроков исполнения настоящего муниципального контракта и (или) объема работы, предусмотренных настоящим муниципальным контрактом.</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pacing w:val="-1"/>
          <w:sz w:val="24"/>
          <w:szCs w:val="24"/>
          <w:lang w:eastAsia="ru-RU"/>
        </w:rPr>
        <w:t>2.3. Цена настоящего муниципального контракта учитывает стоимость выполнения всего комплекса работ, стоимость материалов, транспортных и иных расходов, уплату таможенных пошлин, налогов и других обязательных платежей.</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pacing w:val="-1"/>
          <w:sz w:val="24"/>
          <w:szCs w:val="24"/>
          <w:lang w:eastAsia="ru-RU"/>
        </w:rPr>
      </w:pPr>
      <w:r w:rsidRPr="00AF7BC3">
        <w:rPr>
          <w:rFonts w:ascii="Times New Roman" w:eastAsia="Times New Roman" w:hAnsi="Times New Roman" w:cs="Times New Roman"/>
          <w:spacing w:val="-1"/>
          <w:sz w:val="24"/>
          <w:szCs w:val="24"/>
          <w:lang w:eastAsia="ru-RU"/>
        </w:rPr>
        <w:t xml:space="preserve">2.4. Источник финансирования </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pacing w:val="-1"/>
          <w:sz w:val="24"/>
          <w:szCs w:val="24"/>
          <w:lang w:eastAsia="ru-RU"/>
        </w:rPr>
      </w:pPr>
      <w:r w:rsidRPr="00AF7BC3">
        <w:rPr>
          <w:rFonts w:ascii="Times New Roman" w:eastAsia="Times New Roman" w:hAnsi="Times New Roman" w:cs="Times New Roman"/>
          <w:spacing w:val="-1"/>
          <w:sz w:val="24"/>
          <w:szCs w:val="24"/>
          <w:lang w:eastAsia="ru-RU"/>
        </w:rPr>
        <w:t xml:space="preserve">Районный бюджет: </w:t>
      </w:r>
      <w:proofErr w:type="spellStart"/>
      <w:r w:rsidRPr="00AF7BC3">
        <w:rPr>
          <w:rFonts w:ascii="Times New Roman" w:eastAsia="Times New Roman" w:hAnsi="Times New Roman" w:cs="Times New Roman"/>
          <w:spacing w:val="-1"/>
          <w:sz w:val="24"/>
          <w:szCs w:val="24"/>
          <w:lang w:eastAsia="ru-RU"/>
        </w:rPr>
        <w:t>софинансирование</w:t>
      </w:r>
      <w:proofErr w:type="spellEnd"/>
      <w:r w:rsidRPr="00AF7BC3">
        <w:rPr>
          <w:rFonts w:ascii="Times New Roman" w:eastAsia="Times New Roman" w:hAnsi="Times New Roman" w:cs="Times New Roman"/>
          <w:spacing w:val="-1"/>
          <w:sz w:val="24"/>
          <w:szCs w:val="24"/>
          <w:lang w:eastAsia="ru-RU"/>
        </w:rPr>
        <w:t xml:space="preserve"> проектов </w:t>
      </w:r>
      <w:proofErr w:type="gramStart"/>
      <w:r w:rsidRPr="00AF7BC3">
        <w:rPr>
          <w:rFonts w:ascii="Times New Roman" w:eastAsia="Times New Roman" w:hAnsi="Times New Roman" w:cs="Times New Roman"/>
          <w:spacing w:val="-1"/>
          <w:sz w:val="24"/>
          <w:szCs w:val="24"/>
          <w:lang w:eastAsia="ru-RU"/>
        </w:rPr>
        <w:t>инициативного</w:t>
      </w:r>
      <w:proofErr w:type="gramEnd"/>
      <w:r w:rsidRPr="00AF7BC3">
        <w:rPr>
          <w:rFonts w:ascii="Times New Roman" w:eastAsia="Times New Roman" w:hAnsi="Times New Roman" w:cs="Times New Roman"/>
          <w:spacing w:val="-1"/>
          <w:sz w:val="24"/>
          <w:szCs w:val="24"/>
          <w:lang w:eastAsia="ru-RU"/>
        </w:rPr>
        <w:t xml:space="preserve"> бюджетирования</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pacing w:val="-1"/>
          <w:sz w:val="24"/>
          <w:szCs w:val="24"/>
          <w:lang w:eastAsia="ru-RU"/>
        </w:rPr>
      </w:pPr>
      <w:r w:rsidRPr="00AF7BC3">
        <w:rPr>
          <w:rFonts w:ascii="Times New Roman" w:eastAsia="Times New Roman" w:hAnsi="Times New Roman" w:cs="Times New Roman"/>
          <w:spacing w:val="-1"/>
          <w:sz w:val="24"/>
          <w:szCs w:val="24"/>
          <w:lang w:eastAsia="ru-RU"/>
        </w:rPr>
        <w:t>КБК 914050301305</w:t>
      </w:r>
      <w:r w:rsidRPr="00AF7BC3">
        <w:rPr>
          <w:rFonts w:ascii="Times New Roman" w:eastAsia="Times New Roman" w:hAnsi="Times New Roman" w:cs="Times New Roman"/>
          <w:spacing w:val="-1"/>
          <w:sz w:val="24"/>
          <w:szCs w:val="24"/>
          <w:lang w:val="en-US" w:eastAsia="ru-RU"/>
        </w:rPr>
        <w:t>S</w:t>
      </w:r>
      <w:r w:rsidRPr="00AF7BC3">
        <w:rPr>
          <w:rFonts w:ascii="Times New Roman" w:eastAsia="Times New Roman" w:hAnsi="Times New Roman" w:cs="Times New Roman"/>
          <w:spacing w:val="-1"/>
          <w:sz w:val="24"/>
          <w:szCs w:val="24"/>
          <w:lang w:eastAsia="ru-RU"/>
        </w:rPr>
        <w:t>8910243</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pacing w:val="-1"/>
          <w:sz w:val="24"/>
          <w:szCs w:val="24"/>
          <w:lang w:eastAsia="ru-RU"/>
        </w:rPr>
        <w:t xml:space="preserve">Идентификационный код закупки – </w:t>
      </w:r>
      <w:r w:rsidR="00F4640E" w:rsidRPr="00AF7BC3">
        <w:rPr>
          <w:rFonts w:ascii="Times New Roman" w:eastAsia="Times New Roman" w:hAnsi="Times New Roman" w:cs="Times New Roman"/>
          <w:sz w:val="24"/>
          <w:szCs w:val="24"/>
          <w:lang w:eastAsia="ru-RU"/>
        </w:rPr>
        <w:t>183362900214236290100100100014221243</w:t>
      </w:r>
      <w:r w:rsidR="00590971" w:rsidRPr="00AF7BC3">
        <w:rPr>
          <w:rFonts w:ascii="Times New Roman" w:eastAsia="Times New Roman" w:hAnsi="Times New Roman" w:cs="Times New Roman"/>
          <w:sz w:val="24"/>
          <w:szCs w:val="24"/>
          <w:lang w:eastAsia="ru-RU"/>
        </w:rPr>
        <w:t>.</w:t>
      </w:r>
    </w:p>
    <w:p w:rsidR="00C3166A" w:rsidRPr="00AF7BC3" w:rsidRDefault="00C3166A" w:rsidP="0061093D">
      <w:pPr>
        <w:suppressAutoHyphens/>
        <w:spacing w:after="0" w:line="240" w:lineRule="auto"/>
        <w:ind w:firstLine="720"/>
        <w:jc w:val="both"/>
        <w:rPr>
          <w:rFonts w:ascii="Times New Roman" w:eastAsia="Times New Roman" w:hAnsi="Times New Roman" w:cs="Times New Roman"/>
          <w:spacing w:val="-1"/>
          <w:sz w:val="24"/>
          <w:szCs w:val="24"/>
          <w:lang w:eastAsia="ru-RU"/>
        </w:rPr>
      </w:pPr>
    </w:p>
    <w:p w:rsidR="001C01EF" w:rsidRPr="00AF7BC3" w:rsidRDefault="001C01EF" w:rsidP="0061093D">
      <w:pPr>
        <w:numPr>
          <w:ilvl w:val="0"/>
          <w:numId w:val="3"/>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Сроки выполнения работ</w:t>
      </w:r>
    </w:p>
    <w:p w:rsidR="001C01EF" w:rsidRPr="00AF7BC3" w:rsidRDefault="001C01EF" w:rsidP="0061093D">
      <w:pPr>
        <w:spacing w:after="0" w:line="240" w:lineRule="auto"/>
        <w:ind w:firstLine="708"/>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3.1. К работам необходимо приступить с момента (даты) заключения муниципального контракта.</w:t>
      </w:r>
    </w:p>
    <w:p w:rsidR="001C01EF" w:rsidRPr="00AF7BC3" w:rsidRDefault="001C01EF" w:rsidP="0061093D">
      <w:pPr>
        <w:spacing w:after="0" w:line="240" w:lineRule="auto"/>
        <w:ind w:firstLine="695"/>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3.2. Подрядчик обязан до начала работ согласовать с Муниципальным Заказчиком место вывоза грунта и строительного мусора, приобретение  материалов и оборудования, технологию выполнения работ. </w:t>
      </w:r>
    </w:p>
    <w:p w:rsidR="001C01EF" w:rsidRPr="00AF7BC3" w:rsidRDefault="001C01EF" w:rsidP="0061093D">
      <w:pPr>
        <w:autoSpaceDE w:val="0"/>
        <w:autoSpaceDN w:val="0"/>
        <w:adjustRightInd w:val="0"/>
        <w:spacing w:after="0" w:line="240" w:lineRule="auto"/>
        <w:ind w:firstLine="730"/>
        <w:jc w:val="both"/>
        <w:rPr>
          <w:rFonts w:ascii="Times New Roman" w:eastAsia="Times New Roman" w:hAnsi="Times New Roman" w:cs="Times New Roman"/>
          <w:bCs/>
          <w:sz w:val="24"/>
          <w:szCs w:val="24"/>
        </w:rPr>
      </w:pPr>
      <w:r w:rsidRPr="00AF7BC3">
        <w:rPr>
          <w:rFonts w:ascii="Times New Roman" w:eastAsia="Times New Roman" w:hAnsi="Times New Roman" w:cs="Times New Roman"/>
          <w:sz w:val="24"/>
          <w:szCs w:val="24"/>
          <w:lang w:eastAsia="ru-RU"/>
        </w:rPr>
        <w:t xml:space="preserve">3.3. Работа выполняется из материалов Подрядчика, его силами и средствами. На момент согласования Подрядчик предоставляет Муниципальному Заказчику на поставляемые материалы и оборудование </w:t>
      </w:r>
      <w:r w:rsidRPr="00AF7BC3">
        <w:rPr>
          <w:rFonts w:ascii="Times New Roman" w:eastAsia="Times New Roman" w:hAnsi="Times New Roman" w:cs="Times New Roman"/>
          <w:bCs/>
          <w:sz w:val="24"/>
          <w:szCs w:val="24"/>
        </w:rPr>
        <w:t>сертификаты соответствия, технические паспорта и другие документы, удостоверяющие их качество (далее – сертификаты и паспорта).</w:t>
      </w:r>
    </w:p>
    <w:p w:rsidR="001C01EF" w:rsidRPr="00AF7BC3" w:rsidRDefault="001C01EF" w:rsidP="0061093D">
      <w:pPr>
        <w:autoSpaceDE w:val="0"/>
        <w:autoSpaceDN w:val="0"/>
        <w:adjustRightInd w:val="0"/>
        <w:spacing w:after="0" w:line="240" w:lineRule="auto"/>
        <w:ind w:firstLine="714"/>
        <w:jc w:val="both"/>
        <w:rPr>
          <w:rFonts w:ascii="Times New Roman" w:eastAsia="Times New Roman" w:hAnsi="Times New Roman" w:cs="Times New Roman"/>
          <w:color w:val="FF0000"/>
          <w:sz w:val="24"/>
          <w:szCs w:val="24"/>
          <w:lang w:eastAsia="ru-RU"/>
        </w:rPr>
      </w:pPr>
      <w:r w:rsidRPr="00AF7BC3">
        <w:rPr>
          <w:rFonts w:ascii="Times New Roman" w:eastAsia="Times New Roman" w:hAnsi="Times New Roman" w:cs="Times New Roman"/>
          <w:sz w:val="24"/>
          <w:szCs w:val="24"/>
          <w:lang w:eastAsia="ru-RU"/>
        </w:rPr>
        <w:t xml:space="preserve">3.4. Срок выполнения работ составляет: </w:t>
      </w:r>
      <w:r w:rsidRPr="00AF7BC3">
        <w:rPr>
          <w:rFonts w:ascii="Times New Roman" w:eastAsia="Times New Roman" w:hAnsi="Times New Roman" w:cs="Times New Roman"/>
          <w:b/>
          <w:sz w:val="24"/>
          <w:szCs w:val="24"/>
          <w:lang w:eastAsia="ru-RU"/>
        </w:rPr>
        <w:t xml:space="preserve">60 </w:t>
      </w:r>
      <w:r w:rsidRPr="00AF7BC3">
        <w:rPr>
          <w:rFonts w:ascii="Times New Roman" w:eastAsia="Times New Roman" w:hAnsi="Times New Roman" w:cs="Times New Roman"/>
          <w:sz w:val="24"/>
          <w:szCs w:val="24"/>
          <w:lang w:eastAsia="ru-RU"/>
        </w:rPr>
        <w:t xml:space="preserve">календарных дней со дня, следующего за днем заключения Муниципального Контракта. </w:t>
      </w:r>
    </w:p>
    <w:p w:rsidR="001C01EF" w:rsidRPr="00AF7BC3" w:rsidRDefault="001C01EF" w:rsidP="0061093D">
      <w:pPr>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3.5. Подрядчик несет ответственность за нарушение сроков выполнения работ в соответствии с настоящим Контрактом.</w:t>
      </w:r>
    </w:p>
    <w:p w:rsidR="00C3166A" w:rsidRPr="00AF7BC3" w:rsidRDefault="00C3166A" w:rsidP="0061093D">
      <w:pPr>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p>
    <w:p w:rsidR="001C01EF" w:rsidRPr="00AF7BC3" w:rsidRDefault="001C01EF" w:rsidP="0061093D">
      <w:pPr>
        <w:numPr>
          <w:ilvl w:val="0"/>
          <w:numId w:val="3"/>
        </w:numPr>
        <w:tabs>
          <w:tab w:val="left" w:pos="851"/>
        </w:tabs>
        <w:suppressAutoHyphens/>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Обеспечение исполнения муниципального контракта</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4.1. В целях обеспечения исполнения своих обязательств по настоящему муниципальному контракту Подрядчик предоставляет Муниципальному заказчику обеспечение исполнения обязательств по настоящему муниципальному контракту на сумму и в форме в соответствии со следующими требованиями:</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xml:space="preserve">Обеспечение исполнения обязательств по настоящему муниципальному контракту составляет 5% от начальной (максимальной) цены настоящего муниципального контракта в сумме </w:t>
      </w:r>
      <w:r w:rsidR="00590971" w:rsidRPr="00AF7BC3">
        <w:rPr>
          <w:rFonts w:ascii="Times New Roman" w:eastAsia="Times New Roman" w:hAnsi="Times New Roman" w:cs="Times New Roman"/>
          <w:b/>
          <w:sz w:val="24"/>
          <w:szCs w:val="24"/>
          <w:shd w:val="clear" w:color="auto" w:fill="FFFFFF"/>
          <w:lang w:eastAsia="ru-RU"/>
        </w:rPr>
        <w:t>18 141,20</w:t>
      </w:r>
      <w:r w:rsidR="00590971" w:rsidRPr="00AF7BC3">
        <w:rPr>
          <w:rFonts w:ascii="Times New Roman" w:eastAsia="Times New Roman" w:hAnsi="Times New Roman" w:cs="Times New Roman"/>
          <w:sz w:val="24"/>
          <w:szCs w:val="24"/>
          <w:shd w:val="clear" w:color="auto" w:fill="FFFFFF"/>
          <w:lang w:eastAsia="ru-RU"/>
        </w:rPr>
        <w:t xml:space="preserve"> </w:t>
      </w:r>
      <w:r w:rsidRPr="00AF7BC3">
        <w:rPr>
          <w:rFonts w:ascii="Times New Roman" w:eastAsia="Times New Roman" w:hAnsi="Times New Roman" w:cs="Times New Roman"/>
          <w:b/>
          <w:sz w:val="24"/>
          <w:szCs w:val="24"/>
          <w:shd w:val="clear" w:color="auto" w:fill="FFFFFF"/>
          <w:lang w:eastAsia="ru-RU"/>
        </w:rPr>
        <w:t>руб</w:t>
      </w:r>
      <w:r w:rsidR="00590971" w:rsidRPr="00AF7BC3">
        <w:rPr>
          <w:rFonts w:ascii="Times New Roman" w:eastAsia="Times New Roman" w:hAnsi="Times New Roman" w:cs="Times New Roman"/>
          <w:sz w:val="24"/>
          <w:szCs w:val="24"/>
          <w:shd w:val="clear" w:color="auto" w:fill="FFFFFF"/>
          <w:lang w:eastAsia="ru-RU"/>
        </w:rPr>
        <w:t xml:space="preserve">. </w:t>
      </w:r>
      <w:r w:rsidRPr="00AF7BC3">
        <w:rPr>
          <w:rFonts w:ascii="Times New Roman" w:eastAsia="Times New Roman" w:hAnsi="Times New Roman" w:cs="Times New Roman"/>
          <w:sz w:val="24"/>
          <w:szCs w:val="24"/>
          <w:shd w:val="clear" w:color="auto" w:fill="FFFFFF"/>
          <w:lang w:eastAsia="ru-RU"/>
        </w:rPr>
        <w:t>(</w:t>
      </w:r>
      <w:r w:rsidR="00590971" w:rsidRPr="00AF7BC3">
        <w:rPr>
          <w:rFonts w:ascii="Times New Roman" w:eastAsia="Times New Roman" w:hAnsi="Times New Roman" w:cs="Times New Roman"/>
          <w:sz w:val="24"/>
          <w:szCs w:val="24"/>
          <w:shd w:val="clear" w:color="auto" w:fill="FFFFFF"/>
          <w:lang w:eastAsia="ru-RU"/>
        </w:rPr>
        <w:t xml:space="preserve">Восемнадцать тысяч сто сорок один </w:t>
      </w:r>
      <w:r w:rsidRPr="00AF7BC3">
        <w:rPr>
          <w:rFonts w:ascii="Times New Roman" w:eastAsia="Times New Roman" w:hAnsi="Times New Roman" w:cs="Times New Roman"/>
          <w:sz w:val="24"/>
          <w:szCs w:val="24"/>
          <w:shd w:val="clear" w:color="auto" w:fill="FFFFFF"/>
          <w:lang w:eastAsia="ru-RU"/>
        </w:rPr>
        <w:t>руб</w:t>
      </w:r>
      <w:r w:rsidR="00590971" w:rsidRPr="00AF7BC3">
        <w:rPr>
          <w:rFonts w:ascii="Times New Roman" w:eastAsia="Times New Roman" w:hAnsi="Times New Roman" w:cs="Times New Roman"/>
          <w:sz w:val="24"/>
          <w:szCs w:val="24"/>
          <w:shd w:val="clear" w:color="auto" w:fill="FFFFFF"/>
          <w:lang w:eastAsia="ru-RU"/>
        </w:rPr>
        <w:t xml:space="preserve">ль 20 </w:t>
      </w:r>
      <w:r w:rsidRPr="00AF7BC3">
        <w:rPr>
          <w:rFonts w:ascii="Times New Roman" w:eastAsia="Times New Roman" w:hAnsi="Times New Roman" w:cs="Times New Roman"/>
          <w:sz w:val="24"/>
          <w:szCs w:val="24"/>
          <w:shd w:val="clear" w:color="auto" w:fill="FFFFFF"/>
          <w:lang w:eastAsia="ru-RU"/>
        </w:rPr>
        <w:t xml:space="preserve">копеек), НДС не облагается. </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proofErr w:type="gramStart"/>
      <w:r w:rsidRPr="00AF7BC3">
        <w:rPr>
          <w:rFonts w:ascii="Times New Roman" w:eastAsia="Times New Roman" w:hAnsi="Times New Roman" w:cs="Times New Roman"/>
          <w:sz w:val="24"/>
          <w:szCs w:val="24"/>
          <w:shd w:val="clear" w:color="auto" w:fill="FFFFFF"/>
          <w:lang w:eastAsia="ru-RU"/>
        </w:rPr>
        <w:t xml:space="preserve">Обеспечение исполнения настоящего муниципального контракта может быть представлено в форме банковской гарантии, выданной банком, включенным в предусмотренный </w:t>
      </w:r>
      <w:hyperlink r:id="rId9" w:history="1">
        <w:r w:rsidRPr="00AF7BC3">
          <w:rPr>
            <w:rFonts w:ascii="Times New Roman" w:eastAsia="Times New Roman" w:hAnsi="Times New Roman" w:cs="Times New Roman"/>
            <w:sz w:val="24"/>
            <w:szCs w:val="24"/>
            <w:shd w:val="clear" w:color="auto" w:fill="FFFFFF"/>
            <w:lang w:eastAsia="ru-RU"/>
          </w:rPr>
          <w:t>статьей 74.1</w:t>
        </w:r>
      </w:hyperlink>
      <w:r w:rsidRPr="00AF7BC3">
        <w:rPr>
          <w:rFonts w:ascii="Times New Roman" w:eastAsia="Times New Roman" w:hAnsi="Times New Roman" w:cs="Times New Roman"/>
          <w:sz w:val="24"/>
          <w:szCs w:val="24"/>
          <w:shd w:val="clear" w:color="auto" w:fill="FFFFFF"/>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Муниципальному заказчику денежных средств в размере обеспечения исполнения настоящего муниципального контракта.</w:t>
      </w:r>
      <w:proofErr w:type="gramEnd"/>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Способ обеспечения исполнения настоящего муниципального контракта из перечисленных в настоящей части способов определяется участником закупки самостоятельно.</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lastRenderedPageBreak/>
        <w:t>Вариант 1. Банковская гарантия должна быть безотзывной и отвечать обязательным требованиям, установленным Гражданским кодексом Российской Федерации, а также иными нормативно-правовыми актами Российской Федерации, с учетом:</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обязательного закрепления в банковской гарантии:</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суммы банковской гарантии, подлежащей уплате гарантом Муниципальному заказчику в случае ненадлежащего исполнения обязатель</w:t>
      </w:r>
      <w:proofErr w:type="gramStart"/>
      <w:r w:rsidRPr="00AF7BC3">
        <w:rPr>
          <w:rFonts w:ascii="Times New Roman" w:eastAsia="Times New Roman" w:hAnsi="Times New Roman" w:cs="Times New Roman"/>
          <w:sz w:val="24"/>
          <w:szCs w:val="24"/>
          <w:shd w:val="clear" w:color="auto" w:fill="FFFFFF"/>
          <w:lang w:eastAsia="ru-RU"/>
        </w:rPr>
        <w:t>ств пр</w:t>
      </w:r>
      <w:proofErr w:type="gramEnd"/>
      <w:r w:rsidRPr="00AF7BC3">
        <w:rPr>
          <w:rFonts w:ascii="Times New Roman" w:eastAsia="Times New Roman" w:hAnsi="Times New Roman" w:cs="Times New Roman"/>
          <w:sz w:val="24"/>
          <w:szCs w:val="24"/>
          <w:shd w:val="clear" w:color="auto" w:fill="FFFFFF"/>
          <w:lang w:eastAsia="ru-RU"/>
        </w:rPr>
        <w:t>инципалом;</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обязательства принципала, надлежащее исполнение которых обеспечивается банковской гарантией;</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обязанности гаранта уплатить Муниципальному заказчику неустойку в размере 0,1 процента денежной суммы, подлежащей уплате, за каждый день просрочки;</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условия,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срока действия банковской гарантии, который должен превышать срок действия настоящего муниципального контракта не менее чем на один месяц;</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отлагательного условия, предусматривающего заключение договора предоставления банковской гарантии по обязательствам принципала, возникшим из настоящего муниципального контракта при его заключении, в случае предоставления банковской гарантии в качестве обеспечения исполнения настоящего муниципального контракта;</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права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права Муниципального заказчика по передаче права требования по банковской гарантии при перемене Муниципального заказчика в случаях, предусмотренных законодательством Российской Федерации, с предварительным извещением об этом гаранта;</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условия о том, что расходы, возникающие в связи с перечислением денежных средств гарантом по банковской гарантии, несет гарант.</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расчет суммы, включаемой в требование по банковской гарантии;</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документ, подтверждающий факт наступления гарантийного случая в соответствии с условиями настоящего муниципального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1C01EF" w:rsidRPr="00AF7BC3" w:rsidRDefault="001C01EF" w:rsidP="00B04F25">
      <w:pPr>
        <w:suppressAutoHyphen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недопустимости включения в банковскую гарантию:</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AF7BC3">
        <w:rPr>
          <w:rFonts w:ascii="Times New Roman" w:eastAsia="Times New Roman" w:hAnsi="Times New Roman" w:cs="Times New Roman"/>
          <w:sz w:val="24"/>
          <w:szCs w:val="24"/>
          <w:shd w:val="clear" w:color="auto" w:fill="FFFFFF"/>
          <w:lang w:eastAsia="ru-RU"/>
        </w:rPr>
        <w:t>непредоставления</w:t>
      </w:r>
      <w:proofErr w:type="spellEnd"/>
      <w:r w:rsidRPr="00AF7BC3">
        <w:rPr>
          <w:rFonts w:ascii="Times New Roman" w:eastAsia="Times New Roman" w:hAnsi="Times New Roman" w:cs="Times New Roman"/>
          <w:sz w:val="24"/>
          <w:szCs w:val="24"/>
          <w:shd w:val="clear" w:color="auto" w:fill="FFFFFF"/>
          <w:lang w:eastAsia="ru-RU"/>
        </w:rPr>
        <w:t xml:space="preserve"> гаранту Муниципальным заказчиком уведомления о нарушении Подрядчиком условий настоящего муниципального контракта или расторжении настоящего муниципального контракта (за исключением случаев, когда направление такого уведомления предусмотрено условиями </w:t>
      </w:r>
      <w:r w:rsidRPr="00AF7BC3">
        <w:rPr>
          <w:rFonts w:ascii="Times New Roman" w:eastAsia="Times New Roman" w:hAnsi="Times New Roman" w:cs="Times New Roman"/>
          <w:sz w:val="24"/>
          <w:szCs w:val="24"/>
          <w:lang w:eastAsia="ru-RU"/>
        </w:rPr>
        <w:t xml:space="preserve">настоящего </w:t>
      </w:r>
      <w:r w:rsidRPr="00AF7BC3">
        <w:rPr>
          <w:rFonts w:ascii="Times New Roman" w:eastAsia="Times New Roman" w:hAnsi="Times New Roman" w:cs="Times New Roman"/>
          <w:sz w:val="24"/>
          <w:szCs w:val="24"/>
          <w:shd w:val="clear" w:color="auto" w:fill="FFFFFF"/>
          <w:lang w:eastAsia="ru-RU"/>
        </w:rPr>
        <w:t>муниципального контракта или законодательством Российской Федерации);</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xml:space="preserve">требований о предоставлении Муниципальным заказчиком гаранту отчета об исполнении </w:t>
      </w:r>
      <w:r w:rsidRPr="00AF7BC3">
        <w:rPr>
          <w:rFonts w:ascii="Times New Roman" w:eastAsia="Times New Roman" w:hAnsi="Times New Roman" w:cs="Times New Roman"/>
          <w:sz w:val="24"/>
          <w:szCs w:val="24"/>
          <w:lang w:eastAsia="ru-RU"/>
        </w:rPr>
        <w:t xml:space="preserve">настоящего </w:t>
      </w:r>
      <w:r w:rsidRPr="00AF7BC3">
        <w:rPr>
          <w:rFonts w:ascii="Times New Roman" w:eastAsia="Times New Roman" w:hAnsi="Times New Roman" w:cs="Times New Roman"/>
          <w:sz w:val="24"/>
          <w:szCs w:val="24"/>
          <w:shd w:val="clear" w:color="auto" w:fill="FFFFFF"/>
          <w:lang w:eastAsia="ru-RU"/>
        </w:rPr>
        <w:t>муниципального контракта;</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xml:space="preserve">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0" w:history="1">
        <w:r w:rsidRPr="00AF7BC3">
          <w:rPr>
            <w:rFonts w:ascii="Times New Roman" w:eastAsia="Times New Roman" w:hAnsi="Times New Roman" w:cs="Times New Roman"/>
            <w:sz w:val="24"/>
            <w:szCs w:val="24"/>
            <w:shd w:val="clear" w:color="auto" w:fill="FFFFFF"/>
            <w:lang w:eastAsia="ru-RU"/>
          </w:rPr>
          <w:t>перечень</w:t>
        </w:r>
      </w:hyperlink>
      <w:r w:rsidRPr="00AF7BC3">
        <w:rPr>
          <w:rFonts w:ascii="Times New Roman" w:eastAsia="Times New Roman" w:hAnsi="Times New Roman" w:cs="Times New Roman"/>
          <w:sz w:val="24"/>
          <w:szCs w:val="24"/>
          <w:shd w:val="clear" w:color="auto" w:fill="FFFFFF"/>
          <w:lang w:eastAsia="ru-RU"/>
        </w:rPr>
        <w:t xml:space="preserve"> документов, представляемых Муниципальным заказчиком банку </w:t>
      </w:r>
    </w:p>
    <w:p w:rsidR="001C01EF" w:rsidRPr="00AF7BC3" w:rsidRDefault="001C01EF" w:rsidP="0061093D">
      <w:pPr>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xml:space="preserve">одновременно с требованием об осуществлении уплаты денежной суммы по банковской гарантии, </w:t>
      </w:r>
      <w:proofErr w:type="gramStart"/>
      <w:r w:rsidRPr="00AF7BC3">
        <w:rPr>
          <w:rFonts w:ascii="Times New Roman" w:eastAsia="Times New Roman" w:hAnsi="Times New Roman" w:cs="Times New Roman"/>
          <w:sz w:val="24"/>
          <w:szCs w:val="24"/>
          <w:shd w:val="clear" w:color="auto" w:fill="FFFFFF"/>
          <w:lang w:eastAsia="ru-RU"/>
        </w:rPr>
        <w:t>утвержденный</w:t>
      </w:r>
      <w:proofErr w:type="gramEnd"/>
      <w:r w:rsidRPr="00AF7BC3">
        <w:rPr>
          <w:rFonts w:ascii="Times New Roman" w:eastAsia="Times New Roman" w:hAnsi="Times New Roman" w:cs="Times New Roman"/>
          <w:sz w:val="24"/>
          <w:szCs w:val="24"/>
          <w:shd w:val="clear" w:color="auto" w:fill="FFFFFF"/>
          <w:lang w:eastAsia="ru-RU"/>
        </w:rPr>
        <w:t xml:space="preserve"> постановлением Правительства Российской Федерации от 08.11.2013 </w:t>
      </w:r>
      <w:r w:rsidRPr="00AF7BC3">
        <w:rPr>
          <w:rFonts w:ascii="Times New Roman" w:eastAsia="Times New Roman" w:hAnsi="Times New Roman" w:cs="Times New Roman"/>
          <w:sz w:val="24"/>
          <w:szCs w:val="24"/>
          <w:shd w:val="clear" w:color="auto" w:fill="FFFFFF"/>
          <w:lang w:eastAsia="ru-RU"/>
        </w:rPr>
        <w:lastRenderedPageBreak/>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C01EF" w:rsidRPr="00AF7BC3" w:rsidRDefault="001C01EF" w:rsidP="0061093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Все листы банковской гарантии должны быть пронумерованы, прошиты, подписаны и скреплены печатью гаранта, в случае ее оформления в письменной форме на бумажном носителе на нескольких листах.</w:t>
      </w:r>
    </w:p>
    <w:p w:rsidR="001C01EF" w:rsidRPr="00AF7BC3" w:rsidRDefault="001C01EF" w:rsidP="00F964FC">
      <w:pPr>
        <w:suppressAutoHyphen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xml:space="preserve">Вариант 2. Денежные средства, вносимые в обеспечение исполнения настоящего муниципального контракта, должны быть перечислены в размере, установленном в настоящем пункте муниципального контракта, на следующий счет: </w:t>
      </w:r>
    </w:p>
    <w:p w:rsidR="001C01EF" w:rsidRPr="00AF7BC3" w:rsidRDefault="001C01EF" w:rsidP="00B0384E">
      <w:pPr>
        <w:spacing w:after="0" w:line="240" w:lineRule="auto"/>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u w:val="single"/>
          <w:lang w:eastAsia="ru-RU"/>
        </w:rPr>
        <w:t>Получатель:</w:t>
      </w:r>
      <w:r w:rsidRPr="00AF7BC3">
        <w:rPr>
          <w:rFonts w:ascii="Times New Roman" w:eastAsia="Times New Roman" w:hAnsi="Times New Roman" w:cs="Times New Roman"/>
          <w:sz w:val="24"/>
          <w:szCs w:val="24"/>
          <w:lang w:eastAsia="ru-RU"/>
        </w:rPr>
        <w:t xml:space="preserve"> УФК по Воронежской области (Администрация Таловского муниципального района Воронежской области)</w:t>
      </w:r>
    </w:p>
    <w:p w:rsidR="001C01EF" w:rsidRPr="00AF7BC3" w:rsidRDefault="001C01EF" w:rsidP="0061093D">
      <w:pPr>
        <w:spacing w:after="0" w:line="240" w:lineRule="auto"/>
        <w:rPr>
          <w:rFonts w:ascii="Times New Roman" w:eastAsia="Times New Roman" w:hAnsi="Times New Roman" w:cs="Times New Roman"/>
          <w:sz w:val="24"/>
          <w:szCs w:val="24"/>
          <w:lang w:eastAsia="ru-RU"/>
        </w:rPr>
      </w:pPr>
      <w:proofErr w:type="gramStart"/>
      <w:r w:rsidRPr="00AF7BC3">
        <w:rPr>
          <w:rFonts w:ascii="Times New Roman" w:eastAsia="Times New Roman" w:hAnsi="Times New Roman" w:cs="Times New Roman"/>
          <w:sz w:val="24"/>
          <w:szCs w:val="24"/>
          <w:lang w:eastAsia="ru-RU"/>
        </w:rPr>
        <w:t>л</w:t>
      </w:r>
      <w:proofErr w:type="gramEnd"/>
      <w:r w:rsidRPr="00AF7BC3">
        <w:rPr>
          <w:rFonts w:ascii="Times New Roman" w:eastAsia="Times New Roman" w:hAnsi="Times New Roman" w:cs="Times New Roman"/>
          <w:sz w:val="24"/>
          <w:szCs w:val="24"/>
          <w:lang w:eastAsia="ru-RU"/>
        </w:rPr>
        <w:t>/с 05313023020   ИНН 3629001276     КПП 362901001     Отделение Воронеж г. Воронеж</w:t>
      </w:r>
    </w:p>
    <w:p w:rsidR="001C01EF" w:rsidRPr="00AF7BC3" w:rsidRDefault="001C01EF" w:rsidP="0061093D">
      <w:pPr>
        <w:spacing w:after="0" w:line="240" w:lineRule="auto"/>
        <w:rPr>
          <w:rFonts w:ascii="Times New Roman" w:eastAsia="Times New Roman" w:hAnsi="Times New Roman" w:cs="Times New Roman"/>
          <w:sz w:val="24"/>
          <w:szCs w:val="24"/>
          <w:lang w:eastAsia="ru-RU"/>
        </w:rPr>
      </w:pPr>
      <w:proofErr w:type="gramStart"/>
      <w:r w:rsidRPr="00AF7BC3">
        <w:rPr>
          <w:rFonts w:ascii="Times New Roman" w:eastAsia="Times New Roman" w:hAnsi="Times New Roman" w:cs="Times New Roman"/>
          <w:sz w:val="24"/>
          <w:szCs w:val="24"/>
          <w:lang w:eastAsia="ru-RU"/>
        </w:rPr>
        <w:t>р</w:t>
      </w:r>
      <w:proofErr w:type="gramEnd"/>
      <w:r w:rsidRPr="00AF7BC3">
        <w:rPr>
          <w:rFonts w:ascii="Times New Roman" w:eastAsia="Times New Roman" w:hAnsi="Times New Roman" w:cs="Times New Roman"/>
          <w:sz w:val="24"/>
          <w:szCs w:val="24"/>
          <w:lang w:eastAsia="ru-RU"/>
        </w:rPr>
        <w:t>/с 40302810320073000033   БИК 042007001</w:t>
      </w:r>
    </w:p>
    <w:p w:rsidR="001C01EF" w:rsidRPr="00AF7BC3" w:rsidRDefault="001C01EF" w:rsidP="00B0384E">
      <w:pPr>
        <w:spacing w:after="0" w:line="240" w:lineRule="auto"/>
        <w:jc w:val="both"/>
        <w:rPr>
          <w:rFonts w:ascii="Times New Roman" w:eastAsia="Times New Roman" w:hAnsi="Times New Roman" w:cs="Times New Roman"/>
          <w:color w:val="000000"/>
          <w:sz w:val="24"/>
          <w:szCs w:val="24"/>
          <w:lang w:eastAsia="ru-RU"/>
        </w:rPr>
      </w:pPr>
      <w:r w:rsidRPr="00AF7BC3">
        <w:rPr>
          <w:rFonts w:ascii="Times New Roman" w:eastAsia="Times New Roman" w:hAnsi="Times New Roman" w:cs="Times New Roman"/>
          <w:sz w:val="24"/>
          <w:szCs w:val="24"/>
          <w:shd w:val="clear" w:color="auto" w:fill="FFFFFF"/>
          <w:lang w:eastAsia="ru-RU"/>
        </w:rPr>
        <w:t xml:space="preserve">Назначение платежа: обеспечение исполнения муниципального контракта </w:t>
      </w:r>
      <w:r w:rsidRPr="00AF7BC3">
        <w:rPr>
          <w:rFonts w:ascii="Times New Roman" w:eastAsia="Times New Roman" w:hAnsi="Times New Roman" w:cs="Times New Roman"/>
          <w:color w:val="000000"/>
          <w:sz w:val="24"/>
          <w:szCs w:val="24"/>
          <w:lang w:eastAsia="ru-RU"/>
        </w:rPr>
        <w:t>реестровый номер торгов №</w:t>
      </w:r>
      <w:r w:rsidR="002D62AE" w:rsidRPr="00AF7BC3">
        <w:rPr>
          <w:rFonts w:ascii="Times New Roman" w:eastAsia="Times New Roman" w:hAnsi="Times New Roman" w:cs="Times New Roman"/>
          <w:color w:val="000000"/>
          <w:sz w:val="24"/>
          <w:szCs w:val="24"/>
          <w:lang w:eastAsia="ru-RU"/>
        </w:rPr>
        <w:t xml:space="preserve"> </w:t>
      </w:r>
      <w:r w:rsidR="007E7F97" w:rsidRPr="00AF7BC3">
        <w:rPr>
          <w:rFonts w:ascii="Times New Roman" w:eastAsia="Times New Roman" w:hAnsi="Times New Roman" w:cs="Times New Roman"/>
          <w:color w:val="000000"/>
          <w:sz w:val="24"/>
          <w:szCs w:val="24"/>
          <w:lang w:eastAsia="ru-RU"/>
        </w:rPr>
        <w:t xml:space="preserve">23-А </w:t>
      </w:r>
      <w:r w:rsidRPr="00AF7BC3">
        <w:rPr>
          <w:rFonts w:ascii="Times New Roman" w:eastAsia="Times New Roman" w:hAnsi="Times New Roman" w:cs="Times New Roman"/>
          <w:color w:val="000000"/>
          <w:sz w:val="24"/>
          <w:szCs w:val="24"/>
          <w:lang w:eastAsia="ru-RU"/>
        </w:rPr>
        <w:t>от</w:t>
      </w:r>
      <w:r w:rsidR="007E7F97" w:rsidRPr="00AF7BC3">
        <w:rPr>
          <w:rFonts w:ascii="Times New Roman" w:eastAsia="Times New Roman" w:hAnsi="Times New Roman" w:cs="Times New Roman"/>
          <w:color w:val="000000"/>
          <w:sz w:val="24"/>
          <w:szCs w:val="24"/>
          <w:lang w:eastAsia="ru-RU"/>
        </w:rPr>
        <w:t xml:space="preserve"> 27.04.</w:t>
      </w:r>
      <w:r w:rsidRPr="00AF7BC3">
        <w:rPr>
          <w:rFonts w:ascii="Times New Roman" w:eastAsia="Times New Roman" w:hAnsi="Times New Roman" w:cs="Times New Roman"/>
          <w:color w:val="000000"/>
          <w:sz w:val="24"/>
          <w:szCs w:val="24"/>
          <w:lang w:eastAsia="ru-RU"/>
        </w:rPr>
        <w:t xml:space="preserve">2018 г. «Замена башни </w:t>
      </w:r>
      <w:proofErr w:type="spellStart"/>
      <w:r w:rsidRPr="00AF7BC3">
        <w:rPr>
          <w:rFonts w:ascii="Times New Roman" w:eastAsia="Times New Roman" w:hAnsi="Times New Roman" w:cs="Times New Roman"/>
          <w:color w:val="000000"/>
          <w:sz w:val="24"/>
          <w:szCs w:val="24"/>
          <w:lang w:eastAsia="ru-RU"/>
        </w:rPr>
        <w:t>Рожновского</w:t>
      </w:r>
      <w:proofErr w:type="spellEnd"/>
      <w:r w:rsidRPr="00AF7BC3">
        <w:rPr>
          <w:rFonts w:ascii="Times New Roman" w:eastAsia="Times New Roman" w:hAnsi="Times New Roman" w:cs="Times New Roman"/>
          <w:color w:val="000000"/>
          <w:sz w:val="24"/>
          <w:szCs w:val="24"/>
          <w:lang w:eastAsia="ru-RU"/>
        </w:rPr>
        <w:t xml:space="preserve"> на территории села Орловка Таловского муниципального района Воронежской области»</w:t>
      </w:r>
      <w:r w:rsidR="00B04F25" w:rsidRPr="00AF7BC3">
        <w:rPr>
          <w:rFonts w:ascii="Times New Roman" w:eastAsia="Times New Roman" w:hAnsi="Times New Roman" w:cs="Times New Roman"/>
          <w:color w:val="000000"/>
          <w:sz w:val="24"/>
          <w:szCs w:val="24"/>
          <w:lang w:eastAsia="ru-RU"/>
        </w:rPr>
        <w:t>.</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Факт внесения денежных средств в обеспечение исполнения настоящего муниципального контракта подтверждается платежным поручением, которое должно соответствовать требованиям, установленным законодательством и банковскими правилами. Санкции (неустойки, штрафы, пени) за неисполнение или ненадлежащее исполнение Подрядчиком своих обязательств в соответствии с настоящим муниципальным контрактом могут погашаться Муниципальным заказчиком из сумм обеспечения в течение 10 дней со дня получения уведомления Подрядчиком.</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xml:space="preserve">Денежные средства возвращаются Подрядчику Муниципальным заказчиком при условии надлежащего исполнения Подрядчиком всех своих обязательств по настоящему муниципальному контракту в течение 10 банковских дней </w:t>
      </w:r>
      <w:r w:rsidRPr="00AF7BC3">
        <w:rPr>
          <w:rFonts w:ascii="Times New Roman" w:eastAsia="Times New Roman" w:hAnsi="Times New Roman" w:cs="Times New Roman"/>
          <w:sz w:val="24"/>
          <w:szCs w:val="24"/>
          <w:lang w:eastAsia="ru-RU"/>
        </w:rPr>
        <w:t>со дня подписания актов приемки законченных работ по ремонту автомобильных дорог</w:t>
      </w:r>
      <w:r w:rsidRPr="00AF7BC3">
        <w:rPr>
          <w:rFonts w:ascii="Times New Roman" w:eastAsia="Times New Roman" w:hAnsi="Times New Roman" w:cs="Times New Roman"/>
          <w:sz w:val="24"/>
          <w:szCs w:val="24"/>
          <w:shd w:val="clear" w:color="auto" w:fill="FFFFFF"/>
          <w:lang w:eastAsia="ru-RU"/>
        </w:rPr>
        <w:t>. Денежные средства возвращаются на банковский счет, указанный Подрядчиком в договоре залога денежных средств.</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муниципальному контракту, в том числе для взыскания неустойки (штрафа), а также убытков, не покрытых неустойкой.</w:t>
      </w:r>
    </w:p>
    <w:p w:rsidR="001C01EF" w:rsidRPr="00AF7BC3" w:rsidRDefault="001C01EF"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r w:rsidRPr="00AF7BC3">
        <w:rPr>
          <w:rFonts w:ascii="Times New Roman" w:eastAsia="Times New Roman" w:hAnsi="Times New Roman" w:cs="Times New Roman"/>
          <w:sz w:val="24"/>
          <w:szCs w:val="24"/>
          <w:shd w:val="clear" w:color="auto" w:fill="FFFFFF"/>
          <w:lang w:eastAsia="ru-RU"/>
        </w:rPr>
        <w:t xml:space="preserve">4.2. </w:t>
      </w:r>
      <w:proofErr w:type="gramStart"/>
      <w:r w:rsidRPr="00AF7BC3">
        <w:rPr>
          <w:rFonts w:ascii="Times New Roman" w:eastAsia="Times New Roman" w:hAnsi="Times New Roman" w:cs="Times New Roman"/>
          <w:sz w:val="24"/>
          <w:szCs w:val="24"/>
          <w:shd w:val="clear" w:color="auto" w:fill="FFFFFF"/>
          <w:lang w:eastAsia="ru-RU"/>
        </w:rPr>
        <w:t>В случае если предложенная в заявке участника аукциона в электронной форме цена снижена на двадцать пять и более процентов по отношению к начальной (максимальной) цене настоящего муниципального контракта, настоящий муниципальный контракт заключается после предоставления таким участником обеспечения исполнения настоящего муниципального контракта в размере, превышающим в 1,5 раза размер обеспечения исполнения настоящего муниципального контракта, что составляет 7,5 % от начальной (максимальной) цены</w:t>
      </w:r>
      <w:proofErr w:type="gramEnd"/>
      <w:r w:rsidRPr="00AF7BC3">
        <w:rPr>
          <w:rFonts w:ascii="Times New Roman" w:eastAsia="Times New Roman" w:hAnsi="Times New Roman" w:cs="Times New Roman"/>
          <w:sz w:val="24"/>
          <w:szCs w:val="24"/>
          <w:shd w:val="clear" w:color="auto" w:fill="FFFFFF"/>
          <w:lang w:eastAsia="ru-RU"/>
        </w:rPr>
        <w:t xml:space="preserve"> настоящего муниципального контракта в сумме</w:t>
      </w:r>
      <w:r w:rsidR="00B04F25" w:rsidRPr="00AF7BC3">
        <w:rPr>
          <w:rFonts w:ascii="Times New Roman" w:eastAsia="Times New Roman" w:hAnsi="Times New Roman" w:cs="Times New Roman"/>
          <w:sz w:val="24"/>
          <w:szCs w:val="24"/>
          <w:shd w:val="clear" w:color="auto" w:fill="FFFFFF"/>
          <w:lang w:eastAsia="ru-RU"/>
        </w:rPr>
        <w:t xml:space="preserve"> </w:t>
      </w:r>
      <w:r w:rsidR="00B04F25" w:rsidRPr="00AF7BC3">
        <w:rPr>
          <w:rFonts w:ascii="Times New Roman" w:eastAsia="Times New Roman" w:hAnsi="Times New Roman" w:cs="Times New Roman"/>
          <w:b/>
          <w:sz w:val="24"/>
          <w:szCs w:val="24"/>
          <w:shd w:val="clear" w:color="auto" w:fill="FFFFFF"/>
          <w:lang w:eastAsia="ru-RU"/>
        </w:rPr>
        <w:t xml:space="preserve">27 211,80 </w:t>
      </w:r>
      <w:r w:rsidRPr="00AF7BC3">
        <w:rPr>
          <w:rFonts w:ascii="Times New Roman" w:eastAsia="Times New Roman" w:hAnsi="Times New Roman" w:cs="Times New Roman"/>
          <w:b/>
          <w:sz w:val="24"/>
          <w:szCs w:val="24"/>
          <w:shd w:val="clear" w:color="auto" w:fill="FFFFFF"/>
          <w:lang w:eastAsia="ru-RU"/>
        </w:rPr>
        <w:t>руб</w:t>
      </w:r>
      <w:r w:rsidRPr="00AF7BC3">
        <w:rPr>
          <w:rFonts w:ascii="Times New Roman" w:eastAsia="Times New Roman" w:hAnsi="Times New Roman" w:cs="Times New Roman"/>
          <w:sz w:val="24"/>
          <w:szCs w:val="24"/>
          <w:shd w:val="clear" w:color="auto" w:fill="FFFFFF"/>
          <w:lang w:eastAsia="ru-RU"/>
        </w:rPr>
        <w:t>. (</w:t>
      </w:r>
      <w:r w:rsidR="00BC035E" w:rsidRPr="00AF7BC3">
        <w:rPr>
          <w:rFonts w:ascii="Times New Roman" w:eastAsia="Times New Roman" w:hAnsi="Times New Roman" w:cs="Times New Roman"/>
          <w:sz w:val="24"/>
          <w:szCs w:val="24"/>
          <w:shd w:val="clear" w:color="auto" w:fill="FFFFFF"/>
          <w:lang w:eastAsia="ru-RU"/>
        </w:rPr>
        <w:t xml:space="preserve">Двадцать семь тысяч двести одиннадцать рублей 80 </w:t>
      </w:r>
      <w:r w:rsidRPr="00AF7BC3">
        <w:rPr>
          <w:rFonts w:ascii="Times New Roman" w:eastAsia="Times New Roman" w:hAnsi="Times New Roman" w:cs="Times New Roman"/>
          <w:sz w:val="24"/>
          <w:szCs w:val="24"/>
          <w:shd w:val="clear" w:color="auto" w:fill="FFFFFF"/>
          <w:lang w:eastAsia="ru-RU"/>
        </w:rPr>
        <w:t xml:space="preserve">копеек), НДС не облагается, или информации, подтверждающей добросовестность такого участника на дату подачи заявки. </w:t>
      </w:r>
      <w:proofErr w:type="gramStart"/>
      <w:r w:rsidRPr="00AF7BC3">
        <w:rPr>
          <w:rFonts w:ascii="Times New Roman" w:eastAsia="Times New Roman" w:hAnsi="Times New Roman" w:cs="Times New Roman"/>
          <w:sz w:val="24"/>
          <w:szCs w:val="24"/>
          <w:shd w:val="clear" w:color="auto" w:fill="FFFFFF"/>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в электронной форме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w:t>
      </w:r>
      <w:proofErr w:type="gramEnd"/>
      <w:r w:rsidRPr="00AF7BC3">
        <w:rPr>
          <w:rFonts w:ascii="Times New Roman" w:eastAsia="Times New Roman" w:hAnsi="Times New Roman" w:cs="Times New Roman"/>
          <w:sz w:val="24"/>
          <w:szCs w:val="24"/>
          <w:shd w:val="clear" w:color="auto" w:fill="FFFFFF"/>
          <w:lang w:eastAsia="ru-RU"/>
        </w:rPr>
        <w:t xml:space="preserve"> </w:t>
      </w:r>
      <w:proofErr w:type="gramStart"/>
      <w:r w:rsidRPr="00AF7BC3">
        <w:rPr>
          <w:rFonts w:ascii="Times New Roman" w:eastAsia="Times New Roman" w:hAnsi="Times New Roman" w:cs="Times New Roman"/>
          <w:sz w:val="24"/>
          <w:szCs w:val="24"/>
          <w:shd w:val="clear" w:color="auto" w:fill="FFFFFF"/>
          <w:lang w:eastAsia="ru-RU"/>
        </w:rPr>
        <w:t>подачи заявки на участие в аукционе в электронной форме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в электронной форме трех и более контрактов (при этом все контракты должны быть исполнены</w:t>
      </w:r>
      <w:proofErr w:type="gramEnd"/>
      <w:r w:rsidRPr="00AF7BC3">
        <w:rPr>
          <w:rFonts w:ascii="Times New Roman" w:eastAsia="Times New Roman" w:hAnsi="Times New Roman" w:cs="Times New Roman"/>
          <w:sz w:val="24"/>
          <w:szCs w:val="24"/>
          <w:shd w:val="clear" w:color="auto" w:fill="FFFFFF"/>
          <w:lang w:eastAsia="ru-RU"/>
        </w:rPr>
        <w:t xml:space="preserve">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ч.2 ст.37 Федерального закона от 05.04.2013 № 44-ФЗ.</w:t>
      </w:r>
    </w:p>
    <w:p w:rsidR="00C3166A" w:rsidRDefault="00C3166A"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p>
    <w:p w:rsidR="0023511A" w:rsidRPr="00AF7BC3" w:rsidRDefault="0023511A" w:rsidP="0061093D">
      <w:pPr>
        <w:suppressAutoHyphens/>
        <w:spacing w:after="0" w:line="240" w:lineRule="auto"/>
        <w:ind w:firstLine="720"/>
        <w:jc w:val="both"/>
        <w:rPr>
          <w:rFonts w:ascii="Times New Roman" w:eastAsia="Times New Roman" w:hAnsi="Times New Roman" w:cs="Times New Roman"/>
          <w:sz w:val="24"/>
          <w:szCs w:val="24"/>
          <w:shd w:val="clear" w:color="auto" w:fill="FFFFFF"/>
          <w:lang w:eastAsia="ru-RU"/>
        </w:rPr>
      </w:pPr>
    </w:p>
    <w:p w:rsidR="001C01EF" w:rsidRPr="00AF7BC3" w:rsidRDefault="001C01EF" w:rsidP="0061093D">
      <w:pPr>
        <w:numPr>
          <w:ilvl w:val="0"/>
          <w:numId w:val="3"/>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lastRenderedPageBreak/>
        <w:t>Права и обязанности Муниципального заказчика</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5.1. </w:t>
      </w:r>
      <w:r w:rsidRPr="00AF7BC3">
        <w:rPr>
          <w:rFonts w:ascii="Times New Roman" w:eastAsia="Times New Roman" w:hAnsi="Times New Roman" w:cs="Times New Roman"/>
          <w:b/>
          <w:sz w:val="24"/>
          <w:szCs w:val="24"/>
          <w:lang w:eastAsia="ru-RU"/>
        </w:rPr>
        <w:t>Муниципальный заказчик</w:t>
      </w:r>
      <w:r w:rsidRPr="00AF7BC3">
        <w:rPr>
          <w:rFonts w:ascii="Times New Roman" w:eastAsia="Times New Roman" w:hAnsi="Times New Roman" w:cs="Times New Roman"/>
          <w:sz w:val="24"/>
          <w:szCs w:val="24"/>
          <w:lang w:eastAsia="ru-RU"/>
        </w:rPr>
        <w:t xml:space="preserve"> </w:t>
      </w:r>
      <w:r w:rsidRPr="00AF7BC3">
        <w:rPr>
          <w:rFonts w:ascii="Times New Roman" w:eastAsia="Times New Roman" w:hAnsi="Times New Roman" w:cs="Times New Roman"/>
          <w:b/>
          <w:sz w:val="24"/>
          <w:szCs w:val="24"/>
          <w:lang w:eastAsia="ru-RU"/>
        </w:rPr>
        <w:t>вправе</w:t>
      </w:r>
      <w:r w:rsidRPr="00AF7BC3">
        <w:rPr>
          <w:rFonts w:ascii="Times New Roman" w:eastAsia="Times New Roman" w:hAnsi="Times New Roman" w:cs="Times New Roman"/>
          <w:sz w:val="24"/>
          <w:szCs w:val="24"/>
          <w:lang w:eastAsia="ru-RU"/>
        </w:rPr>
        <w:t>:</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5.1.1 требовать от Подрядчика надлежащего исполнения обязательств, установленных муниципальным контрактом;  </w:t>
      </w:r>
    </w:p>
    <w:p w:rsidR="007E7F87" w:rsidRPr="00AF7BC3" w:rsidRDefault="007E7F87" w:rsidP="007E7F8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5.1.2 требовать от Подрядчика своевременного устранения выявленных недостатков;</w:t>
      </w:r>
    </w:p>
    <w:p w:rsidR="007E7F87" w:rsidRPr="00AF7BC3" w:rsidRDefault="007E7F87" w:rsidP="007E7F8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5.1.3 проверять ход и качество выполнения Подрядчиком условий настоящего муниципального контракта;</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5.1.4 требовать возмещения в соответствии со статьей 7 настоящего муниципального контракта убытков, причиненных по вине Подрядчика;</w:t>
      </w:r>
    </w:p>
    <w:p w:rsidR="007E7F87" w:rsidRPr="00AF7BC3" w:rsidRDefault="007E7F87" w:rsidP="007E7F87">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5.1.5 отказаться от оплаты выполненных Подрядчиком работ, не предусмотренных настоящим Контрактом;</w:t>
      </w:r>
    </w:p>
    <w:p w:rsidR="007E7F87" w:rsidRPr="00AF7BC3" w:rsidRDefault="007E7F87" w:rsidP="007E7F87">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5.1.6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7F87" w:rsidRPr="00AF7BC3" w:rsidRDefault="007E7F87" w:rsidP="007E7F87">
      <w:pPr>
        <w:spacing w:after="0" w:line="240" w:lineRule="auto"/>
        <w:ind w:firstLine="567"/>
        <w:jc w:val="both"/>
        <w:rPr>
          <w:rFonts w:ascii="Times New Roman" w:eastAsia="Times New Roman" w:hAnsi="Times New Roman" w:cs="Times New Roman"/>
          <w:sz w:val="24"/>
          <w:szCs w:val="24"/>
          <w:lang w:eastAsia="ru-RU"/>
        </w:rPr>
      </w:pPr>
      <w:proofErr w:type="gramStart"/>
      <w:r w:rsidRPr="00AF7BC3">
        <w:rPr>
          <w:rFonts w:ascii="Times New Roman" w:eastAsia="Times New Roman" w:hAnsi="Times New Roman" w:cs="Times New Roman"/>
          <w:sz w:val="24"/>
          <w:szCs w:val="24"/>
          <w:lang w:eastAsia="ru-RU"/>
        </w:rPr>
        <w:t xml:space="preserve">До принятия решения об одностороннем отказе от исполнения муниципального контракта, Муниципальный заказчик вправе провести экспертизу результатов оказанных услуг, своими силами или привлеченными экспертами, экспертными организациями,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w:t>
      </w:r>
      <w:proofErr w:type="gramEnd"/>
    </w:p>
    <w:p w:rsidR="007E7F87" w:rsidRPr="00AF7BC3" w:rsidRDefault="007E7F87" w:rsidP="007E7F87">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5.1.7 выполнять иные обязанности Заказчика, предусмотренные в других статьях Контракта и приложениях к нему.</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F7BC3">
        <w:rPr>
          <w:rFonts w:ascii="Times New Roman" w:eastAsia="Times New Roman" w:hAnsi="Times New Roman" w:cs="Times New Roman"/>
          <w:sz w:val="24"/>
          <w:szCs w:val="24"/>
          <w:lang w:eastAsia="ru-RU"/>
        </w:rPr>
        <w:t xml:space="preserve">5.2. </w:t>
      </w:r>
      <w:r w:rsidRPr="00AF7BC3">
        <w:rPr>
          <w:rFonts w:ascii="Times New Roman" w:eastAsia="Times New Roman" w:hAnsi="Times New Roman" w:cs="Times New Roman"/>
          <w:b/>
          <w:sz w:val="24"/>
          <w:szCs w:val="24"/>
          <w:lang w:eastAsia="ru-RU"/>
        </w:rPr>
        <w:t>Муниципальный заказчик</w:t>
      </w:r>
      <w:r w:rsidRPr="00AF7BC3">
        <w:rPr>
          <w:rFonts w:ascii="Times New Roman" w:eastAsia="Times New Roman" w:hAnsi="Times New Roman" w:cs="Times New Roman"/>
          <w:sz w:val="24"/>
          <w:szCs w:val="24"/>
          <w:lang w:eastAsia="ru-RU"/>
        </w:rPr>
        <w:t xml:space="preserve"> </w:t>
      </w:r>
      <w:r w:rsidRPr="00AF7BC3">
        <w:rPr>
          <w:rFonts w:ascii="Times New Roman" w:eastAsia="Times New Roman" w:hAnsi="Times New Roman" w:cs="Times New Roman"/>
          <w:b/>
          <w:sz w:val="24"/>
          <w:szCs w:val="24"/>
          <w:lang w:eastAsia="ru-RU"/>
        </w:rPr>
        <w:t>обязан:</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5.2.1 принять и оплатить оказанные услуги в соответствии с настоящим муниципальным контрактом;</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5.2.2 обеспечить </w:t>
      </w:r>
      <w:proofErr w:type="gramStart"/>
      <w:r w:rsidRPr="00AF7BC3">
        <w:rPr>
          <w:rFonts w:ascii="Times New Roman" w:eastAsia="Times New Roman" w:hAnsi="Times New Roman" w:cs="Times New Roman"/>
          <w:sz w:val="24"/>
          <w:szCs w:val="24"/>
          <w:lang w:eastAsia="ru-RU"/>
        </w:rPr>
        <w:t>контроль за</w:t>
      </w:r>
      <w:proofErr w:type="gramEnd"/>
      <w:r w:rsidRPr="00AF7BC3">
        <w:rPr>
          <w:rFonts w:ascii="Times New Roman" w:eastAsia="Times New Roman" w:hAnsi="Times New Roman" w:cs="Times New Roman"/>
          <w:sz w:val="24"/>
          <w:szCs w:val="24"/>
          <w:lang w:eastAsia="ru-RU"/>
        </w:rPr>
        <w:t xml:space="preserve"> исполнением муниципального контракта, в том числе на отдельных этапах его исполнения;</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5.2.3 принять решение об одностороннем отказе от исполнения муниципального контракта в случае, если в ходе исполнения муниципального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F7BC3">
        <w:rPr>
          <w:rFonts w:ascii="Times New Roman" w:eastAsia="Times New Roman" w:hAnsi="Times New Roman" w:cs="Times New Roman"/>
          <w:spacing w:val="-6"/>
          <w:sz w:val="24"/>
          <w:szCs w:val="24"/>
          <w:lang w:eastAsia="ru-RU"/>
        </w:rPr>
        <w:t xml:space="preserve">5.2.4 </w:t>
      </w:r>
      <w:r w:rsidRPr="00AF7BC3">
        <w:rPr>
          <w:rFonts w:ascii="Times New Roman" w:eastAsia="Times New Roman" w:hAnsi="Times New Roman" w:cs="Times New Roman"/>
          <w:sz w:val="24"/>
          <w:szCs w:val="24"/>
          <w:lang w:eastAsia="ru-RU"/>
        </w:rPr>
        <w:t>в случае принятия решения об одностороннем отказе от исполнения настоящего муниципального контракта в течение одного рабочего дня, следующего за датой принятия этого решения,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AF7BC3">
        <w:rPr>
          <w:rFonts w:ascii="Times New Roman" w:eastAsia="Times New Roman" w:hAnsi="Times New Roman" w:cs="Times New Roman"/>
          <w:sz w:val="24"/>
          <w:szCs w:val="24"/>
          <w:lang w:eastAsia="ru-RU"/>
        </w:rPr>
        <w:t xml:space="preserve">, </w:t>
      </w:r>
      <w:proofErr w:type="gramStart"/>
      <w:r w:rsidRPr="00AF7BC3">
        <w:rPr>
          <w:rFonts w:ascii="Times New Roman" w:eastAsia="Times New Roman" w:hAnsi="Times New Roman" w:cs="Times New Roman"/>
          <w:sz w:val="24"/>
          <w:szCs w:val="24"/>
          <w:lang w:eastAsia="ru-RU"/>
        </w:rPr>
        <w:t>обеспечивающих</w:t>
      </w:r>
      <w:proofErr w:type="gramEnd"/>
      <w:r w:rsidRPr="00AF7BC3">
        <w:rPr>
          <w:rFonts w:ascii="Times New Roman" w:eastAsia="Times New Roman" w:hAnsi="Times New Roman" w:cs="Times New Roman"/>
          <w:sz w:val="24"/>
          <w:szCs w:val="24"/>
          <w:lang w:eastAsia="ru-RU"/>
        </w:rPr>
        <w:t xml:space="preserve"> фиксирование данного уведомления и получение Муниципальным заказчиком подтверждения о его вручении Подрядчику;</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5.2.5 провести проверку оказанных Подрядчиком результатов услуг для проверки их соответствия условиям муниципального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C3166A" w:rsidRPr="00AF7BC3" w:rsidRDefault="00C3166A"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C01EF" w:rsidRPr="00AF7BC3" w:rsidRDefault="001C01EF" w:rsidP="0061093D">
      <w:pPr>
        <w:numPr>
          <w:ilvl w:val="0"/>
          <w:numId w:val="3"/>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Права и обязанности Подрядчика</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6.1. </w:t>
      </w:r>
      <w:r w:rsidRPr="00AF7BC3">
        <w:rPr>
          <w:rFonts w:ascii="Times New Roman" w:eastAsia="Times New Roman" w:hAnsi="Times New Roman" w:cs="Times New Roman"/>
          <w:b/>
          <w:sz w:val="24"/>
          <w:szCs w:val="24"/>
          <w:lang w:eastAsia="ru-RU"/>
        </w:rPr>
        <w:t>Подрядчик вправе</w:t>
      </w:r>
      <w:r w:rsidRPr="00AF7BC3">
        <w:rPr>
          <w:rFonts w:ascii="Times New Roman" w:eastAsia="Times New Roman" w:hAnsi="Times New Roman" w:cs="Times New Roman"/>
          <w:sz w:val="24"/>
          <w:szCs w:val="24"/>
          <w:lang w:eastAsia="ru-RU"/>
        </w:rPr>
        <w:t>:</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6.1.1. </w:t>
      </w:r>
      <w:proofErr w:type="gramStart"/>
      <w:r w:rsidRPr="00AF7BC3">
        <w:rPr>
          <w:rFonts w:ascii="Times New Roman" w:eastAsia="Times New Roman" w:hAnsi="Times New Roman" w:cs="Times New Roman"/>
          <w:sz w:val="24"/>
          <w:szCs w:val="24"/>
          <w:lang w:eastAsia="ru-RU"/>
        </w:rPr>
        <w:t xml:space="preserve">Для выполнения работ использовать необходимые технику и оборудование. </w:t>
      </w:r>
      <w:proofErr w:type="gramEnd"/>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6.1.2. Требовать своевременной оплаты на условиях, установленных муниципальным контрактом, надлежащим образом оказанных и принятых Муниципальным заказчиком услуг;</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6.1.3.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6.1.4. Требовать возмещения убытков в соответствии со статьей 7 настоящего муниципального контракта.</w:t>
      </w:r>
    </w:p>
    <w:p w:rsidR="007E7F87" w:rsidRPr="00AF7BC3" w:rsidRDefault="007E7F87" w:rsidP="007E7F87">
      <w:pPr>
        <w:spacing w:after="0" w:line="240" w:lineRule="auto"/>
        <w:ind w:firstLine="567"/>
        <w:jc w:val="both"/>
        <w:rPr>
          <w:rFonts w:ascii="Times New Roman" w:eastAsia="Times New Roman" w:hAnsi="Times New Roman" w:cs="Times New Roman"/>
          <w:spacing w:val="-2"/>
          <w:sz w:val="24"/>
          <w:szCs w:val="24"/>
          <w:lang w:eastAsia="ru-RU"/>
        </w:rPr>
      </w:pPr>
      <w:r w:rsidRPr="00AF7BC3">
        <w:rPr>
          <w:rFonts w:ascii="Times New Roman" w:eastAsia="Times New Roman" w:hAnsi="Times New Roman" w:cs="Times New Roman"/>
          <w:spacing w:val="-2"/>
          <w:sz w:val="24"/>
          <w:szCs w:val="24"/>
          <w:lang w:eastAsia="ru-RU"/>
        </w:rPr>
        <w:lastRenderedPageBreak/>
        <w:t>6.1.5. Для выполнения Работ по настоящему Контракту Подрядчик имеет право привлечь по согласованию с Заказчиком к исполнению своих обязательств по настоящему Контракту других лиц (Субподрядчиков). В целях согласования Подрядчик представляет Заказчику проект договора с субподрядчиком, копию лицензии (свидетельства о допуске) на осуществление поручаемых работ, а также необходимые документы и информацию по требованию Заказчика в целях оценки возможности надлежащего исполнения субподрядчиком своих обязательств.</w:t>
      </w:r>
    </w:p>
    <w:p w:rsidR="007E7F87" w:rsidRPr="00AF7BC3" w:rsidRDefault="007E7F87" w:rsidP="007E7F87">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Вся координация деятельности Субподрядчиков и ответственность за выполнение ими своих обязательств возлагается на Подрядчика.</w:t>
      </w:r>
    </w:p>
    <w:p w:rsidR="007E7F87" w:rsidRPr="00AF7BC3" w:rsidRDefault="007E7F87" w:rsidP="007E7F87">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Подрядчик берет на себя ответственность за ненадлежащее исполнение работ по настоящему Контракту его субподрядчиками. Ни при каких обстоятельствах Подрядчик не может быть освобожден от ответственности перед Заказчиком за действия поставщика или Субподрядчика, наносящие ущерб или препятствующие выполнению Работ по Контракту.</w:t>
      </w:r>
    </w:p>
    <w:p w:rsidR="007E7F87" w:rsidRPr="00AF7BC3" w:rsidRDefault="007E7F87" w:rsidP="007E7F87">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Подрядчик осуществляет все расчеты с субподрядчиками и поставщиками, за исключением случаев, предусмотренных настоящим Контрактом. </w:t>
      </w:r>
    </w:p>
    <w:p w:rsidR="007E7F87" w:rsidRPr="00AF7BC3" w:rsidRDefault="007E7F87" w:rsidP="007E7F8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6.2. </w:t>
      </w:r>
      <w:r w:rsidRPr="00AF7BC3">
        <w:rPr>
          <w:rFonts w:ascii="Times New Roman" w:eastAsia="Times New Roman" w:hAnsi="Times New Roman" w:cs="Times New Roman"/>
          <w:b/>
          <w:sz w:val="24"/>
          <w:szCs w:val="24"/>
          <w:lang w:eastAsia="ru-RU"/>
        </w:rPr>
        <w:t>Подрядчик</w:t>
      </w:r>
      <w:r w:rsidRPr="00AF7BC3">
        <w:rPr>
          <w:rFonts w:ascii="Times New Roman" w:eastAsia="Times New Roman" w:hAnsi="Times New Roman" w:cs="Times New Roman"/>
          <w:sz w:val="24"/>
          <w:szCs w:val="24"/>
          <w:lang w:eastAsia="ru-RU"/>
        </w:rPr>
        <w:t xml:space="preserve"> </w:t>
      </w:r>
      <w:r w:rsidRPr="00AF7BC3">
        <w:rPr>
          <w:rFonts w:ascii="Times New Roman" w:eastAsia="Times New Roman" w:hAnsi="Times New Roman" w:cs="Times New Roman"/>
          <w:b/>
          <w:sz w:val="24"/>
          <w:szCs w:val="24"/>
          <w:lang w:eastAsia="ru-RU"/>
        </w:rPr>
        <w:t>обязан</w:t>
      </w:r>
      <w:r w:rsidRPr="00AF7BC3">
        <w:rPr>
          <w:rFonts w:ascii="Times New Roman" w:eastAsia="Times New Roman" w:hAnsi="Times New Roman" w:cs="Times New Roman"/>
          <w:sz w:val="24"/>
          <w:szCs w:val="24"/>
          <w:lang w:eastAsia="ru-RU"/>
        </w:rPr>
        <w:t>:</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6.2.1. Качественно выполнить работы в полном объеме и в сроки, предусмотренные настоящим Контрактом, в соответствии со сметным расчетом  (приложение №1,2), нормативными актами, техническими условиями, государственными стандартами и другими нормативными документами, действующими в Российской Федерации.</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6.2.2. Предъявить приемочной комиссии комплект исполнительно-технической документации и сдать результат работы Муниципальному заказчику.</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6.2.3. Поставить на строительную площадку все предусмотренные настоящим Контрактом необходимые для выполнения работ материалы, оборудование, конструкции, изделия, инвентарь, осуществить их приемку, разгрузку, складирование и хранение.</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6.2.4. Организовать контроль качества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Копии этих сертификатов и соответствующих документов должны быть представлены Муниципальному Заказчику до начала производства работ, выполняемых с использованием этих материалов и оборудования. </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6.2.5. Иметь  необходимые для выполнения работ материальные и трудовые ресурсы.</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6.2.6.Обеспечить:</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ведение журналов учета выполненных работ, составление актов на скрытые работы;</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своевременное устранение недостатков и дефектов, выявленных при приемке работ, во время выполнения работ и в период гарантийной эксплуатации Объекта.</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6.2.7.Выполнить временные подключения к существующим инженерным сетям для  исполнения работ на производственной площадке: основных и пуско-наладочных работ.</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6.2.8. Нести полную материальную ответственность за сохранность всех поставленных для реализации настоящего Контракта материалов и оборудования до момента приемки Объекта Муниципальным Заказчиком.</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6.2.9. Обеспечить качественное выполнение работ, произвести испытание смонтированного им оборудования, сдать приемочной комиссии в установленном порядке в соответствии со сроками, установленными Контрактом, законченный Объект.</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6.2.10. Обеспечить соблюдение всеми участниками выполнения работ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сооружений  на производственной площадке и прилегающей территории, поддержание и соблюдение правил санитарии.</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6.2.11. Организовать бережную эксплуатацию и техническое обслуживание подъездных путей и временных дорог и площадок для складирования материалов и открытого хранения на весь период выполнения работ.</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6.2.12.   Возместить  нанесенный  третьим лицам ущерб, возникший при проведении работ.</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6.2.13. Оплатить штрафные санкции административных и надзорных органов за допущенные  нарушения. </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lastRenderedPageBreak/>
        <w:t>6.2.14. Устранять своими силами и за свой счет в сроки, установленные Муниципальным Заказчиком все выявленные в процессе работ и после их завершения дефекты в работах, материалах, изделиях, которые не соответствуют условиям Контракта.</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Наличие обнаруженных дефектов и недоделок фиксируется двухсторонним актом, подписанным Муниципальным Заказчиком  и Подрядчиком. </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При отказе Подрядчика от участия в комиссии, составлении </w:t>
      </w:r>
      <w:proofErr w:type="gramStart"/>
      <w:r w:rsidRPr="00AF7BC3">
        <w:rPr>
          <w:rFonts w:ascii="Times New Roman" w:eastAsia="Times New Roman" w:hAnsi="Times New Roman" w:cs="Times New Roman"/>
          <w:sz w:val="24"/>
          <w:szCs w:val="24"/>
          <w:lang w:eastAsia="ru-RU"/>
        </w:rPr>
        <w:t>и(</w:t>
      </w:r>
      <w:proofErr w:type="gramEnd"/>
      <w:r w:rsidRPr="00AF7BC3">
        <w:rPr>
          <w:rFonts w:ascii="Times New Roman" w:eastAsia="Times New Roman" w:hAnsi="Times New Roman" w:cs="Times New Roman"/>
          <w:sz w:val="24"/>
          <w:szCs w:val="24"/>
          <w:lang w:eastAsia="ru-RU"/>
        </w:rPr>
        <w:t>или) подписании акта обнаруженных дефектов и недоделок, для их подтверждения Муниципальный Заказчик назначает комиссию из представителей Муниципального Заказчика и (или) других лиц, которые составят соответствующий акт.</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В случае неисполнения или несвоевременного исполнения Подрядчиком требований Муниципального Заказчика об устранении, обнаруженных дефектов и недоделок, Подрядчик обязуется уплатить Муниципальному Заказчику неустойку в соответствии со ст. 7 Контракта.</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Уплата неустойки не освобождает Подрядчика от обязанности устранить обнаруженные дефекты и недоделки.</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6.2.15. Немедленно уведомлять Муниципального Заказчика о событиях и обстоятельствах, которые могут оказать негативное влияние на ход выполнения работ, качество работ, сроки завершения работ. </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6.2.16. До сдачи Объекта Муниципальному Заказчику освободить строительную площадку от временных зданий и сооружений, строительных машин и механизмов, неиспользованных материалов и конструкций, строительного мусора.</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За несвоевременное освобождение производственной площадки от принадлежащего Подрядчику имущества и мусора Подрядчик уплачивает неустойку в соответствии со ст. 7 Контракта.</w:t>
      </w:r>
    </w:p>
    <w:p w:rsidR="007E7F87" w:rsidRPr="00AF7BC3" w:rsidRDefault="007E7F87"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6.2.17. Оплачивать  расходы за потребленную электроэнергию в ходе выполненных работ на объекте.</w:t>
      </w:r>
    </w:p>
    <w:p w:rsidR="00C3166A" w:rsidRPr="00AF7BC3" w:rsidRDefault="00C3166A" w:rsidP="007E7F87">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1C01EF" w:rsidRPr="00AF7BC3" w:rsidRDefault="001C01EF" w:rsidP="005F2817">
      <w:pPr>
        <w:numPr>
          <w:ilvl w:val="0"/>
          <w:numId w:val="3"/>
        </w:numPr>
        <w:tabs>
          <w:tab w:val="left" w:pos="480"/>
        </w:tabs>
        <w:autoSpaceDE w:val="0"/>
        <w:autoSpaceDN w:val="0"/>
        <w:adjustRightInd w:val="0"/>
        <w:spacing w:after="0" w:line="240" w:lineRule="auto"/>
        <w:ind w:left="0"/>
        <w:jc w:val="center"/>
        <w:outlineLvl w:val="1"/>
        <w:rPr>
          <w:rFonts w:ascii="Times New Roman" w:eastAsia="Times New Roman" w:hAnsi="Times New Roman" w:cs="Times New Roman"/>
          <w:b/>
          <w:sz w:val="24"/>
          <w:szCs w:val="24"/>
          <w:lang w:eastAsia="ru-RU"/>
        </w:rPr>
      </w:pPr>
      <w:r w:rsidRPr="00AF7BC3">
        <w:rPr>
          <w:rFonts w:ascii="Times New Roman" w:eastAsia="Times New Roman" w:hAnsi="Times New Roman" w:cs="Times New Roman"/>
          <w:b/>
          <w:sz w:val="24"/>
          <w:szCs w:val="24"/>
          <w:lang w:eastAsia="ru-RU"/>
        </w:rPr>
        <w:t>Порядок и сроки осуществления приемки</w:t>
      </w:r>
      <w:r w:rsidR="005F2817" w:rsidRPr="00AF7BC3">
        <w:rPr>
          <w:rFonts w:ascii="Times New Roman" w:eastAsia="Times New Roman" w:hAnsi="Times New Roman" w:cs="Times New Roman"/>
          <w:b/>
          <w:sz w:val="24"/>
          <w:szCs w:val="24"/>
          <w:lang w:eastAsia="ru-RU"/>
        </w:rPr>
        <w:t xml:space="preserve"> </w:t>
      </w:r>
      <w:r w:rsidRPr="00AF7BC3">
        <w:rPr>
          <w:rFonts w:ascii="Times New Roman" w:eastAsia="Times New Roman" w:hAnsi="Times New Roman" w:cs="Times New Roman"/>
          <w:b/>
          <w:sz w:val="24"/>
          <w:szCs w:val="24"/>
          <w:lang w:eastAsia="ru-RU"/>
        </w:rPr>
        <w:t>выполненных работ</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7.1. Муниципальный заказчик обязан в сроки, предусмотренные  настоящим Контрактом, обеспечить приемку выполненных работ. При обнаружении отступлений от настоящего Контракта, несоответствии объемов работ или наличии иных недостатков и обстоятельств, ухудшающих приемку результатов работ, немедленно заявить об этом Подрядчику.</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7.2. Объем фактически выполненных работ фиксируется Подрядчиком:</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ежедневно в соответствии с графиком производства </w:t>
      </w:r>
      <w:proofErr w:type="gramStart"/>
      <w:r w:rsidRPr="00AF7BC3">
        <w:rPr>
          <w:rFonts w:ascii="Times New Roman" w:eastAsia="Times New Roman" w:hAnsi="Times New Roman" w:cs="Times New Roman"/>
          <w:sz w:val="24"/>
          <w:szCs w:val="24"/>
          <w:lang w:eastAsia="ru-RU"/>
        </w:rPr>
        <w:t>работ</w:t>
      </w:r>
      <w:proofErr w:type="gramEnd"/>
      <w:r w:rsidRPr="00AF7BC3">
        <w:rPr>
          <w:rFonts w:ascii="Times New Roman" w:eastAsia="Times New Roman" w:hAnsi="Times New Roman" w:cs="Times New Roman"/>
          <w:sz w:val="24"/>
          <w:szCs w:val="24"/>
          <w:lang w:eastAsia="ru-RU"/>
        </w:rPr>
        <w:t xml:space="preserve"> в общем и (или) специальном журнале учета выполнения работ;</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в актах на скрытые работы;</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в актах о приемке выполненных работ по форме КС-2 и справках о стоимости выполненных работ и затрат по форме КС-3.</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С момента начала работ в соответствии с настоящим Контрактом и до их завершения Подрядчик должен вести общий и (или) специальный журнал учета выполнения работ. Представитель Муниципального Заказчика проверяет и своей подписью подтверждает записи в журнале. Если представитель Муниципального Заказчика не согласен с ходом или качеством работ, а также с записями представителя Подрядчика, он должен изложить свое мнение в журнале.</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Подрядчик обязан в срок, установленный Муниципальным Заказчиком предпринять соответствующие меры для ликвидации недоделок и дефектов, отмеченных Муниципальным Заказчиком  в журнале, кроме аварийных ситуаций, требующих немедленного устранения. </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7.3. Подрядчик информирует Муниципального Заказчика за 2 (два) рабочих дня до начала приемки скрытых работ. </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Подрядчик приступает к выполнению последующих работ только после оформления акта на скрытые работы или письменного разрешения Муниципального Заказчика, внесенного в журнал производства работ. </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Если закрытие работ выполнено без оформления акта на скрытые работы, то по требованию Муниципального Заказчика Подрядчик обязан за свой счет вскрыть любую часть скрытых работ согласно указанию Муниципального Заказчика, а затем восстановить ее. </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lastRenderedPageBreak/>
        <w:t>7.4. Отсутствие при выполнении работ или проведении испытаний представителя Муниципального Заказчика, не освобождает Подрядчика от ответственности за качество используемых материалов и выполненных работ.</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7.5. Акты на скрытые работы, акты гидравлических и пневматических испытаний, лабораторных проверок и исследований составляются и подписываются представителями Сторон с привлечением исполнителей работ.</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7.6. В случае</w:t>
      </w:r>
      <w:proofErr w:type="gramStart"/>
      <w:r w:rsidRPr="00AF7BC3">
        <w:rPr>
          <w:rFonts w:ascii="Times New Roman" w:eastAsia="Times New Roman" w:hAnsi="Times New Roman" w:cs="Times New Roman"/>
          <w:sz w:val="24"/>
          <w:szCs w:val="24"/>
          <w:lang w:eastAsia="ru-RU"/>
        </w:rPr>
        <w:t>,</w:t>
      </w:r>
      <w:proofErr w:type="gramEnd"/>
      <w:r w:rsidRPr="00AF7BC3">
        <w:rPr>
          <w:rFonts w:ascii="Times New Roman" w:eastAsia="Times New Roman" w:hAnsi="Times New Roman" w:cs="Times New Roman"/>
          <w:sz w:val="24"/>
          <w:szCs w:val="24"/>
          <w:lang w:eastAsia="ru-RU"/>
        </w:rPr>
        <w:t xml:space="preserve"> если на любых стадиях выполнения работ будут обнаружены некачественно выполненные Подрядчиком работы и (или) использованы некачественные материалы, то Подрядчик обязан своими силами, за свой счет, без увеличения стоимости  Контракта по письменному требованию Муниципального Заказчика переделать эти работы и заменить соответствующие материалы.</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В случае</w:t>
      </w:r>
      <w:proofErr w:type="gramStart"/>
      <w:r w:rsidRPr="00AF7BC3">
        <w:rPr>
          <w:rFonts w:ascii="Times New Roman" w:eastAsia="Times New Roman" w:hAnsi="Times New Roman" w:cs="Times New Roman"/>
          <w:sz w:val="24"/>
          <w:szCs w:val="24"/>
          <w:lang w:eastAsia="ru-RU"/>
        </w:rPr>
        <w:t>,</w:t>
      </w:r>
      <w:proofErr w:type="gramEnd"/>
      <w:r w:rsidRPr="00AF7BC3">
        <w:rPr>
          <w:rFonts w:ascii="Times New Roman" w:eastAsia="Times New Roman" w:hAnsi="Times New Roman" w:cs="Times New Roman"/>
          <w:sz w:val="24"/>
          <w:szCs w:val="24"/>
          <w:lang w:eastAsia="ru-RU"/>
        </w:rPr>
        <w:t xml:space="preserve"> если Подрядчик не устранит некачественно выполненные работы в сроки, установленные Муниципальным Заказчиком, то Муниципальному Заказчику предоставляется право привлечь других лиц, которые за соответствующую оплату переделают некачественно выполненные Подрядчиком работы. Все расходы, связанные с переделкой таких работ другими лицами, должны оплачиваться Подрядчиком. В случае их неоплаты, расходы погашаются Муниципальным Заказчиком из суммы выполненных работ, подлежащих оплате Подрядчику.</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7.7. При сдаче результатов выполненных работ, предусмотренных Контрактом, Подрядчик передает Муниципальному Заказчику оригинал  и заверенную копию следующих документов:</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акты о приемке выполненных работ по форме КС-2; </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справки о стоимости выполненных работ и затрат по форме КС-3;</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акты освидетельствования скрытых работ с приложением паспортов и сертификатов на материалы;</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исполнительно-техническую документацию (журнал производства работ, исполнительные схемы, паспорта и сертификаты качества на оборудование);</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w:t>
      </w:r>
      <w:proofErr w:type="gramStart"/>
      <w:r w:rsidRPr="00AF7BC3">
        <w:rPr>
          <w:rFonts w:ascii="Times New Roman" w:eastAsia="Times New Roman" w:hAnsi="Times New Roman" w:cs="Times New Roman"/>
          <w:sz w:val="24"/>
          <w:szCs w:val="24"/>
          <w:lang w:eastAsia="ru-RU"/>
        </w:rPr>
        <w:t>счет-фактуры</w:t>
      </w:r>
      <w:proofErr w:type="gramEnd"/>
      <w:r w:rsidRPr="00AF7BC3">
        <w:rPr>
          <w:rFonts w:ascii="Times New Roman" w:eastAsia="Times New Roman" w:hAnsi="Times New Roman" w:cs="Times New Roman"/>
          <w:sz w:val="24"/>
          <w:szCs w:val="24"/>
          <w:lang w:eastAsia="ru-RU"/>
        </w:rPr>
        <w:t xml:space="preserve"> (счета).</w:t>
      </w:r>
    </w:p>
    <w:p w:rsidR="00A60ADF" w:rsidRPr="00AF7BC3" w:rsidRDefault="001F6BD7"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7</w:t>
      </w:r>
      <w:r w:rsidR="00A60ADF" w:rsidRPr="00AF7BC3">
        <w:rPr>
          <w:rFonts w:ascii="Times New Roman" w:eastAsia="Times New Roman" w:hAnsi="Times New Roman" w:cs="Times New Roman"/>
          <w:sz w:val="24"/>
          <w:szCs w:val="24"/>
          <w:lang w:eastAsia="ru-RU"/>
        </w:rPr>
        <w:t>.8. Оформление актов  скрытых работ производится в день проведения этих скрытых работ в присутствии муниципального заказчика.</w:t>
      </w:r>
    </w:p>
    <w:p w:rsidR="00A60ADF" w:rsidRPr="00AF7BC3" w:rsidRDefault="001F6BD7"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7</w:t>
      </w:r>
      <w:r w:rsidR="00A60ADF" w:rsidRPr="00AF7BC3">
        <w:rPr>
          <w:rFonts w:ascii="Times New Roman" w:eastAsia="Times New Roman" w:hAnsi="Times New Roman" w:cs="Times New Roman"/>
          <w:sz w:val="24"/>
          <w:szCs w:val="24"/>
          <w:lang w:eastAsia="ru-RU"/>
        </w:rPr>
        <w:t xml:space="preserve">.9. Гарантия качества распространяется на все конструктивные элементы и работы, выполненные Подрядчиком в течение 60 месяцев после подписания актов о приемке выполненных работ по форме КС-2 и справок о стоимости выполненных работ и затрат по форме КС-3.  </w:t>
      </w:r>
    </w:p>
    <w:p w:rsidR="00A60ADF" w:rsidRPr="00AF7BC3" w:rsidRDefault="001F6BD7"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7</w:t>
      </w:r>
      <w:r w:rsidR="00A60ADF" w:rsidRPr="00AF7BC3">
        <w:rPr>
          <w:rFonts w:ascii="Times New Roman" w:eastAsia="Times New Roman" w:hAnsi="Times New Roman" w:cs="Times New Roman"/>
          <w:sz w:val="24"/>
          <w:szCs w:val="24"/>
          <w:lang w:eastAsia="ru-RU"/>
        </w:rPr>
        <w:t>.10. При выявлении в период гарантийной эксплуатации объекта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заводского брака или нарушением правил эксплуатации объекта.</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Наличие выявленных дефектов и сроки их устранения фиксируются двухсторонним актом, подписанным Муниципальным Заказчиком и Подрядчиком. Для участия в составлении акта, Подрядчик обязан направить своего представителя не позднее 3 (трех) рабочих дней со дня получения письменного извещения от Муниципального Заказчика.</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При отказе Подрядчика от составления или подписания акта обнаруженных дефектов и недоделок, Муниципальный Заказчик самостоятельно назначает комиссию из представителей Муниципального Заказчика и других лиц. Комиссия составляет соответствующий акт по фиксированию дефектов и недоделок, их характерных </w:t>
      </w:r>
      <w:proofErr w:type="gramStart"/>
      <w:r w:rsidRPr="00AF7BC3">
        <w:rPr>
          <w:rFonts w:ascii="Times New Roman" w:eastAsia="Times New Roman" w:hAnsi="Times New Roman" w:cs="Times New Roman"/>
          <w:sz w:val="24"/>
          <w:szCs w:val="24"/>
          <w:lang w:eastAsia="ru-RU"/>
        </w:rPr>
        <w:t>признаках</w:t>
      </w:r>
      <w:proofErr w:type="gramEnd"/>
      <w:r w:rsidRPr="00AF7BC3">
        <w:rPr>
          <w:rFonts w:ascii="Times New Roman" w:eastAsia="Times New Roman" w:hAnsi="Times New Roman" w:cs="Times New Roman"/>
          <w:sz w:val="24"/>
          <w:szCs w:val="24"/>
          <w:lang w:eastAsia="ru-RU"/>
        </w:rPr>
        <w:t xml:space="preserve">. </w:t>
      </w:r>
    </w:p>
    <w:p w:rsidR="00A60ADF" w:rsidRPr="00AF7BC3" w:rsidRDefault="00A60ADF"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При отказе Подрядчика устранить недостатки своими силами по требованию Муниципального заказчика, Муниципальный заказчик вправе привлечь к этой работе стороннюю организацию с возмещением расходов за счет Подрядчика.</w:t>
      </w:r>
    </w:p>
    <w:p w:rsidR="00C3166A" w:rsidRPr="00AF7BC3" w:rsidRDefault="00C3166A" w:rsidP="00A60ADF">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1C01EF" w:rsidRPr="00AF7BC3" w:rsidRDefault="001C01EF" w:rsidP="0061093D">
      <w:pPr>
        <w:numPr>
          <w:ilvl w:val="0"/>
          <w:numId w:val="3"/>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Гарантии качества выполнения работ</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8.1. Подрядчик гарантирует: </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8.1.1.Надлежащее качество используемых строительных материалов, оборудования, комплектующих изделий, конструкций и систем, применяемых для выполнения работ, которые соответствуют строительным нормам и правилам (СНиП), ГОСТам. Качество применяемых </w:t>
      </w:r>
      <w:r w:rsidRPr="00AF7BC3">
        <w:rPr>
          <w:rFonts w:ascii="Times New Roman" w:eastAsia="Times New Roman" w:hAnsi="Times New Roman" w:cs="Times New Roman"/>
          <w:sz w:val="24"/>
          <w:szCs w:val="24"/>
          <w:lang w:eastAsia="ru-RU"/>
        </w:rPr>
        <w:lastRenderedPageBreak/>
        <w:t xml:space="preserve">материалов, изделий и оборудования подтверждается предоставлением соответствующих сертификатов и паспортов. </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8.1.2. Качество выполнения всех работ в соответствии с технической документацией, действующими строительными нормами и правилами, условиями настоящего Контракта и всеми приложениями к нему.</w:t>
      </w:r>
    </w:p>
    <w:p w:rsidR="001C01EF" w:rsidRPr="00AF7BC3" w:rsidRDefault="001C01EF" w:rsidP="0061093D">
      <w:pPr>
        <w:tabs>
          <w:tab w:val="left" w:pos="360"/>
          <w:tab w:val="left" w:pos="540"/>
          <w:tab w:val="left" w:pos="720"/>
        </w:tabs>
        <w:spacing w:after="0" w:line="240" w:lineRule="auto"/>
        <w:ind w:firstLine="709"/>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8.2. Гарантийный период составляет </w:t>
      </w:r>
      <w:r w:rsidRPr="00AF7BC3">
        <w:rPr>
          <w:rFonts w:ascii="Times New Roman" w:eastAsia="Times New Roman" w:hAnsi="Times New Roman" w:cs="Times New Roman"/>
          <w:b/>
          <w:sz w:val="24"/>
          <w:szCs w:val="24"/>
          <w:lang w:eastAsia="ru-RU"/>
        </w:rPr>
        <w:t>60 месяцев (5 лет)</w:t>
      </w:r>
      <w:r w:rsidRPr="00AF7BC3">
        <w:rPr>
          <w:rFonts w:ascii="Times New Roman" w:eastAsia="Times New Roman" w:hAnsi="Times New Roman" w:cs="Times New Roman"/>
          <w:sz w:val="24"/>
          <w:szCs w:val="24"/>
          <w:lang w:eastAsia="ru-RU"/>
        </w:rPr>
        <w:t xml:space="preserve"> </w:t>
      </w:r>
      <w:proofErr w:type="gramStart"/>
      <w:r w:rsidRPr="00AF7BC3">
        <w:rPr>
          <w:rFonts w:ascii="Times New Roman" w:eastAsia="Times New Roman" w:hAnsi="Times New Roman" w:cs="Times New Roman"/>
          <w:sz w:val="24"/>
          <w:szCs w:val="24"/>
          <w:lang w:eastAsia="ru-RU"/>
        </w:rPr>
        <w:t>с даты подписания</w:t>
      </w:r>
      <w:proofErr w:type="gramEnd"/>
      <w:r w:rsidRPr="00AF7BC3">
        <w:rPr>
          <w:rFonts w:ascii="Times New Roman" w:eastAsia="Times New Roman" w:hAnsi="Times New Roman" w:cs="Times New Roman"/>
          <w:sz w:val="24"/>
          <w:szCs w:val="24"/>
          <w:lang w:eastAsia="ru-RU"/>
        </w:rPr>
        <w:t xml:space="preserve"> Муниципальным Заказчиком акта о приемке выполненных работ.</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8.3. Гарантия качества распространяется на все конструктивные элементы и работы, выполненные Подрядчиком в течение </w:t>
      </w:r>
      <w:r w:rsidRPr="00AF7BC3">
        <w:rPr>
          <w:rFonts w:ascii="Times New Roman" w:eastAsia="Times New Roman" w:hAnsi="Times New Roman" w:cs="Times New Roman"/>
          <w:b/>
          <w:sz w:val="24"/>
          <w:szCs w:val="24"/>
          <w:lang w:eastAsia="ru-RU"/>
        </w:rPr>
        <w:t>60 месяцев</w:t>
      </w:r>
      <w:r w:rsidRPr="00AF7BC3">
        <w:rPr>
          <w:rFonts w:ascii="Times New Roman" w:eastAsia="Times New Roman" w:hAnsi="Times New Roman" w:cs="Times New Roman"/>
          <w:sz w:val="24"/>
          <w:szCs w:val="24"/>
          <w:lang w:eastAsia="ru-RU"/>
        </w:rPr>
        <w:t xml:space="preserve"> после подписания актов о приемке выполненных работ по форме КС-2 и справок о стоимости выполненных работ и затрат по форме КС-3.  </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8.4. При выявлении в период гарантийной эксплуатации объекта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8.5. Устранение дефектов осуществляется за счет средств Подрядчика, если эти дефекты не являются следствием заводского брака или нарушением правил эксплуатации объекта.</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8.6. Наличие выявленных дефектов и сроки их устранения фиксируются двухсторонним актом, подписанным Муниципальным Заказчиком и Подрядчиком. Для участия в составлении акта, Подрядчик обязан направить своего представителя не позднее 3 (трех) рабочих дней со дня получения письменного извещения от Муниципального Заказчика.</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8.7. При отказе Подрядчика от составления или подписания акта обнаруженных дефектов и нарушений, Муниципальный Заказчик самостоятельно назначает комиссию из представителей Муниципального Заказчика и других лиц. Комиссия составляет соответствующий акт по фиксированию дефектов и недоделок, их характерных </w:t>
      </w:r>
      <w:proofErr w:type="gramStart"/>
      <w:r w:rsidRPr="00AF7BC3">
        <w:rPr>
          <w:rFonts w:ascii="Times New Roman" w:eastAsia="Times New Roman" w:hAnsi="Times New Roman" w:cs="Times New Roman"/>
          <w:sz w:val="24"/>
          <w:szCs w:val="24"/>
          <w:lang w:eastAsia="ru-RU"/>
        </w:rPr>
        <w:t>признаках</w:t>
      </w:r>
      <w:proofErr w:type="gramEnd"/>
      <w:r w:rsidRPr="00AF7BC3">
        <w:rPr>
          <w:rFonts w:ascii="Times New Roman" w:eastAsia="Times New Roman" w:hAnsi="Times New Roman" w:cs="Times New Roman"/>
          <w:sz w:val="24"/>
          <w:szCs w:val="24"/>
          <w:lang w:eastAsia="ru-RU"/>
        </w:rPr>
        <w:t>. Подрядчик не вправе оспаривать содержание и действительность данного акта.</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8.8. При отказе Подрядчика устранить выявленные дефекты и нарушения своими силами по требованию Муниципального Заказчика, Муниципальный Заказчик вправе привлечь к этой работе стороннюю организацию. Оплата ремонтных работ осуществляется за счет виновной стороны. </w:t>
      </w:r>
    </w:p>
    <w:p w:rsidR="001C01EF" w:rsidRPr="00AF7BC3" w:rsidRDefault="001C01EF" w:rsidP="0061093D">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8.9. В случае нарушения Подрядчиком срока устранения и исправления дефектов и нарушений в соответствии с данной статьей Контракта, а также в случае неисполнения Подрядчиком своих гарантийных обязательств в соответствии с данной статьей Контракта, Подрядчик обязан уплатить неустойку (штраф, пеню), установленную в соответствии </w:t>
      </w:r>
      <w:r w:rsidRPr="00AF7BC3">
        <w:rPr>
          <w:rFonts w:ascii="Times New Roman" w:eastAsia="Times New Roman" w:hAnsi="Times New Roman" w:cs="Times New Roman"/>
          <w:b/>
          <w:sz w:val="24"/>
          <w:szCs w:val="24"/>
          <w:lang w:eastAsia="ru-RU"/>
        </w:rPr>
        <w:t>со ст. 9</w:t>
      </w:r>
      <w:r w:rsidRPr="00AF7BC3">
        <w:rPr>
          <w:rFonts w:ascii="Times New Roman" w:eastAsia="Times New Roman" w:hAnsi="Times New Roman" w:cs="Times New Roman"/>
          <w:sz w:val="24"/>
          <w:szCs w:val="24"/>
          <w:lang w:eastAsia="ru-RU"/>
        </w:rPr>
        <w:t xml:space="preserve"> настоящего Контракта.</w:t>
      </w:r>
    </w:p>
    <w:p w:rsidR="001C01EF" w:rsidRPr="00AF7BC3" w:rsidRDefault="001C01EF" w:rsidP="00C53D40">
      <w:pPr>
        <w:tabs>
          <w:tab w:val="left" w:pos="480"/>
        </w:tabs>
        <w:autoSpaceDE w:val="0"/>
        <w:autoSpaceDN w:val="0"/>
        <w:adjustRightInd w:val="0"/>
        <w:spacing w:after="0" w:line="240" w:lineRule="auto"/>
        <w:ind w:firstLine="756"/>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8.10. Уплата неустойки не освобождает Подрядчика от обязанности по устранению выявленных дефектов и нарушений.</w:t>
      </w:r>
    </w:p>
    <w:p w:rsidR="001C01EF" w:rsidRPr="00AF7BC3" w:rsidRDefault="001C01EF" w:rsidP="0061093D">
      <w:pPr>
        <w:numPr>
          <w:ilvl w:val="0"/>
          <w:numId w:val="3"/>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Ответственность Сторон</w:t>
      </w:r>
    </w:p>
    <w:p w:rsidR="0010626B" w:rsidRPr="00AF7BC3" w:rsidRDefault="0010626B" w:rsidP="0010626B">
      <w:pPr>
        <w:autoSpaceDE w:val="0"/>
        <w:autoSpaceDN w:val="0"/>
        <w:adjustRightInd w:val="0"/>
        <w:spacing w:after="0"/>
        <w:ind w:firstLine="709"/>
        <w:jc w:val="both"/>
        <w:rPr>
          <w:rFonts w:ascii="Times New Roman" w:eastAsia="Calibri" w:hAnsi="Times New Roman" w:cs="Times New Roman"/>
          <w:sz w:val="24"/>
          <w:szCs w:val="24"/>
          <w:lang w:eastAsia="ru-RU"/>
        </w:rPr>
      </w:pPr>
      <w:r w:rsidRPr="00AF7BC3">
        <w:rPr>
          <w:rFonts w:ascii="Times New Roman" w:eastAsia="Calibri" w:hAnsi="Times New Roman" w:cs="Times New Roman"/>
          <w:kern w:val="2"/>
          <w:sz w:val="24"/>
          <w:szCs w:val="24"/>
          <w:lang w:eastAsia="ar-SA"/>
        </w:rPr>
        <w:t>9.1. Стороны з</w:t>
      </w:r>
      <w:r w:rsidRPr="00AF7BC3">
        <w:rPr>
          <w:rFonts w:ascii="Times New Roman" w:eastAsia="Calibri" w:hAnsi="Times New Roman" w:cs="Times New Roman"/>
          <w:sz w:val="24"/>
          <w:szCs w:val="24"/>
          <w:lang w:eastAsia="ru-RU"/>
        </w:rPr>
        <w:t>а неисполнение или ненадлежащее исполнение обязательств, предусмотренных настоящим Контрактом, несут ответственность в соответствии с действующим законодательством Российской Федерации.</w:t>
      </w:r>
    </w:p>
    <w:p w:rsidR="0010626B" w:rsidRPr="00AF7BC3" w:rsidRDefault="0010626B" w:rsidP="0010626B">
      <w:pPr>
        <w:spacing w:after="0" w:line="240" w:lineRule="auto"/>
        <w:ind w:firstLine="709"/>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0626B" w:rsidRPr="00AF7BC3" w:rsidRDefault="0010626B" w:rsidP="001062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9.3. </w:t>
      </w:r>
      <w:proofErr w:type="gramStart"/>
      <w:r w:rsidRPr="00AF7BC3">
        <w:rPr>
          <w:rFonts w:ascii="Times New Roman" w:eastAsia="Times New Roman" w:hAnsi="Times New Roman" w:cs="Times New Roman"/>
          <w:sz w:val="24"/>
          <w:szCs w:val="24"/>
          <w:lang w:eastAsia="ru-RU"/>
        </w:rPr>
        <w:t>В соответствии с пунктом 10 Правил, утвержденных Постановлением Правительства Российской Федерации от 30 августа 2017 № 1042 (далее по тексту - Правила), пеня начисляется за каждый день просрочки исполнения Подрядчиком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w:t>
      </w:r>
      <w:proofErr w:type="gramEnd"/>
      <w:r w:rsidRPr="00AF7BC3">
        <w:rPr>
          <w:rFonts w:ascii="Times New Roman" w:eastAsia="Times New Roman" w:hAnsi="Times New Roman" w:cs="Times New Roman"/>
          <w:sz w:val="24"/>
          <w:szCs w:val="24"/>
          <w:lang w:eastAsia="ru-RU"/>
        </w:rPr>
        <w:t xml:space="preserve"> фактически </w:t>
      </w:r>
      <w:proofErr w:type="gramStart"/>
      <w:r w:rsidRPr="00AF7BC3">
        <w:rPr>
          <w:rFonts w:ascii="Times New Roman" w:eastAsia="Times New Roman" w:hAnsi="Times New Roman" w:cs="Times New Roman"/>
          <w:sz w:val="24"/>
          <w:szCs w:val="24"/>
          <w:lang w:eastAsia="ru-RU"/>
        </w:rPr>
        <w:t>исполненных</w:t>
      </w:r>
      <w:proofErr w:type="gramEnd"/>
      <w:r w:rsidRPr="00AF7BC3">
        <w:rPr>
          <w:rFonts w:ascii="Times New Roman" w:eastAsia="Times New Roman" w:hAnsi="Times New Roman" w:cs="Times New Roman"/>
          <w:sz w:val="24"/>
          <w:szCs w:val="24"/>
          <w:lang w:eastAsia="ru-RU"/>
        </w:rPr>
        <w:t xml:space="preserve"> Подрядчиком. Значение ставки рефинансирования, установленной Банком России на дату уплаты пени, приравнивается к значению ключевой ставки Банка России, определенной на соответствующую дату.</w:t>
      </w:r>
    </w:p>
    <w:p w:rsidR="0010626B" w:rsidRPr="00AF7BC3" w:rsidRDefault="0010626B" w:rsidP="001062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9.4.</w:t>
      </w:r>
      <w:bookmarkStart w:id="1" w:name="sub_1003"/>
      <w:r w:rsidRPr="00AF7BC3">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Подрядчиком (поставщиком, исполнителем) обязательств, предусмотренных Контрактом, за исключением </w:t>
      </w:r>
      <w:r w:rsidRPr="00AF7BC3">
        <w:rPr>
          <w:rFonts w:ascii="Times New Roman" w:eastAsia="Times New Roman" w:hAnsi="Times New Roman" w:cs="Times New Roman"/>
          <w:sz w:val="24"/>
          <w:szCs w:val="24"/>
          <w:lang w:eastAsia="ru-RU"/>
        </w:rPr>
        <w:lastRenderedPageBreak/>
        <w:t>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10626B" w:rsidRPr="00AF7BC3" w:rsidRDefault="0010626B" w:rsidP="0010626B">
      <w:pPr>
        <w:spacing w:after="0" w:line="240" w:lineRule="auto"/>
        <w:jc w:val="both"/>
        <w:rPr>
          <w:rFonts w:ascii="Times New Roman" w:eastAsia="Times New Roman" w:hAnsi="Times New Roman" w:cs="Times New Roman"/>
          <w:sz w:val="24"/>
          <w:szCs w:val="24"/>
          <w:lang w:eastAsia="ru-RU"/>
        </w:rPr>
      </w:pPr>
      <w:bookmarkStart w:id="2" w:name="sub_100301"/>
      <w:bookmarkEnd w:id="1"/>
      <w:r w:rsidRPr="00AF7BC3">
        <w:rPr>
          <w:rFonts w:ascii="Times New Roman" w:eastAsia="Times New Roman" w:hAnsi="Times New Roman" w:cs="Times New Roman"/>
          <w:sz w:val="24"/>
          <w:szCs w:val="24"/>
          <w:lang w:eastAsia="ru-RU"/>
        </w:rPr>
        <w:t xml:space="preserve">          а) 10 процентов цены контракта (этапа) в случае, если цена контракта (этапа) не превышает 3 млн. рубле</w:t>
      </w:r>
      <w:r w:rsidR="00F964FC" w:rsidRPr="00AF7BC3">
        <w:rPr>
          <w:rFonts w:ascii="Times New Roman" w:eastAsia="Times New Roman" w:hAnsi="Times New Roman" w:cs="Times New Roman"/>
          <w:sz w:val="24"/>
          <w:szCs w:val="24"/>
          <w:lang w:eastAsia="ru-RU"/>
        </w:rPr>
        <w:t>й;</w:t>
      </w:r>
    </w:p>
    <w:p w:rsidR="0010626B" w:rsidRPr="00EB32FF" w:rsidRDefault="0010626B" w:rsidP="0010626B">
      <w:pPr>
        <w:spacing w:after="0" w:line="240" w:lineRule="auto"/>
        <w:jc w:val="both"/>
        <w:rPr>
          <w:rFonts w:ascii="Times New Roman" w:eastAsia="Times New Roman" w:hAnsi="Times New Roman" w:cs="Times New Roman"/>
          <w:sz w:val="24"/>
          <w:szCs w:val="24"/>
          <w:lang w:eastAsia="ru-RU"/>
        </w:rPr>
      </w:pPr>
      <w:bookmarkStart w:id="3" w:name="sub_100302"/>
      <w:bookmarkEnd w:id="2"/>
      <w:r w:rsidRPr="00AF7BC3">
        <w:rPr>
          <w:rFonts w:ascii="Times New Roman" w:eastAsia="Times New Roman" w:hAnsi="Times New Roman" w:cs="Times New Roman"/>
          <w:sz w:val="24"/>
          <w:szCs w:val="24"/>
          <w:lang w:eastAsia="ru-RU"/>
        </w:rPr>
        <w:tab/>
        <w:t xml:space="preserve">9.5. </w:t>
      </w:r>
      <w:bookmarkStart w:id="4" w:name="sub_1004"/>
      <w:bookmarkEnd w:id="3"/>
      <w:proofErr w:type="gramStart"/>
      <w:r w:rsidRPr="00AF7BC3">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Подрядчиком (поставщиком, исполнителем) обязательств, предусмотренных Контрактом, заключенным по результатам определения Подрядчика (поставщика, исполнителя) в соответствии с </w:t>
      </w:r>
      <w:hyperlink r:id="rId11" w:history="1">
        <w:r w:rsidRPr="00AF7BC3">
          <w:rPr>
            <w:rFonts w:ascii="Times New Roman" w:eastAsia="Times New Roman" w:hAnsi="Times New Roman" w:cs="Times New Roman"/>
            <w:sz w:val="24"/>
            <w:szCs w:val="24"/>
            <w:lang w:eastAsia="ru-RU"/>
          </w:rPr>
          <w:t>пунктом 1 части 1 статьи 30</w:t>
        </w:r>
      </w:hyperlink>
      <w:r w:rsidRPr="00AF7BC3">
        <w:rPr>
          <w:rFonts w:ascii="Times New Roman" w:eastAsia="Times New Roman" w:hAnsi="Times New Roman" w:cs="Times New Roman"/>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AF7BC3">
        <w:rPr>
          <w:rFonts w:ascii="Times New Roman" w:eastAsia="Times New Roman" w:hAnsi="Times New Roman" w:cs="Times New Roman"/>
          <w:sz w:val="24"/>
          <w:szCs w:val="24"/>
          <w:lang w:eastAsia="ru-RU"/>
        </w:rPr>
        <w:t xml:space="preserve"> Контрактом, размер штрафа устанавливается в виде фиксированной суммы, </w:t>
      </w:r>
      <w:r w:rsidRPr="00EB32FF">
        <w:rPr>
          <w:rFonts w:ascii="Times New Roman" w:eastAsia="Times New Roman" w:hAnsi="Times New Roman" w:cs="Times New Roman"/>
          <w:sz w:val="24"/>
          <w:szCs w:val="24"/>
          <w:lang w:eastAsia="ru-RU"/>
        </w:rPr>
        <w:t>определяемой в следующем порядке:</w:t>
      </w:r>
    </w:p>
    <w:p w:rsidR="0010626B" w:rsidRPr="00AF7BC3" w:rsidRDefault="0010626B" w:rsidP="0010626B">
      <w:pPr>
        <w:spacing w:after="0" w:line="240" w:lineRule="auto"/>
        <w:jc w:val="both"/>
        <w:rPr>
          <w:rFonts w:ascii="Times New Roman" w:eastAsia="Times New Roman" w:hAnsi="Times New Roman" w:cs="Times New Roman"/>
          <w:sz w:val="24"/>
          <w:szCs w:val="24"/>
          <w:lang w:eastAsia="ru-RU"/>
        </w:rPr>
      </w:pPr>
      <w:bookmarkStart w:id="5" w:name="sub_100401"/>
      <w:bookmarkEnd w:id="4"/>
      <w:r w:rsidRPr="00EB32FF">
        <w:rPr>
          <w:rFonts w:ascii="Times New Roman" w:eastAsia="Times New Roman" w:hAnsi="Times New Roman" w:cs="Times New Roman"/>
          <w:sz w:val="24"/>
          <w:szCs w:val="24"/>
          <w:lang w:eastAsia="ru-RU"/>
        </w:rPr>
        <w:t xml:space="preserve">           а) 3 процента цены контракта (этапа) в случае, если цена контракта (этапа) не превышает 3 млн. рублей и составляет </w:t>
      </w:r>
      <w:r w:rsidR="00C431D9" w:rsidRPr="00EB32FF">
        <w:rPr>
          <w:rFonts w:ascii="Times New Roman" w:eastAsia="Times New Roman" w:hAnsi="Times New Roman" w:cs="Times New Roman"/>
          <w:b/>
          <w:sz w:val="24"/>
          <w:szCs w:val="24"/>
          <w:lang w:eastAsia="ru-RU"/>
        </w:rPr>
        <w:t>10 884,72 руб</w:t>
      </w:r>
      <w:r w:rsidR="00C431D9" w:rsidRPr="00EB32FF">
        <w:rPr>
          <w:rFonts w:ascii="Times New Roman" w:eastAsia="Times New Roman" w:hAnsi="Times New Roman" w:cs="Times New Roman"/>
          <w:sz w:val="24"/>
          <w:szCs w:val="24"/>
          <w:lang w:eastAsia="ru-RU"/>
        </w:rPr>
        <w:t>. (Десять тысяч восемьсот восемьдесят четыре рубля 72 копейки).</w:t>
      </w:r>
    </w:p>
    <w:p w:rsidR="0010626B" w:rsidRPr="00AF7BC3" w:rsidRDefault="0010626B" w:rsidP="0010626B">
      <w:pPr>
        <w:spacing w:after="0" w:line="240" w:lineRule="auto"/>
        <w:ind w:firstLine="567"/>
        <w:jc w:val="both"/>
        <w:rPr>
          <w:rFonts w:ascii="Times New Roman" w:eastAsia="Times New Roman" w:hAnsi="Times New Roman" w:cs="Times New Roman"/>
          <w:sz w:val="24"/>
          <w:szCs w:val="24"/>
          <w:lang w:eastAsia="ru-RU"/>
        </w:rPr>
      </w:pPr>
      <w:bookmarkStart w:id="6" w:name="sub_100402"/>
      <w:bookmarkEnd w:id="5"/>
      <w:r w:rsidRPr="00AF7BC3">
        <w:rPr>
          <w:rFonts w:ascii="Times New Roman" w:eastAsia="Times New Roman" w:hAnsi="Times New Roman" w:cs="Times New Roman"/>
          <w:sz w:val="24"/>
          <w:szCs w:val="24"/>
          <w:lang w:eastAsia="ru-RU"/>
        </w:rPr>
        <w:t>9.6.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0626B" w:rsidRPr="00AF7BC3" w:rsidRDefault="0010626B" w:rsidP="0010626B">
      <w:pPr>
        <w:spacing w:after="0" w:line="240" w:lineRule="auto"/>
        <w:ind w:firstLine="567"/>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а) 1000 рублей, если цена контракта не превышает 3 млн. рублей;</w:t>
      </w:r>
    </w:p>
    <w:p w:rsidR="0010626B" w:rsidRPr="00AF7BC3" w:rsidRDefault="0010626B" w:rsidP="0010626B">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9.7.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bookmarkEnd w:id="6"/>
    <w:p w:rsidR="0010626B" w:rsidRPr="00AF7BC3" w:rsidRDefault="0010626B" w:rsidP="001062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9.8. В случае просрочки исполнения Муниципальным заказчиком обязательств, предусмотренных настоящим муниципальным контрактом, а также в иных случаях неисполнения или ненадлежащего исполнения Муниципальным заказчиком обязательств, предусмотренных Муниципальным контрактом, Подрядчик вправе потребовать уплаты неустоек (штрафов, пеней).</w:t>
      </w:r>
    </w:p>
    <w:p w:rsidR="0010626B" w:rsidRPr="00AF7BC3" w:rsidRDefault="0010626B" w:rsidP="001062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9.9. Пеня начисляется за каждый день просрочки исполнения обязательства, предусмотренного Муниципального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Значение ставки рефинансирования, установленной Банком России на дату уплаты пени, приравнивается к значению ключевой ставки Банка России, определенной на соответствующую дату.</w:t>
      </w:r>
    </w:p>
    <w:p w:rsidR="0010626B" w:rsidRPr="00AF7BC3" w:rsidRDefault="0010626B" w:rsidP="001062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9.10. За каждый факт неисполнения Муниципальным заказчиком обязательств, предусмотренных Муниципальным контрактом, за исключением просрочки исполнения обязательств, предусмотренных контрактом, Подрядчик вправе взыскать с Муниципального заказчика штраф в размере:</w:t>
      </w:r>
    </w:p>
    <w:p w:rsidR="0010626B" w:rsidRPr="00AF7BC3" w:rsidRDefault="0010626B" w:rsidP="004A32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10626B" w:rsidRPr="00AF7BC3" w:rsidRDefault="0010626B" w:rsidP="001062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9.11. Общая сумма начисленной неустойки (штрафов, пени) за неисполнение или ненадлежащее исполнение Сторонами обязательств, предусмотренных контрактом, не может превышать цену контракта.</w:t>
      </w:r>
    </w:p>
    <w:p w:rsidR="0010626B" w:rsidRPr="00AF7BC3" w:rsidRDefault="0010626B" w:rsidP="0010626B">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AF7BC3">
        <w:rPr>
          <w:rFonts w:ascii="Times New Roman" w:eastAsia="Times New Roman" w:hAnsi="Times New Roman" w:cs="Times New Roman"/>
          <w:sz w:val="24"/>
          <w:szCs w:val="24"/>
          <w:lang w:eastAsia="ru-RU"/>
        </w:rPr>
        <w:t>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0626B" w:rsidRPr="00AF7BC3" w:rsidRDefault="0010626B" w:rsidP="0010626B">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9.13. Применение указанных выше санкций не освобождает Стороны от  исполнения обязательств по Контракту.</w:t>
      </w:r>
    </w:p>
    <w:p w:rsidR="0010626B" w:rsidRPr="00AF7BC3" w:rsidRDefault="0010626B" w:rsidP="0010626B">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9.14.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10626B" w:rsidRPr="00AF7BC3" w:rsidRDefault="0010626B" w:rsidP="0010626B">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9.15. </w:t>
      </w:r>
      <w:proofErr w:type="gramStart"/>
      <w:r w:rsidRPr="00AF7BC3">
        <w:rPr>
          <w:rFonts w:ascii="Times New Roman" w:eastAsia="Times New Roman" w:hAnsi="Times New Roman" w:cs="Times New Roman"/>
          <w:sz w:val="24"/>
          <w:szCs w:val="24"/>
          <w:lang w:eastAsia="ru-RU"/>
        </w:rPr>
        <w:t xml:space="preserve">В случаях, если Подрядчиком выполнены работы с отступлениями от условий Контракта, ухудшившими результат работы, или с иными недостатками, которые делают его не </w:t>
      </w:r>
      <w:r w:rsidRPr="00AF7BC3">
        <w:rPr>
          <w:rFonts w:ascii="Times New Roman" w:eastAsia="Times New Roman" w:hAnsi="Times New Roman" w:cs="Times New Roman"/>
          <w:sz w:val="24"/>
          <w:szCs w:val="24"/>
          <w:lang w:eastAsia="ru-RU"/>
        </w:rPr>
        <w:lastRenderedPageBreak/>
        <w:t>пригодным для предусмотренного Контрактом использования, Муниципальный заказчик вправе по своему выбору потребовать от Подрядчика безвозмездного устранения недостатков в разумный срок или  возмещения своих расходов на устранение выявленных недостатков.</w:t>
      </w:r>
      <w:proofErr w:type="gramEnd"/>
      <w:r w:rsidRPr="00AF7BC3">
        <w:rPr>
          <w:rFonts w:ascii="Times New Roman" w:eastAsia="Times New Roman" w:hAnsi="Times New Roman" w:cs="Times New Roman"/>
          <w:sz w:val="24"/>
          <w:szCs w:val="24"/>
          <w:lang w:eastAsia="ru-RU"/>
        </w:rPr>
        <w:t xml:space="preserve"> По требованию Муниципального заказчика и в установленные им сроки Подрядчик обязан безвозмездно устранить недостатки, обнаруженные Муниципальным заказчиком в период выполнения работ, а так же на протяжении гарантийного срока эксплуатации созданного объекта.</w:t>
      </w:r>
    </w:p>
    <w:p w:rsidR="0010626B" w:rsidRPr="00AF7BC3" w:rsidRDefault="0010626B" w:rsidP="0010626B">
      <w:pPr>
        <w:spacing w:after="0" w:line="240" w:lineRule="auto"/>
        <w:ind w:firstLine="567"/>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9.16. В случае просрочки исполнения Подрядчиком обязательств (в том числе гарантийного обязательства), предусмотренных Контрактом, Муниципальный заказчик направляет требование об уплате неустойки (штрафа, пени).</w:t>
      </w:r>
    </w:p>
    <w:p w:rsidR="001C01EF" w:rsidRPr="00AF7BC3" w:rsidRDefault="001C01EF" w:rsidP="0061093D">
      <w:pPr>
        <w:tabs>
          <w:tab w:val="left" w:pos="480"/>
        </w:tabs>
        <w:autoSpaceDE w:val="0"/>
        <w:autoSpaceDN w:val="0"/>
        <w:adjustRightInd w:val="0"/>
        <w:spacing w:after="0" w:line="240" w:lineRule="auto"/>
        <w:ind w:firstLine="240"/>
        <w:jc w:val="center"/>
        <w:outlineLvl w:val="1"/>
        <w:rPr>
          <w:rFonts w:ascii="Times New Roman" w:eastAsia="Times New Roman" w:hAnsi="Times New Roman" w:cs="Times New Roman"/>
          <w:b/>
          <w:sz w:val="24"/>
          <w:szCs w:val="24"/>
          <w:lang w:eastAsia="ru-RU"/>
        </w:rPr>
      </w:pPr>
      <w:r w:rsidRPr="00AF7BC3">
        <w:rPr>
          <w:rFonts w:ascii="Times New Roman" w:eastAsia="Times New Roman" w:hAnsi="Times New Roman" w:cs="Times New Roman"/>
          <w:b/>
          <w:sz w:val="24"/>
          <w:szCs w:val="24"/>
          <w:lang w:eastAsia="ru-RU"/>
        </w:rPr>
        <w:t>10. Форс-мажорные обстоятельства</w:t>
      </w:r>
    </w:p>
    <w:p w:rsidR="001C01EF" w:rsidRPr="00AF7BC3" w:rsidRDefault="001C01EF" w:rsidP="001C4554">
      <w:pPr>
        <w:tabs>
          <w:tab w:val="left" w:pos="480"/>
        </w:tabs>
        <w:autoSpaceDE w:val="0"/>
        <w:autoSpaceDN w:val="0"/>
        <w:adjustRightInd w:val="0"/>
        <w:spacing w:after="0" w:line="240" w:lineRule="auto"/>
        <w:ind w:firstLine="567"/>
        <w:jc w:val="both"/>
        <w:outlineLvl w:val="1"/>
        <w:rPr>
          <w:rFonts w:ascii="Times New Roman" w:eastAsia="Arial" w:hAnsi="Times New Roman" w:cs="Times New Roman"/>
          <w:kern w:val="1"/>
          <w:sz w:val="24"/>
          <w:szCs w:val="24"/>
          <w:lang w:eastAsia="ar-SA"/>
        </w:rPr>
      </w:pPr>
      <w:r w:rsidRPr="00AF7BC3">
        <w:rPr>
          <w:rFonts w:ascii="Times New Roman" w:eastAsia="Times New Roman" w:hAnsi="Times New Roman" w:cs="Times New Roman"/>
          <w:sz w:val="24"/>
          <w:szCs w:val="24"/>
          <w:lang w:eastAsia="ru-RU"/>
        </w:rPr>
        <w:t xml:space="preserve">10.1. </w:t>
      </w:r>
      <w:proofErr w:type="gramStart"/>
      <w:r w:rsidRPr="00AF7BC3">
        <w:rPr>
          <w:rFonts w:ascii="Times New Roman" w:eastAsia="Arial" w:hAnsi="Times New Roman" w:cs="Times New Roman"/>
          <w:kern w:val="1"/>
          <w:sz w:val="24"/>
          <w:szCs w:val="24"/>
          <w:lang w:eastAsia="ar-SA"/>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форс-мажорных обстоятельств,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w:t>
      </w:r>
      <w:proofErr w:type="gramEnd"/>
      <w:r w:rsidRPr="00AF7BC3">
        <w:rPr>
          <w:rFonts w:ascii="Times New Roman" w:eastAsia="Arial" w:hAnsi="Times New Roman" w:cs="Times New Roman"/>
          <w:kern w:val="1"/>
          <w:sz w:val="24"/>
          <w:szCs w:val="24"/>
          <w:lang w:eastAsia="ar-SA"/>
        </w:rPr>
        <w:t xml:space="preserve"> также которые Стороны были не в состоянии предвидеть и предотвратить.</w:t>
      </w:r>
    </w:p>
    <w:p w:rsidR="001C01EF" w:rsidRPr="00AF7BC3" w:rsidRDefault="001C01EF" w:rsidP="001C4554">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10.2. </w:t>
      </w:r>
      <w:r w:rsidRPr="00AF7BC3">
        <w:rPr>
          <w:rFonts w:ascii="Times New Roman" w:eastAsia="Arial" w:hAnsi="Times New Roman" w:cs="Times New Roman"/>
          <w:kern w:val="1"/>
          <w:sz w:val="24"/>
          <w:szCs w:val="24"/>
          <w:lang w:eastAsia="ar-SA"/>
        </w:rPr>
        <w:t>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r w:rsidRPr="00AF7BC3">
        <w:rPr>
          <w:rFonts w:ascii="Times New Roman" w:eastAsia="Times New Roman" w:hAnsi="Times New Roman" w:cs="Times New Roman"/>
          <w:sz w:val="24"/>
          <w:szCs w:val="24"/>
          <w:lang w:eastAsia="ru-RU"/>
        </w:rPr>
        <w:t xml:space="preserve"> а также их последствий, </w:t>
      </w:r>
      <w:proofErr w:type="gramStart"/>
      <w:r w:rsidRPr="00AF7BC3">
        <w:rPr>
          <w:rFonts w:ascii="Times New Roman" w:eastAsia="Arial" w:hAnsi="Times New Roman" w:cs="Times New Roman"/>
          <w:kern w:val="1"/>
          <w:sz w:val="24"/>
          <w:szCs w:val="24"/>
          <w:lang w:eastAsia="ar-SA"/>
        </w:rPr>
        <w:t>постольку</w:t>
      </w:r>
      <w:proofErr w:type="gramEnd"/>
      <w:r w:rsidRPr="00AF7BC3">
        <w:rPr>
          <w:rFonts w:ascii="Times New Roman" w:eastAsia="Arial" w:hAnsi="Times New Roman" w:cs="Times New Roman"/>
          <w:kern w:val="1"/>
          <w:sz w:val="24"/>
          <w:szCs w:val="24"/>
          <w:lang w:eastAsia="ar-SA"/>
        </w:rPr>
        <w:t xml:space="preserve"> поскольку эти обстоятельства значительно влияют на исполнение настоящего Контракта в срок. </w:t>
      </w:r>
    </w:p>
    <w:p w:rsidR="001C01EF" w:rsidRPr="00AF7BC3" w:rsidRDefault="001C01EF" w:rsidP="001C4554">
      <w:pPr>
        <w:tabs>
          <w:tab w:val="left" w:pos="480"/>
        </w:tabs>
        <w:autoSpaceDE w:val="0"/>
        <w:autoSpaceDN w:val="0"/>
        <w:adjustRightInd w:val="0"/>
        <w:spacing w:after="0" w:line="240" w:lineRule="auto"/>
        <w:ind w:firstLine="567"/>
        <w:jc w:val="both"/>
        <w:outlineLvl w:val="1"/>
        <w:rPr>
          <w:rFonts w:ascii="Times New Roman" w:eastAsia="Arial" w:hAnsi="Times New Roman" w:cs="Times New Roman"/>
          <w:kern w:val="1"/>
          <w:sz w:val="24"/>
          <w:szCs w:val="24"/>
          <w:lang w:eastAsia="ar-SA"/>
        </w:rPr>
      </w:pPr>
      <w:r w:rsidRPr="00AF7BC3">
        <w:rPr>
          <w:rFonts w:ascii="Times New Roman" w:eastAsia="Times New Roman" w:hAnsi="Times New Roman" w:cs="Times New Roman"/>
          <w:sz w:val="24"/>
          <w:szCs w:val="24"/>
          <w:lang w:eastAsia="ru-RU"/>
        </w:rPr>
        <w:t xml:space="preserve">10.3. </w:t>
      </w:r>
      <w:r w:rsidRPr="00AF7BC3">
        <w:rPr>
          <w:rFonts w:ascii="Times New Roman" w:eastAsia="Arial" w:hAnsi="Times New Roman" w:cs="Times New Roman"/>
          <w:kern w:val="1"/>
          <w:sz w:val="24"/>
          <w:szCs w:val="24"/>
          <w:lang w:eastAsia="ar-SA"/>
        </w:rPr>
        <w:t xml:space="preserve">Сторона, для которой надлежащее исполнение обязательств оказалось невозможным вследствие возникновения форс-мажорных обстоятельств, обязана в течение 5 (пяти) календарных дней </w:t>
      </w:r>
      <w:proofErr w:type="gramStart"/>
      <w:r w:rsidRPr="00AF7BC3">
        <w:rPr>
          <w:rFonts w:ascii="Times New Roman" w:eastAsia="Arial" w:hAnsi="Times New Roman" w:cs="Times New Roman"/>
          <w:kern w:val="1"/>
          <w:sz w:val="24"/>
          <w:szCs w:val="24"/>
          <w:lang w:eastAsia="ar-SA"/>
        </w:rPr>
        <w:t>с даты возникновения</w:t>
      </w:r>
      <w:proofErr w:type="gramEnd"/>
      <w:r w:rsidRPr="00AF7BC3">
        <w:rPr>
          <w:rFonts w:ascii="Times New Roman" w:eastAsia="Arial" w:hAnsi="Times New Roman" w:cs="Times New Roman"/>
          <w:kern w:val="1"/>
          <w:sz w:val="24"/>
          <w:szCs w:val="24"/>
          <w:lang w:eastAsia="ar-SA"/>
        </w:rPr>
        <w:t xml:space="preserve"> таких обстоятельств уведомить в письменной форме другую Сторону </w:t>
      </w:r>
      <w:r w:rsidRPr="00AF7BC3">
        <w:rPr>
          <w:rFonts w:ascii="Times New Roman" w:eastAsia="Times New Roman" w:hAnsi="Times New Roman" w:cs="Times New Roman"/>
          <w:sz w:val="24"/>
          <w:szCs w:val="24"/>
          <w:lang w:eastAsia="ru-RU"/>
        </w:rPr>
        <w:t>о характере и причине этого события,</w:t>
      </w:r>
      <w:r w:rsidRPr="00AF7BC3">
        <w:rPr>
          <w:rFonts w:ascii="Times New Roman" w:eastAsia="Arial" w:hAnsi="Times New Roman" w:cs="Times New Roman"/>
          <w:kern w:val="1"/>
          <w:sz w:val="24"/>
          <w:szCs w:val="24"/>
          <w:lang w:eastAsia="ar-SA"/>
        </w:rPr>
        <w:t xml:space="preserve"> возможной продолжительности его действия. </w:t>
      </w:r>
    </w:p>
    <w:p w:rsidR="001C01EF" w:rsidRPr="00AF7BC3" w:rsidRDefault="001C01EF" w:rsidP="001C4554">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Arial" w:hAnsi="Times New Roman" w:cs="Times New Roman"/>
          <w:kern w:val="1"/>
          <w:sz w:val="24"/>
          <w:szCs w:val="24"/>
          <w:lang w:eastAsia="ar-SA"/>
        </w:rPr>
        <w:t xml:space="preserve">10.4. </w:t>
      </w:r>
      <w:r w:rsidRPr="00AF7BC3">
        <w:rPr>
          <w:rFonts w:ascii="Times New Roman" w:eastAsia="Times New Roman" w:hAnsi="Times New Roman" w:cs="Times New Roman"/>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Контракту, а также как можно скорее сообщить о восстановлении нормальных условий.</w:t>
      </w:r>
    </w:p>
    <w:p w:rsidR="001C01EF" w:rsidRPr="00AF7BC3" w:rsidRDefault="001C01EF" w:rsidP="001C4554">
      <w:pPr>
        <w:tabs>
          <w:tab w:val="left" w:pos="48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10.5. Стороны должны совместно принять все разумные меры для сведения к минимуму последствий любого события форс-мажора.</w:t>
      </w:r>
    </w:p>
    <w:p w:rsidR="001C01EF" w:rsidRPr="00AF7BC3" w:rsidRDefault="001C01EF" w:rsidP="001C4554">
      <w:pPr>
        <w:spacing w:after="0" w:line="240" w:lineRule="auto"/>
        <w:ind w:firstLine="567"/>
        <w:jc w:val="both"/>
        <w:rPr>
          <w:rFonts w:ascii="Times New Roman" w:eastAsia="Times New Roman" w:hAnsi="Times New Roman" w:cs="Times New Roman"/>
          <w:kern w:val="1"/>
          <w:sz w:val="24"/>
          <w:szCs w:val="24"/>
          <w:lang w:eastAsia="ar-SA"/>
        </w:rPr>
      </w:pPr>
      <w:r w:rsidRPr="00AF7BC3">
        <w:rPr>
          <w:rFonts w:ascii="Times New Roman" w:eastAsia="Times New Roman" w:hAnsi="Times New Roman" w:cs="Times New Roman"/>
          <w:sz w:val="24"/>
          <w:szCs w:val="24"/>
          <w:lang w:eastAsia="ru-RU"/>
        </w:rPr>
        <w:t xml:space="preserve">10.6. </w:t>
      </w:r>
      <w:r w:rsidRPr="00AF7BC3">
        <w:rPr>
          <w:rFonts w:ascii="Times New Roman" w:eastAsia="Times New Roman" w:hAnsi="Times New Roman" w:cs="Times New Roman"/>
          <w:kern w:val="1"/>
          <w:sz w:val="24"/>
          <w:szCs w:val="24"/>
          <w:lang w:eastAsia="ar-SA"/>
        </w:rPr>
        <w:t xml:space="preserve">Если обстоятельства, указанные в п. 10.1 настоящего Контракта, будут длиться более двух календарных месяцев </w:t>
      </w:r>
      <w:proofErr w:type="gramStart"/>
      <w:r w:rsidRPr="00AF7BC3">
        <w:rPr>
          <w:rFonts w:ascii="Times New Roman" w:eastAsia="Times New Roman" w:hAnsi="Times New Roman" w:cs="Times New Roman"/>
          <w:kern w:val="1"/>
          <w:sz w:val="24"/>
          <w:szCs w:val="24"/>
          <w:lang w:eastAsia="ar-SA"/>
        </w:rPr>
        <w:t>с даты</w:t>
      </w:r>
      <w:proofErr w:type="gramEnd"/>
      <w:r w:rsidRPr="00AF7BC3">
        <w:rPr>
          <w:rFonts w:ascii="Times New Roman" w:eastAsia="Times New Roman" w:hAnsi="Times New Roman" w:cs="Times New Roman"/>
          <w:kern w:val="1"/>
          <w:sz w:val="24"/>
          <w:szCs w:val="24"/>
          <w:lang w:eastAsia="ar-SA"/>
        </w:rPr>
        <w:t xml:space="preserve"> соответствующего уведомления, Стороны подписывают соглашение о расторжении контракта без требования возмещения убытков, понесенных в связи с наступлением таких обстоятельств.</w:t>
      </w:r>
    </w:p>
    <w:p w:rsidR="001C01EF" w:rsidRPr="00AF7BC3" w:rsidRDefault="001C01EF" w:rsidP="0061093D">
      <w:pPr>
        <w:numPr>
          <w:ilvl w:val="0"/>
          <w:numId w:val="5"/>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Расторжение муниципального контракта</w:t>
      </w:r>
    </w:p>
    <w:p w:rsidR="001C01EF" w:rsidRPr="00AF7BC3" w:rsidRDefault="001C01EF" w:rsidP="00A42BF4">
      <w:pPr>
        <w:spacing w:after="0" w:line="240" w:lineRule="auto"/>
        <w:ind w:firstLine="708"/>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11.1. Расторжение Контракта допускается по соглашению Сторон, по решению Арбитражного суда, в случае одностороннего отказа Стороны Контракта от исполнения Контракта в соответствии с гражданским законодательством.</w:t>
      </w:r>
    </w:p>
    <w:p w:rsidR="001C01EF" w:rsidRPr="00AF7BC3" w:rsidRDefault="001C01EF" w:rsidP="00A42BF4">
      <w:pPr>
        <w:spacing w:after="0" w:line="240" w:lineRule="auto"/>
        <w:ind w:firstLine="708"/>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11.2. Муниципальный Заказчик вправе потребовать расторжения настоящего Контракта без возмещения Подрядчику убытков в случаях нарушения Подрядчиком принятых на себя обязательств, а именно:</w:t>
      </w:r>
    </w:p>
    <w:p w:rsidR="001C01EF" w:rsidRPr="00AF7BC3" w:rsidRDefault="00C55BC3" w:rsidP="0061093D">
      <w:pPr>
        <w:spacing w:after="0" w:line="240" w:lineRule="auto"/>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w:t>
      </w:r>
      <w:r w:rsidR="001C01EF" w:rsidRPr="00AF7BC3">
        <w:rPr>
          <w:rFonts w:ascii="Times New Roman" w:eastAsia="Times New Roman" w:hAnsi="Times New Roman" w:cs="Times New Roman"/>
          <w:sz w:val="24"/>
          <w:szCs w:val="24"/>
          <w:lang w:eastAsia="ru-RU"/>
        </w:rPr>
        <w:t xml:space="preserve"> </w:t>
      </w:r>
      <w:r w:rsidR="001C01EF" w:rsidRPr="00AF7BC3">
        <w:rPr>
          <w:rFonts w:ascii="Times New Roman" w:eastAsia="Times New Roman" w:hAnsi="Times New Roman" w:cs="Times New Roman"/>
          <w:kern w:val="1"/>
          <w:sz w:val="24"/>
          <w:szCs w:val="24"/>
          <w:lang w:eastAsia="ar-SA"/>
        </w:rPr>
        <w:t>существенных нарушений Подрядчиком требований к срокам и качеству выполняемых работ;</w:t>
      </w:r>
    </w:p>
    <w:p w:rsidR="001C01EF" w:rsidRPr="00AF7BC3" w:rsidRDefault="001C01EF"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задержка Подрядчиком начала выполнения работ в соответствии с настоящим Контрактом более чем на </w:t>
      </w:r>
      <w:r w:rsidRPr="00AF7BC3">
        <w:rPr>
          <w:rFonts w:ascii="Times New Roman" w:eastAsia="Times New Roman" w:hAnsi="Times New Roman" w:cs="Times New Roman"/>
          <w:b/>
          <w:sz w:val="24"/>
          <w:szCs w:val="24"/>
          <w:lang w:eastAsia="ru-RU"/>
        </w:rPr>
        <w:t>10 (десять) календарных дней</w:t>
      </w:r>
      <w:r w:rsidRPr="00AF7BC3">
        <w:rPr>
          <w:rFonts w:ascii="Times New Roman" w:eastAsia="Times New Roman" w:hAnsi="Times New Roman" w:cs="Times New Roman"/>
          <w:sz w:val="24"/>
          <w:szCs w:val="24"/>
          <w:lang w:eastAsia="ru-RU"/>
        </w:rPr>
        <w:t>;</w:t>
      </w:r>
    </w:p>
    <w:p w:rsidR="001C01EF" w:rsidRPr="00AF7BC3" w:rsidRDefault="001C01EF"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задержка сроков выполнения работ, </w:t>
      </w:r>
      <w:proofErr w:type="gramStart"/>
      <w:r w:rsidRPr="00AF7BC3">
        <w:rPr>
          <w:rFonts w:ascii="Times New Roman" w:eastAsia="Times New Roman" w:hAnsi="Times New Roman" w:cs="Times New Roman"/>
          <w:sz w:val="24"/>
          <w:szCs w:val="24"/>
          <w:lang w:eastAsia="ru-RU"/>
        </w:rPr>
        <w:t>установленный</w:t>
      </w:r>
      <w:proofErr w:type="gramEnd"/>
      <w:r w:rsidRPr="00AF7BC3">
        <w:rPr>
          <w:rFonts w:ascii="Times New Roman" w:eastAsia="Times New Roman" w:hAnsi="Times New Roman" w:cs="Times New Roman"/>
          <w:sz w:val="24"/>
          <w:szCs w:val="24"/>
          <w:lang w:eastAsia="ru-RU"/>
        </w:rPr>
        <w:t xml:space="preserve"> в Контракте, более чем на </w:t>
      </w:r>
      <w:r w:rsidRPr="00AF7BC3">
        <w:rPr>
          <w:rFonts w:ascii="Times New Roman" w:eastAsia="Times New Roman" w:hAnsi="Times New Roman" w:cs="Times New Roman"/>
          <w:b/>
          <w:sz w:val="24"/>
          <w:szCs w:val="24"/>
          <w:lang w:eastAsia="ru-RU"/>
        </w:rPr>
        <w:t>10 (десять) календарных дней</w:t>
      </w:r>
      <w:r w:rsidRPr="00AF7BC3">
        <w:rPr>
          <w:rFonts w:ascii="Times New Roman" w:eastAsia="Times New Roman" w:hAnsi="Times New Roman" w:cs="Times New Roman"/>
          <w:sz w:val="24"/>
          <w:szCs w:val="24"/>
          <w:lang w:eastAsia="ru-RU"/>
        </w:rPr>
        <w:t xml:space="preserve">; </w:t>
      </w:r>
    </w:p>
    <w:p w:rsidR="001C01EF" w:rsidRPr="00AF7BC3" w:rsidRDefault="00C55BC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w:t>
      </w:r>
      <w:r w:rsidR="001C01EF" w:rsidRPr="00AF7BC3">
        <w:rPr>
          <w:rFonts w:ascii="Times New Roman" w:eastAsia="Times New Roman" w:hAnsi="Times New Roman" w:cs="Times New Roman"/>
          <w:sz w:val="24"/>
          <w:szCs w:val="24"/>
          <w:lang w:eastAsia="ru-RU"/>
        </w:rPr>
        <w:t xml:space="preserve"> выполнения Подрядчиком работ из некачественных материалов;</w:t>
      </w:r>
    </w:p>
    <w:p w:rsidR="001C01EF" w:rsidRPr="00AF7BC3" w:rsidRDefault="001C01EF"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если Подрядчик не приступил к устранению недостатков, выявленных Муниципальным Заказчиком в установленные сроки;</w:t>
      </w:r>
    </w:p>
    <w:p w:rsidR="001C01EF" w:rsidRPr="00AF7BC3" w:rsidRDefault="001C01EF"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при неоднократном (более 2-х раз) нарушении Подрядчиком условий Контракта и (или) не исполнения (несвоевременного исполнения) указаний Муниципального Заказчика, направленных Подрядчику в письменной форме;</w:t>
      </w:r>
    </w:p>
    <w:p w:rsidR="001C01EF" w:rsidRPr="00AF7BC3" w:rsidRDefault="001C01EF"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lastRenderedPageBreak/>
        <w:t>– при выявлении работ, выполненных с отступлением от исходно-разрешительной документации, без согласования таких отступлений с Муниципальным Заказчиком;</w:t>
      </w:r>
    </w:p>
    <w:p w:rsidR="001C01EF" w:rsidRPr="00AF7BC3" w:rsidRDefault="001C01EF"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при остановке Подрядчиком выполнения работ на срок более </w:t>
      </w:r>
      <w:r w:rsidRPr="00AF7BC3">
        <w:rPr>
          <w:rFonts w:ascii="Times New Roman" w:eastAsia="Times New Roman" w:hAnsi="Times New Roman" w:cs="Times New Roman"/>
          <w:b/>
          <w:sz w:val="24"/>
          <w:szCs w:val="24"/>
          <w:lang w:eastAsia="ru-RU"/>
        </w:rPr>
        <w:t>10 (десять) календарных дней;</w:t>
      </w:r>
    </w:p>
    <w:p w:rsidR="001C01EF" w:rsidRPr="00AF7BC3" w:rsidRDefault="001C01EF"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привлечения к выполнению работ на Объекте субподрядных организаций (третьих лиц) без согласования с Муниципальным Заказчиком;</w:t>
      </w:r>
    </w:p>
    <w:p w:rsidR="001C01EF" w:rsidRPr="00AF7BC3" w:rsidRDefault="001C01EF"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объявления Подрядчика банкротом в установленном законом порядке, наложения ареста на его имущество и блокирование расчетных счетов;</w:t>
      </w:r>
    </w:p>
    <w:p w:rsidR="001C01EF" w:rsidRPr="00AF7BC3" w:rsidRDefault="00511A9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w:t>
      </w:r>
      <w:r w:rsidR="001C01EF" w:rsidRPr="00AF7BC3">
        <w:rPr>
          <w:rFonts w:ascii="Times New Roman" w:eastAsia="Times New Roman" w:hAnsi="Times New Roman" w:cs="Times New Roman"/>
          <w:sz w:val="24"/>
          <w:szCs w:val="24"/>
          <w:lang w:eastAsia="ru-RU"/>
        </w:rPr>
        <w:t xml:space="preserve">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1C01EF" w:rsidRPr="00AF7BC3" w:rsidRDefault="00487F9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 xml:space="preserve">11.3. Муниципальный Заказчик вправе принять решение об одностороннем отказе от исполнения Контракта по основаниям, предусмотренным </w:t>
      </w:r>
      <w:hyperlink r:id="rId12" w:history="1">
        <w:r w:rsidR="001C01EF" w:rsidRPr="00AF7BC3">
          <w:rPr>
            <w:rFonts w:ascii="Times New Roman" w:eastAsia="Times New Roman" w:hAnsi="Times New Roman" w:cs="Times New Roman"/>
            <w:sz w:val="24"/>
            <w:szCs w:val="24"/>
            <w:lang w:eastAsia="ru-RU"/>
          </w:rPr>
          <w:t>Гражданским кодексом</w:t>
        </w:r>
      </w:hyperlink>
      <w:r w:rsidR="001C01EF" w:rsidRPr="00AF7BC3">
        <w:rPr>
          <w:rFonts w:ascii="Times New Roman" w:eastAsia="Times New Roman"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w:t>
      </w:r>
    </w:p>
    <w:p w:rsidR="001C01EF" w:rsidRPr="00AF7BC3" w:rsidRDefault="00487F9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11.</w:t>
      </w:r>
      <w:bookmarkStart w:id="7" w:name="sub_95120"/>
      <w:r w:rsidR="001C01EF" w:rsidRPr="00AF7BC3">
        <w:rPr>
          <w:rFonts w:ascii="Times New Roman" w:eastAsia="Times New Roman" w:hAnsi="Times New Roman" w:cs="Times New Roman"/>
          <w:sz w:val="24"/>
          <w:szCs w:val="24"/>
          <w:lang w:eastAsia="ru-RU"/>
        </w:rPr>
        <w:t xml:space="preserve">4. </w:t>
      </w:r>
      <w:proofErr w:type="gramStart"/>
      <w:r w:rsidR="001C01EF" w:rsidRPr="00AF7BC3">
        <w:rPr>
          <w:rFonts w:ascii="Times New Roman" w:eastAsia="Times New Roman" w:hAnsi="Times New Roman" w:cs="Times New Roman"/>
          <w:sz w:val="24"/>
          <w:szCs w:val="24"/>
          <w:lang w:eastAsia="ru-RU"/>
        </w:rPr>
        <w:t xml:space="preserve">Решение Муниципального Заказчика об одностороннем отказе от исполнения Контракта в течение </w:t>
      </w:r>
      <w:r w:rsidR="001C01EF" w:rsidRPr="00AF7BC3">
        <w:rPr>
          <w:rFonts w:ascii="Times New Roman" w:eastAsia="Times New Roman" w:hAnsi="Times New Roman" w:cs="Times New Roman"/>
          <w:b/>
          <w:sz w:val="24"/>
          <w:szCs w:val="24"/>
          <w:lang w:eastAsia="ru-RU"/>
        </w:rPr>
        <w:t>1 (одного) рабочего дня</w:t>
      </w:r>
      <w:r w:rsidR="001C01EF" w:rsidRPr="00AF7BC3">
        <w:rPr>
          <w:rFonts w:ascii="Times New Roman" w:eastAsia="Times New Roman" w:hAnsi="Times New Roman" w:cs="Times New Roman"/>
          <w:sz w:val="24"/>
          <w:szCs w:val="24"/>
          <w:lang w:eastAsia="ru-RU"/>
        </w:rPr>
        <w:t>, следующего за датой принятия указанного решения, размещается в единой информационной системе и одновременно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001C01EF" w:rsidRPr="00AF7BC3">
        <w:rPr>
          <w:rFonts w:ascii="Times New Roman" w:eastAsia="Times New Roman" w:hAnsi="Times New Roman" w:cs="Times New Roman"/>
          <w:sz w:val="24"/>
          <w:szCs w:val="24"/>
          <w:lang w:eastAsia="ru-RU"/>
        </w:rPr>
        <w:t xml:space="preserve"> сре</w:t>
      </w:r>
      <w:proofErr w:type="gramStart"/>
      <w:r w:rsidR="001C01EF" w:rsidRPr="00AF7BC3">
        <w:rPr>
          <w:rFonts w:ascii="Times New Roman" w:eastAsia="Times New Roman" w:hAnsi="Times New Roman" w:cs="Times New Roman"/>
          <w:sz w:val="24"/>
          <w:szCs w:val="24"/>
          <w:lang w:eastAsia="ru-RU"/>
        </w:rPr>
        <w:t>дств св</w:t>
      </w:r>
      <w:proofErr w:type="gramEnd"/>
      <w:r w:rsidR="001C01EF" w:rsidRPr="00AF7BC3">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Муниципальным Заказчиком подтверждения о его вручении Подрядчику. Выполнение Муниципальным Заказчиком 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подтверждений и информации, датой такого надлежащего уведомления признается дата по истечении </w:t>
      </w:r>
      <w:r w:rsidR="001C01EF" w:rsidRPr="00AF7BC3">
        <w:rPr>
          <w:rFonts w:ascii="Times New Roman" w:eastAsia="Times New Roman" w:hAnsi="Times New Roman" w:cs="Times New Roman"/>
          <w:b/>
          <w:sz w:val="24"/>
          <w:szCs w:val="24"/>
          <w:lang w:eastAsia="ru-RU"/>
        </w:rPr>
        <w:t>30 (тридцати) календарных дней</w:t>
      </w:r>
      <w:r w:rsidR="001C01EF" w:rsidRPr="00AF7BC3">
        <w:rPr>
          <w:rFonts w:ascii="Times New Roman" w:eastAsia="Times New Roman" w:hAnsi="Times New Roman" w:cs="Times New Roman"/>
          <w:sz w:val="24"/>
          <w:szCs w:val="24"/>
          <w:lang w:eastAsia="ru-RU"/>
        </w:rPr>
        <w:t xml:space="preserve"> </w:t>
      </w:r>
      <w:proofErr w:type="gramStart"/>
      <w:r w:rsidR="001C01EF" w:rsidRPr="00AF7BC3">
        <w:rPr>
          <w:rFonts w:ascii="Times New Roman" w:eastAsia="Times New Roman" w:hAnsi="Times New Roman" w:cs="Times New Roman"/>
          <w:sz w:val="24"/>
          <w:szCs w:val="24"/>
          <w:lang w:eastAsia="ru-RU"/>
        </w:rPr>
        <w:t>с даты размещения</w:t>
      </w:r>
      <w:proofErr w:type="gramEnd"/>
      <w:r w:rsidR="001C01EF" w:rsidRPr="00AF7BC3">
        <w:rPr>
          <w:rFonts w:ascii="Times New Roman" w:eastAsia="Times New Roman" w:hAnsi="Times New Roman" w:cs="Times New Roman"/>
          <w:sz w:val="24"/>
          <w:szCs w:val="24"/>
          <w:lang w:eastAsia="ru-RU"/>
        </w:rPr>
        <w:t xml:space="preserve"> решения Муниципального Заказчика об одностороннем отказе от исполнения Контракта в единой информационной системе. </w:t>
      </w:r>
      <w:bookmarkStart w:id="8" w:name="sub_95130"/>
      <w:bookmarkEnd w:id="7"/>
      <w:r w:rsidR="001C01EF" w:rsidRPr="00AF7BC3">
        <w:rPr>
          <w:rFonts w:ascii="Times New Roman" w:eastAsia="Times New Roman" w:hAnsi="Times New Roman" w:cs="Times New Roman"/>
          <w:sz w:val="24"/>
          <w:szCs w:val="24"/>
          <w:lang w:eastAsia="ru-RU"/>
        </w:rPr>
        <w:t xml:space="preserve">Решение Муниципального Заказчика об одностороннем отказе от исполнения Контракта вступает в </w:t>
      </w:r>
      <w:proofErr w:type="gramStart"/>
      <w:r w:rsidR="001C01EF" w:rsidRPr="00AF7BC3">
        <w:rPr>
          <w:rFonts w:ascii="Times New Roman" w:eastAsia="Times New Roman" w:hAnsi="Times New Roman" w:cs="Times New Roman"/>
          <w:sz w:val="24"/>
          <w:szCs w:val="24"/>
          <w:lang w:eastAsia="ru-RU"/>
        </w:rPr>
        <w:t>силу</w:t>
      </w:r>
      <w:proofErr w:type="gramEnd"/>
      <w:r w:rsidR="001C01EF" w:rsidRPr="00AF7BC3">
        <w:rPr>
          <w:rFonts w:ascii="Times New Roman" w:eastAsia="Times New Roman" w:hAnsi="Times New Roman" w:cs="Times New Roman"/>
          <w:sz w:val="24"/>
          <w:szCs w:val="24"/>
          <w:lang w:eastAsia="ru-RU"/>
        </w:rPr>
        <w:t xml:space="preserve"> и Контракт считается расторгнутым </w:t>
      </w:r>
      <w:r w:rsidR="001C01EF" w:rsidRPr="00AF7BC3">
        <w:rPr>
          <w:rFonts w:ascii="Times New Roman" w:eastAsia="Times New Roman" w:hAnsi="Times New Roman" w:cs="Times New Roman"/>
          <w:b/>
          <w:sz w:val="24"/>
          <w:szCs w:val="24"/>
          <w:lang w:eastAsia="ru-RU"/>
        </w:rPr>
        <w:t xml:space="preserve">через 10 (десять)  календарных дней </w:t>
      </w:r>
      <w:r w:rsidR="001C01EF" w:rsidRPr="00AF7BC3">
        <w:rPr>
          <w:rFonts w:ascii="Times New Roman" w:eastAsia="Times New Roman" w:hAnsi="Times New Roman" w:cs="Times New Roman"/>
          <w:sz w:val="24"/>
          <w:szCs w:val="24"/>
          <w:lang w:eastAsia="ru-RU"/>
        </w:rPr>
        <w:t>с даты надлежащего уведомления Муниципальным Заказчиком Подрядчика об одностороннем отказе от исполнения Контракта.</w:t>
      </w:r>
    </w:p>
    <w:p w:rsidR="001C01EF" w:rsidRPr="00AF7BC3" w:rsidRDefault="00487F9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 xml:space="preserve">11.5. Сторона, от которой исходит инициатива по расторжению Контракта, направляет другой Стороне письменное извещение о расторжении Контракта заказным письмом с уведомлением о вручении, на которое другая Сторона обязана ответить в течение </w:t>
      </w:r>
      <w:r w:rsidR="001C01EF" w:rsidRPr="00AF7BC3">
        <w:rPr>
          <w:rFonts w:ascii="Times New Roman" w:eastAsia="Times New Roman" w:hAnsi="Times New Roman" w:cs="Times New Roman"/>
          <w:b/>
          <w:sz w:val="24"/>
          <w:szCs w:val="24"/>
          <w:lang w:eastAsia="ru-RU"/>
        </w:rPr>
        <w:t>10 (десять) календарных дней</w:t>
      </w:r>
      <w:r w:rsidR="001C01EF" w:rsidRPr="00AF7BC3">
        <w:rPr>
          <w:rFonts w:ascii="Times New Roman" w:eastAsia="Times New Roman" w:hAnsi="Times New Roman" w:cs="Times New Roman"/>
          <w:sz w:val="24"/>
          <w:szCs w:val="24"/>
          <w:lang w:eastAsia="ru-RU"/>
        </w:rPr>
        <w:t xml:space="preserve"> с момента получения извещения о расторжении Контракта.</w:t>
      </w:r>
    </w:p>
    <w:p w:rsidR="001C01EF" w:rsidRPr="00AF7BC3" w:rsidRDefault="00487F9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9" w:name="sub_95140"/>
      <w:bookmarkEnd w:id="8"/>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 xml:space="preserve">11.6. </w:t>
      </w:r>
      <w:proofErr w:type="gramStart"/>
      <w:r w:rsidR="001C01EF" w:rsidRPr="00AF7BC3">
        <w:rPr>
          <w:rFonts w:ascii="Times New Roman" w:eastAsia="Times New Roman" w:hAnsi="Times New Roman" w:cs="Times New Roman"/>
          <w:sz w:val="24"/>
          <w:szCs w:val="24"/>
          <w:lang w:eastAsia="ru-RU"/>
        </w:rPr>
        <w:t xml:space="preserve">Муниципальный Заказчик обязан отменить не вступившее в силу решение об одностороннем отказе от исполнения Контракта, если в течение </w:t>
      </w:r>
      <w:r w:rsidR="001C01EF" w:rsidRPr="00AF7BC3">
        <w:rPr>
          <w:rFonts w:ascii="Times New Roman" w:eastAsia="Times New Roman" w:hAnsi="Times New Roman" w:cs="Times New Roman"/>
          <w:b/>
          <w:sz w:val="24"/>
          <w:szCs w:val="24"/>
          <w:lang w:eastAsia="ru-RU"/>
        </w:rPr>
        <w:t>10 (десять)  календарных дней</w:t>
      </w:r>
      <w:r w:rsidR="001C01EF" w:rsidRPr="00AF7BC3">
        <w:rPr>
          <w:rFonts w:ascii="Times New Roman" w:eastAsia="Times New Roman" w:hAnsi="Times New Roman" w:cs="Times New Roman"/>
          <w:sz w:val="24"/>
          <w:szCs w:val="24"/>
          <w:lang w:eastAsia="ru-RU"/>
        </w:rPr>
        <w:t xml:space="preserve">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в соответствии с </w:t>
      </w:r>
      <w:hyperlink w:anchor="sub_9510" w:history="1">
        <w:r w:rsidR="001C01EF" w:rsidRPr="00AF7BC3">
          <w:rPr>
            <w:rFonts w:ascii="Times New Roman" w:eastAsia="Times New Roman" w:hAnsi="Times New Roman" w:cs="Times New Roman"/>
            <w:sz w:val="24"/>
            <w:szCs w:val="24"/>
            <w:lang w:eastAsia="ru-RU"/>
          </w:rPr>
          <w:t>частью 10</w:t>
        </w:r>
        <w:proofErr w:type="gramEnd"/>
      </w:hyperlink>
      <w:r w:rsidR="001C01EF" w:rsidRPr="00AF7BC3">
        <w:rPr>
          <w:rFonts w:ascii="Times New Roman" w:eastAsia="Times New Roman" w:hAnsi="Times New Roman" w:cs="Times New Roman"/>
          <w:sz w:val="24"/>
          <w:szCs w:val="24"/>
          <w:lang w:eastAsia="ru-RU"/>
        </w:rPr>
        <w:t xml:space="preserve"> ст. 95 Федерального закона № 44-ФЗ. Данное правило не применяется в случае повторного нарушения Подрядчиком условий Контракта, которые в соответствии с </w:t>
      </w:r>
      <w:hyperlink r:id="rId13" w:history="1">
        <w:r w:rsidR="001C01EF" w:rsidRPr="00AF7BC3">
          <w:rPr>
            <w:rFonts w:ascii="Times New Roman" w:eastAsia="Times New Roman" w:hAnsi="Times New Roman" w:cs="Times New Roman"/>
            <w:sz w:val="24"/>
            <w:szCs w:val="24"/>
            <w:lang w:eastAsia="ru-RU"/>
          </w:rPr>
          <w:t>гражданским законодательством</w:t>
        </w:r>
      </w:hyperlink>
      <w:r w:rsidR="001C01EF" w:rsidRPr="00AF7BC3">
        <w:rPr>
          <w:rFonts w:ascii="Times New Roman" w:eastAsia="Times New Roman" w:hAnsi="Times New Roman" w:cs="Times New Roman"/>
          <w:sz w:val="24"/>
          <w:szCs w:val="24"/>
          <w:lang w:eastAsia="ru-RU"/>
        </w:rPr>
        <w:t xml:space="preserve"> являются основанием для одностороннего отказа Муниципального Заказчика от исполнения Контракта.</w:t>
      </w:r>
    </w:p>
    <w:p w:rsidR="001C01EF" w:rsidRPr="00AF7BC3" w:rsidRDefault="00487F9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 xml:space="preserve">11.7. </w:t>
      </w:r>
      <w:bookmarkStart w:id="10" w:name="sub_95160"/>
      <w:bookmarkEnd w:id="9"/>
      <w:r w:rsidR="001C01EF" w:rsidRPr="00AF7BC3">
        <w:rPr>
          <w:rFonts w:ascii="Times New Roman" w:eastAsia="Times New Roman" w:hAnsi="Times New Roman" w:cs="Times New Roman"/>
          <w:sz w:val="24"/>
          <w:szCs w:val="24"/>
          <w:lang w:eastAsia="ru-RU"/>
        </w:rPr>
        <w:t xml:space="preserve">Информация о Подрядчике, с которым Контракт </w:t>
      </w:r>
      <w:proofErr w:type="gramStart"/>
      <w:r w:rsidR="001C01EF" w:rsidRPr="00AF7BC3">
        <w:rPr>
          <w:rFonts w:ascii="Times New Roman" w:eastAsia="Times New Roman" w:hAnsi="Times New Roman" w:cs="Times New Roman"/>
          <w:sz w:val="24"/>
          <w:szCs w:val="24"/>
          <w:lang w:eastAsia="ru-RU"/>
        </w:rPr>
        <w:t>был</w:t>
      </w:r>
      <w:proofErr w:type="gramEnd"/>
      <w:r w:rsidR="001C01EF" w:rsidRPr="00AF7BC3">
        <w:rPr>
          <w:rFonts w:ascii="Times New Roman" w:eastAsia="Times New Roman" w:hAnsi="Times New Roman" w:cs="Times New Roman"/>
          <w:sz w:val="24"/>
          <w:szCs w:val="24"/>
          <w:lang w:eastAsia="ru-RU"/>
        </w:rPr>
        <w:t xml:space="preserve"> расторгнут в связи с односторонним отказом Муниципального Заказчика от исполнения Контракта, включается в установленном порядке в реестр недобросовестных подрядчиков и исполнителей.</w:t>
      </w:r>
    </w:p>
    <w:bookmarkEnd w:id="10"/>
    <w:p w:rsidR="001C01EF" w:rsidRPr="00AF7BC3" w:rsidRDefault="00487F9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11.8.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w:t>
      </w:r>
    </w:p>
    <w:p w:rsidR="001C01EF" w:rsidRPr="00AF7BC3" w:rsidRDefault="00487F9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 xml:space="preserve">11.9. В случае если Контракт </w:t>
      </w:r>
      <w:proofErr w:type="gramStart"/>
      <w:r w:rsidR="001C01EF" w:rsidRPr="00AF7BC3">
        <w:rPr>
          <w:rFonts w:ascii="Times New Roman" w:eastAsia="Times New Roman" w:hAnsi="Times New Roman" w:cs="Times New Roman"/>
          <w:sz w:val="24"/>
          <w:szCs w:val="24"/>
          <w:lang w:eastAsia="ru-RU"/>
        </w:rPr>
        <w:t>будет</w:t>
      </w:r>
      <w:proofErr w:type="gramEnd"/>
      <w:r w:rsidR="001C01EF" w:rsidRPr="00AF7BC3">
        <w:rPr>
          <w:rFonts w:ascii="Times New Roman" w:eastAsia="Times New Roman" w:hAnsi="Times New Roman" w:cs="Times New Roman"/>
          <w:sz w:val="24"/>
          <w:szCs w:val="24"/>
          <w:lang w:eastAsia="ru-RU"/>
        </w:rPr>
        <w:t xml:space="preserve"> расторгнут, Стороны  незамедлительно приложат усилия, чтобы достигнуть урегулирования вопроса об общей сумме, на которую Подрядчик </w:t>
      </w:r>
      <w:r w:rsidR="001C01EF" w:rsidRPr="00AF7BC3">
        <w:rPr>
          <w:rFonts w:ascii="Times New Roman" w:eastAsia="Times New Roman" w:hAnsi="Times New Roman" w:cs="Times New Roman"/>
          <w:sz w:val="24"/>
          <w:szCs w:val="24"/>
          <w:lang w:eastAsia="ru-RU"/>
        </w:rPr>
        <w:lastRenderedPageBreak/>
        <w:t>имеет право в связи с фактически выполненными работами. Такая сумма должна быть определена на основе взаимосогласованных Сторонами объемов выполненных работ согласно Контракту, принимая во внимание любые платежи, полученные Подрядчиком от Муниципального Заказчика до даты расторжения Контракта.</w:t>
      </w:r>
    </w:p>
    <w:p w:rsidR="001C01EF" w:rsidRPr="00AF7BC3" w:rsidRDefault="00487F93"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11.10. В случаях, указанных в п. 10.1. настоящего Контракта, повлекших утрату Объекта, Подрядчик должен возвратить Муниципальному Заказчику все полученные им в рамках Контракта денежные средства.</w:t>
      </w:r>
    </w:p>
    <w:p w:rsidR="001C01EF" w:rsidRPr="00AF7BC3" w:rsidRDefault="001C01EF" w:rsidP="0061093D">
      <w:pPr>
        <w:numPr>
          <w:ilvl w:val="0"/>
          <w:numId w:val="5"/>
        </w:numPr>
        <w:suppressAutoHyphens/>
        <w:autoSpaceDE w:val="0"/>
        <w:autoSpaceDN w:val="0"/>
        <w:adjustRightInd w:val="0"/>
        <w:spacing w:after="0" w:line="240" w:lineRule="auto"/>
        <w:ind w:left="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Прочие условия</w:t>
      </w:r>
    </w:p>
    <w:p w:rsidR="00B80E6A" w:rsidRPr="00AF7BC3" w:rsidRDefault="001C01EF" w:rsidP="00B80E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12.1. Контракт считается заключенным со дня его подписания обеими Сторонами и зарегистрированным в реестре контрактов, заключенных заказчиками в Единой информационной системе в сфере закупок (далее – ЕИС).</w:t>
      </w:r>
    </w:p>
    <w:p w:rsidR="001C01EF" w:rsidRPr="00AF7BC3" w:rsidRDefault="001C01EF" w:rsidP="00B80E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12.2. Любое изменение и дополнение к настоящему Контракту, не противоречащие действующему з</w:t>
      </w:r>
      <w:r w:rsidRPr="00AF7BC3">
        <w:rPr>
          <w:rFonts w:ascii="Times New Roman" w:eastAsia="Calibri" w:hAnsi="Times New Roman" w:cs="Times New Roman"/>
          <w:sz w:val="24"/>
          <w:szCs w:val="24"/>
          <w:lang w:eastAsia="ru-RU"/>
        </w:rPr>
        <w:t xml:space="preserve">аконодательству РФ, оформляются дополнительным соглашением Сторон в письменной форме и подлежат регистрации  </w:t>
      </w:r>
      <w:r w:rsidRPr="00AF7BC3">
        <w:rPr>
          <w:rFonts w:ascii="Times New Roman" w:eastAsia="Times New Roman" w:hAnsi="Times New Roman" w:cs="Times New Roman"/>
          <w:sz w:val="24"/>
          <w:szCs w:val="24"/>
          <w:lang w:eastAsia="ru-RU"/>
        </w:rPr>
        <w:t>в реестре контрактов  ЕИС.</w:t>
      </w:r>
    </w:p>
    <w:p w:rsidR="001C01EF" w:rsidRPr="00AF7BC3" w:rsidRDefault="00B80E6A" w:rsidP="00B80E6A">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12.3.</w:t>
      </w:r>
      <w:r w:rsidR="000D34B6" w:rsidRPr="00AF7BC3">
        <w:rPr>
          <w:rFonts w:ascii="Times New Roman" w:eastAsia="Times New Roman" w:hAnsi="Times New Roman" w:cs="Times New Roman"/>
          <w:sz w:val="24"/>
          <w:szCs w:val="24"/>
          <w:lang w:eastAsia="ru-RU"/>
        </w:rPr>
        <w:t xml:space="preserve"> </w:t>
      </w:r>
      <w:r w:rsidR="001C01EF" w:rsidRPr="00AF7BC3">
        <w:rPr>
          <w:rFonts w:ascii="Times New Roman" w:eastAsia="Calibri" w:hAnsi="Times New Roman" w:cs="Times New Roman"/>
          <w:sz w:val="24"/>
          <w:szCs w:val="24"/>
          <w:lang w:eastAsia="ru-RU"/>
        </w:rPr>
        <w:t>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1C01EF" w:rsidRPr="00AF7BC3" w:rsidRDefault="00B80E6A" w:rsidP="0061093D">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12.4.</w:t>
      </w:r>
      <w:r w:rsidR="000D34B6" w:rsidRPr="00AF7BC3">
        <w:rPr>
          <w:rFonts w:ascii="Times New Roman" w:eastAsia="Times New Roman" w:hAnsi="Times New Roman" w:cs="Times New Roman"/>
          <w:sz w:val="24"/>
          <w:szCs w:val="24"/>
          <w:lang w:eastAsia="ru-RU"/>
        </w:rPr>
        <w:t xml:space="preserve"> </w:t>
      </w:r>
      <w:r w:rsidR="001C01EF" w:rsidRPr="00AF7BC3">
        <w:rPr>
          <w:rFonts w:ascii="Times New Roman" w:eastAsia="Times New Roman" w:hAnsi="Times New Roman" w:cs="Times New Roman"/>
          <w:sz w:val="24"/>
          <w:szCs w:val="24"/>
          <w:lang w:eastAsia="ru-RU"/>
        </w:rPr>
        <w:t>Любой документ, который одна из Сторон направляет другой Стороне в соответствии с Контрактом, составляется в письменной форме и направляется почтой или факсимильной связью с последующим предоставлением оригинала. Действие документа начинается со дня  получения его лицом, которому он адресован, если иное не установлено законом, настоящим Контрактом или самим документом.</w:t>
      </w:r>
    </w:p>
    <w:p w:rsidR="001C01EF" w:rsidRPr="00AF7BC3" w:rsidRDefault="001C01EF" w:rsidP="00B80E6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12.5. Все споры, возникающие в связи с исполнением Сторонами обязательств по Контракту, Стороны обязуются разрешать путем переговоров. Для разрешения споров и разногласий, вытекающих из отношений по Контракту, Стороны вправе обратиться в Арбитражный суд.</w:t>
      </w:r>
    </w:p>
    <w:p w:rsidR="001C01EF" w:rsidRPr="00AF7BC3" w:rsidRDefault="001C01EF" w:rsidP="005772A4">
      <w:pPr>
        <w:spacing w:after="0" w:line="240" w:lineRule="auto"/>
        <w:ind w:firstLine="567"/>
        <w:jc w:val="both"/>
        <w:rPr>
          <w:rFonts w:ascii="Times New Roman" w:eastAsia="Times New Roman" w:hAnsi="Times New Roman" w:cs="Times New Roman"/>
          <w:kern w:val="1"/>
          <w:sz w:val="24"/>
          <w:szCs w:val="24"/>
          <w:lang w:eastAsia="ar-SA"/>
        </w:rPr>
      </w:pPr>
      <w:r w:rsidRPr="00AF7BC3">
        <w:rPr>
          <w:rFonts w:ascii="Times New Roman" w:eastAsia="Times New Roman" w:hAnsi="Times New Roman" w:cs="Times New Roman"/>
          <w:sz w:val="24"/>
          <w:szCs w:val="24"/>
          <w:lang w:eastAsia="ru-RU"/>
        </w:rPr>
        <w:t>12.6.</w:t>
      </w:r>
      <w:r w:rsidRPr="00AF7BC3">
        <w:rPr>
          <w:rFonts w:ascii="Times New Roman" w:eastAsia="Times New Roman" w:hAnsi="Times New Roman" w:cs="Times New Roman"/>
          <w:kern w:val="1"/>
          <w:sz w:val="24"/>
          <w:szCs w:val="24"/>
          <w:lang w:eastAsia="ar-SA"/>
        </w:rPr>
        <w:t xml:space="preserve"> Во всем ином, что не предусмотрено настоящим Контрактом, Стороны руководствуются действующим законодательством РФ.</w:t>
      </w:r>
    </w:p>
    <w:p w:rsidR="001C01EF" w:rsidRPr="00AF7BC3" w:rsidRDefault="001C01EF" w:rsidP="005772A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12.7.  Указанные в Контракте приложения являются его неотъемлемой частью:</w:t>
      </w:r>
    </w:p>
    <w:p w:rsidR="001C01EF" w:rsidRPr="00AF7BC3" w:rsidRDefault="001C01EF" w:rsidP="00610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приложение № 1 - ведомость выполняемых работ;</w:t>
      </w:r>
    </w:p>
    <w:p w:rsidR="001C01EF" w:rsidRPr="00AF7BC3" w:rsidRDefault="001C01EF" w:rsidP="00610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приложение № </w:t>
      </w:r>
      <w:r w:rsidR="00D932F8" w:rsidRPr="00AF7BC3">
        <w:rPr>
          <w:rFonts w:ascii="Times New Roman" w:eastAsia="Times New Roman" w:hAnsi="Times New Roman" w:cs="Times New Roman"/>
          <w:sz w:val="24"/>
          <w:szCs w:val="24"/>
          <w:lang w:eastAsia="ru-RU"/>
        </w:rPr>
        <w:t>2</w:t>
      </w:r>
      <w:r w:rsidRPr="00AF7BC3">
        <w:rPr>
          <w:rFonts w:ascii="Times New Roman" w:eastAsia="Times New Roman" w:hAnsi="Times New Roman" w:cs="Times New Roman"/>
          <w:sz w:val="24"/>
          <w:szCs w:val="24"/>
          <w:lang w:eastAsia="ru-RU"/>
        </w:rPr>
        <w:t xml:space="preserve"> - локальный сметный расчет;</w:t>
      </w:r>
    </w:p>
    <w:p w:rsidR="001C01EF" w:rsidRPr="00AF7BC3" w:rsidRDefault="001C01EF" w:rsidP="00610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прило</w:t>
      </w:r>
      <w:r w:rsidR="00D932F8" w:rsidRPr="00AF7BC3">
        <w:rPr>
          <w:rFonts w:ascii="Times New Roman" w:eastAsia="Times New Roman" w:hAnsi="Times New Roman" w:cs="Times New Roman"/>
          <w:sz w:val="24"/>
          <w:szCs w:val="24"/>
          <w:lang w:eastAsia="ru-RU"/>
        </w:rPr>
        <w:t>жение № 3 - техническое задание.</w:t>
      </w:r>
    </w:p>
    <w:p w:rsidR="001C01EF" w:rsidRPr="00AF7BC3" w:rsidRDefault="00D932F8" w:rsidP="00D932F8">
      <w:pPr>
        <w:tabs>
          <w:tab w:val="left" w:pos="4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ab/>
      </w:r>
      <w:r w:rsidR="001C01EF" w:rsidRPr="00AF7BC3">
        <w:rPr>
          <w:rFonts w:ascii="Times New Roman" w:eastAsia="Times New Roman" w:hAnsi="Times New Roman" w:cs="Times New Roman"/>
          <w:sz w:val="24"/>
          <w:szCs w:val="24"/>
          <w:lang w:eastAsia="ru-RU"/>
        </w:rPr>
        <w:t>12.8. Настоящий Контракт заключается в электронной форме в порядке, предусмотренном Федеральным законом № 44-ФЗ. Дополнительно Стороны могут оформить Контракт на бумажном носителе в двух экземплярах - по одному для каждой из Сторон.</w:t>
      </w:r>
    </w:p>
    <w:p w:rsidR="001C01EF" w:rsidRPr="00AF7BC3" w:rsidRDefault="001C01EF" w:rsidP="00C3166A">
      <w:pPr>
        <w:numPr>
          <w:ilvl w:val="0"/>
          <w:numId w:val="5"/>
        </w:num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AF7BC3">
        <w:rPr>
          <w:rFonts w:ascii="Times New Roman" w:eastAsia="Times New Roman" w:hAnsi="Times New Roman" w:cs="Times New Roman"/>
          <w:b/>
          <w:bCs/>
          <w:sz w:val="24"/>
          <w:szCs w:val="24"/>
          <w:lang w:eastAsia="ru-RU"/>
        </w:rPr>
        <w:t>Юридические адреса, реквизиты и подписи Сторон</w:t>
      </w:r>
    </w:p>
    <w:tbl>
      <w:tblPr>
        <w:tblpPr w:leftFromText="180" w:rightFromText="180" w:vertAnchor="text" w:horzAnchor="margin" w:tblpX="108" w:tblpY="314"/>
        <w:tblW w:w="9923" w:type="dxa"/>
        <w:tblLayout w:type="fixed"/>
        <w:tblLook w:val="0000" w:firstRow="0" w:lastRow="0" w:firstColumn="0" w:lastColumn="0" w:noHBand="0" w:noVBand="0"/>
      </w:tblPr>
      <w:tblGrid>
        <w:gridCol w:w="4928"/>
        <w:gridCol w:w="4995"/>
      </w:tblGrid>
      <w:tr w:rsidR="00D932F8" w:rsidRPr="00AF7BC3" w:rsidTr="0023511A">
        <w:trPr>
          <w:trHeight w:hRule="exact" w:val="5255"/>
        </w:trPr>
        <w:tc>
          <w:tcPr>
            <w:tcW w:w="4928" w:type="dxa"/>
            <w:shd w:val="clear" w:color="auto" w:fill="auto"/>
          </w:tcPr>
          <w:p w:rsidR="00D932F8" w:rsidRPr="00AF7BC3" w:rsidRDefault="00D932F8" w:rsidP="001C4554">
            <w:pPr>
              <w:tabs>
                <w:tab w:val="left" w:pos="6855"/>
              </w:tabs>
              <w:spacing w:after="0" w:line="240" w:lineRule="auto"/>
              <w:rPr>
                <w:rFonts w:ascii="Times New Roman" w:eastAsia="Times New Roman" w:hAnsi="Times New Roman" w:cs="Times New Roman"/>
                <w:b/>
                <w:sz w:val="24"/>
                <w:szCs w:val="24"/>
                <w:lang w:eastAsia="ru-RU"/>
              </w:rPr>
            </w:pPr>
            <w:r w:rsidRPr="00AF7BC3">
              <w:rPr>
                <w:rFonts w:ascii="Times New Roman" w:eastAsia="Times New Roman" w:hAnsi="Times New Roman" w:cs="Times New Roman"/>
                <w:b/>
                <w:sz w:val="24"/>
                <w:szCs w:val="24"/>
                <w:lang w:eastAsia="ru-RU"/>
              </w:rPr>
              <w:t>Муниципальный заказчик:</w:t>
            </w:r>
          </w:p>
          <w:p w:rsidR="00AF7BC3" w:rsidRDefault="00AF7BC3" w:rsidP="001C4554">
            <w:pPr>
              <w:spacing w:after="0" w:line="240" w:lineRule="auto"/>
              <w:rPr>
                <w:rFonts w:ascii="Times New Roman" w:eastAsia="Times New Roman" w:hAnsi="Times New Roman" w:cs="Times New Roman"/>
                <w:sz w:val="24"/>
                <w:szCs w:val="24"/>
                <w:lang w:eastAsia="ru-RU"/>
              </w:rPr>
            </w:pPr>
          </w:p>
          <w:p w:rsidR="00D932F8" w:rsidRPr="00AF7BC3" w:rsidRDefault="00D932F8" w:rsidP="001C4554">
            <w:pPr>
              <w:spacing w:after="0" w:line="240" w:lineRule="auto"/>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Администрация Орловского сельского поселения Таловского муниципального района Воронежской области</w:t>
            </w:r>
          </w:p>
          <w:p w:rsidR="00D932F8" w:rsidRPr="00AF7BC3" w:rsidRDefault="00D932F8" w:rsidP="001C4554">
            <w:pPr>
              <w:spacing w:after="0" w:line="240" w:lineRule="auto"/>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Адрес: 397478, </w:t>
            </w:r>
            <w:proofErr w:type="gramStart"/>
            <w:r w:rsidRPr="00AF7BC3">
              <w:rPr>
                <w:rFonts w:ascii="Times New Roman" w:eastAsia="Times New Roman" w:hAnsi="Times New Roman" w:cs="Times New Roman"/>
                <w:sz w:val="24"/>
                <w:szCs w:val="24"/>
                <w:lang w:eastAsia="ru-RU"/>
              </w:rPr>
              <w:t>Воронежская</w:t>
            </w:r>
            <w:proofErr w:type="gramEnd"/>
            <w:r w:rsidRPr="00AF7BC3">
              <w:rPr>
                <w:rFonts w:ascii="Times New Roman" w:eastAsia="Times New Roman" w:hAnsi="Times New Roman" w:cs="Times New Roman"/>
                <w:sz w:val="24"/>
                <w:szCs w:val="24"/>
                <w:lang w:eastAsia="ru-RU"/>
              </w:rPr>
              <w:t xml:space="preserve"> обл., Таловский </w:t>
            </w:r>
          </w:p>
          <w:p w:rsidR="00D932F8" w:rsidRPr="00AF7BC3" w:rsidRDefault="00D932F8" w:rsidP="001C4554">
            <w:pPr>
              <w:spacing w:after="0" w:line="240" w:lineRule="auto"/>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район, </w:t>
            </w:r>
            <w:proofErr w:type="gramStart"/>
            <w:r w:rsidRPr="00AF7BC3">
              <w:rPr>
                <w:rFonts w:ascii="Times New Roman" w:eastAsia="Times New Roman" w:hAnsi="Times New Roman" w:cs="Times New Roman"/>
                <w:sz w:val="24"/>
                <w:szCs w:val="24"/>
                <w:lang w:eastAsia="ru-RU"/>
              </w:rPr>
              <w:t>с</w:t>
            </w:r>
            <w:proofErr w:type="gramEnd"/>
            <w:r w:rsidRPr="00AF7BC3">
              <w:rPr>
                <w:rFonts w:ascii="Times New Roman" w:eastAsia="Times New Roman" w:hAnsi="Times New Roman" w:cs="Times New Roman"/>
                <w:sz w:val="24"/>
                <w:szCs w:val="24"/>
                <w:lang w:eastAsia="ru-RU"/>
              </w:rPr>
              <w:t>. Орловка, ул. Центральная,198 а</w:t>
            </w:r>
          </w:p>
          <w:p w:rsidR="00D932F8" w:rsidRPr="00AF7BC3" w:rsidRDefault="00D932F8" w:rsidP="001C4554">
            <w:pPr>
              <w:spacing w:after="0" w:line="240" w:lineRule="auto"/>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Телефон  8-47352-6-35-73     </w:t>
            </w:r>
          </w:p>
          <w:p w:rsidR="00D932F8" w:rsidRPr="00AF7BC3" w:rsidRDefault="00D932F8" w:rsidP="001C4554">
            <w:pPr>
              <w:spacing w:after="0" w:line="240" w:lineRule="auto"/>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ИНН    3629002142  </w:t>
            </w:r>
            <w:r w:rsidR="00C3166A" w:rsidRPr="00AF7BC3">
              <w:rPr>
                <w:rFonts w:ascii="Times New Roman" w:eastAsia="Times New Roman" w:hAnsi="Times New Roman" w:cs="Times New Roman"/>
                <w:sz w:val="24"/>
                <w:szCs w:val="24"/>
                <w:lang w:eastAsia="ru-RU"/>
              </w:rPr>
              <w:t xml:space="preserve">  </w:t>
            </w:r>
            <w:r w:rsidRPr="00AF7BC3">
              <w:rPr>
                <w:rFonts w:ascii="Times New Roman" w:eastAsia="Times New Roman" w:hAnsi="Times New Roman" w:cs="Times New Roman"/>
                <w:sz w:val="24"/>
                <w:szCs w:val="24"/>
                <w:lang w:eastAsia="ru-RU"/>
              </w:rPr>
              <w:t xml:space="preserve">КПП    362901001     </w:t>
            </w:r>
          </w:p>
          <w:p w:rsidR="00D932F8" w:rsidRPr="00AF7BC3" w:rsidRDefault="00D932F8" w:rsidP="001C4554">
            <w:pPr>
              <w:spacing w:after="0" w:line="240" w:lineRule="auto"/>
              <w:rPr>
                <w:rFonts w:ascii="Times New Roman" w:eastAsia="Times New Roman" w:hAnsi="Times New Roman" w:cs="Times New Roman"/>
                <w:sz w:val="24"/>
                <w:szCs w:val="24"/>
                <w:lang w:eastAsia="ru-RU"/>
              </w:rPr>
            </w:pPr>
            <w:proofErr w:type="gramStart"/>
            <w:r w:rsidRPr="00AF7BC3">
              <w:rPr>
                <w:rFonts w:ascii="Times New Roman" w:eastAsia="Times New Roman" w:hAnsi="Times New Roman" w:cs="Times New Roman"/>
                <w:sz w:val="24"/>
                <w:szCs w:val="24"/>
                <w:lang w:eastAsia="ru-RU"/>
              </w:rPr>
              <w:t>р</w:t>
            </w:r>
            <w:proofErr w:type="gramEnd"/>
            <w:r w:rsidRPr="00AF7BC3">
              <w:rPr>
                <w:rFonts w:ascii="Times New Roman" w:eastAsia="Times New Roman" w:hAnsi="Times New Roman" w:cs="Times New Roman"/>
                <w:sz w:val="24"/>
                <w:szCs w:val="24"/>
                <w:lang w:eastAsia="ru-RU"/>
              </w:rPr>
              <w:t xml:space="preserve">/с  40204810600000000905  </w:t>
            </w:r>
          </w:p>
          <w:p w:rsidR="00D932F8" w:rsidRPr="00AF7BC3" w:rsidRDefault="00D932F8" w:rsidP="001C4554">
            <w:pPr>
              <w:spacing w:after="0" w:line="240" w:lineRule="auto"/>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Отделение Воронеж г. Воронеж        </w:t>
            </w:r>
          </w:p>
          <w:p w:rsidR="00AF7BC3" w:rsidRDefault="00D932F8" w:rsidP="00AF7BC3">
            <w:pPr>
              <w:spacing w:after="0" w:line="240" w:lineRule="auto"/>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БИК   042007001 </w:t>
            </w:r>
          </w:p>
          <w:p w:rsidR="00AF7BC3" w:rsidRDefault="00AF7BC3" w:rsidP="00AF7BC3">
            <w:pPr>
              <w:spacing w:after="0" w:line="240" w:lineRule="auto"/>
              <w:rPr>
                <w:rFonts w:ascii="Times New Roman" w:eastAsia="Times New Roman" w:hAnsi="Times New Roman" w:cs="Times New Roman"/>
                <w:sz w:val="24"/>
                <w:szCs w:val="24"/>
                <w:lang w:eastAsia="ru-RU"/>
              </w:rPr>
            </w:pPr>
          </w:p>
          <w:p w:rsidR="00AF7BC3" w:rsidRDefault="00AF7BC3" w:rsidP="00AF7BC3">
            <w:pPr>
              <w:spacing w:after="0" w:line="240" w:lineRule="auto"/>
              <w:rPr>
                <w:rFonts w:ascii="Times New Roman" w:eastAsia="Times New Roman" w:hAnsi="Times New Roman" w:cs="Times New Roman"/>
                <w:sz w:val="24"/>
                <w:szCs w:val="24"/>
                <w:lang w:eastAsia="ru-RU"/>
              </w:rPr>
            </w:pPr>
          </w:p>
          <w:p w:rsidR="00D932F8" w:rsidRPr="00AF7BC3" w:rsidRDefault="00D932F8" w:rsidP="00AF7BC3">
            <w:pPr>
              <w:spacing w:after="0" w:line="240" w:lineRule="auto"/>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Глава Орловского сельского поселения</w:t>
            </w:r>
          </w:p>
          <w:p w:rsidR="00D932F8" w:rsidRPr="00AF7BC3" w:rsidRDefault="00D932F8" w:rsidP="001C4554">
            <w:pPr>
              <w:spacing w:after="0" w:line="240" w:lineRule="auto"/>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_______________    Каширина А. В.                                                       </w:t>
            </w:r>
          </w:p>
          <w:p w:rsidR="00D932F8" w:rsidRPr="00AF7BC3" w:rsidRDefault="00D932F8" w:rsidP="001C4554">
            <w:pPr>
              <w:spacing w:after="0" w:line="240" w:lineRule="auto"/>
              <w:jc w:val="both"/>
              <w:rPr>
                <w:rFonts w:ascii="Times New Roman" w:eastAsia="Times New Roman" w:hAnsi="Times New Roman" w:cs="Times New Roman"/>
                <w:sz w:val="24"/>
                <w:szCs w:val="24"/>
                <w:lang w:eastAsia="ru-RU"/>
              </w:rPr>
            </w:pPr>
            <w:r w:rsidRPr="00AF7BC3">
              <w:rPr>
                <w:rFonts w:ascii="Times New Roman" w:eastAsia="Times New Roman" w:hAnsi="Times New Roman" w:cs="Times New Roman"/>
                <w:sz w:val="24"/>
                <w:szCs w:val="24"/>
                <w:lang w:eastAsia="ru-RU"/>
              </w:rPr>
              <w:t xml:space="preserve">                           М.П.</w:t>
            </w:r>
          </w:p>
        </w:tc>
        <w:tc>
          <w:tcPr>
            <w:tcW w:w="4995" w:type="dxa"/>
          </w:tcPr>
          <w:p w:rsidR="001C7442" w:rsidRPr="001C7442" w:rsidRDefault="001C7442" w:rsidP="001C744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7442">
              <w:rPr>
                <w:rFonts w:ascii="Times New Roman" w:eastAsia="Times New Roman" w:hAnsi="Times New Roman" w:cs="Times New Roman"/>
                <w:b/>
                <w:bCs/>
                <w:sz w:val="24"/>
                <w:szCs w:val="24"/>
                <w:lang w:eastAsia="ru-RU"/>
              </w:rPr>
              <w:t>Подрядчик</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Общество с ограниченной ответственностью «</w:t>
            </w:r>
            <w:proofErr w:type="spellStart"/>
            <w:r w:rsidRPr="001C7442">
              <w:rPr>
                <w:rFonts w:ascii="Times New Roman" w:eastAsia="Times New Roman" w:hAnsi="Times New Roman" w:cs="Times New Roman"/>
                <w:bCs/>
                <w:sz w:val="24"/>
                <w:szCs w:val="24"/>
                <w:lang w:eastAsia="ru-RU"/>
              </w:rPr>
              <w:t>Электросервис</w:t>
            </w:r>
            <w:proofErr w:type="spellEnd"/>
            <w:r w:rsidRPr="001C7442">
              <w:rPr>
                <w:rFonts w:ascii="Times New Roman" w:eastAsia="Times New Roman" w:hAnsi="Times New Roman" w:cs="Times New Roman"/>
                <w:bCs/>
                <w:sz w:val="24"/>
                <w:szCs w:val="24"/>
                <w:lang w:eastAsia="ru-RU"/>
              </w:rPr>
              <w:t>» (ООО «</w:t>
            </w:r>
            <w:proofErr w:type="spellStart"/>
            <w:r w:rsidRPr="001C7442">
              <w:rPr>
                <w:rFonts w:ascii="Times New Roman" w:eastAsia="Times New Roman" w:hAnsi="Times New Roman" w:cs="Times New Roman"/>
                <w:bCs/>
                <w:sz w:val="24"/>
                <w:szCs w:val="24"/>
                <w:lang w:eastAsia="ru-RU"/>
              </w:rPr>
              <w:t>Электросервис</w:t>
            </w:r>
            <w:proofErr w:type="spellEnd"/>
            <w:r w:rsidRPr="001C7442">
              <w:rPr>
                <w:rFonts w:ascii="Times New Roman" w:eastAsia="Times New Roman" w:hAnsi="Times New Roman" w:cs="Times New Roman"/>
                <w:bCs/>
                <w:sz w:val="24"/>
                <w:szCs w:val="24"/>
                <w:lang w:eastAsia="ru-RU"/>
              </w:rPr>
              <w:t>»)</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C7442">
              <w:rPr>
                <w:rFonts w:ascii="Times New Roman" w:eastAsia="Times New Roman" w:hAnsi="Times New Roman" w:cs="Times New Roman"/>
                <w:bCs/>
                <w:sz w:val="24"/>
                <w:szCs w:val="24"/>
                <w:lang w:eastAsia="ru-RU"/>
              </w:rPr>
              <w:t>397480 Воронежская область, р. п. Таловая, ул. Чапаева</w:t>
            </w:r>
            <w:r w:rsidRPr="001C7442">
              <w:rPr>
                <w:rFonts w:ascii="Times New Roman" w:eastAsia="Times New Roman" w:hAnsi="Times New Roman" w:cs="Times New Roman"/>
                <w:bCs/>
                <w:sz w:val="24"/>
                <w:szCs w:val="24"/>
                <w:lang w:val="en-US" w:eastAsia="ru-RU"/>
              </w:rPr>
              <w:t xml:space="preserve"> 22</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C7442">
              <w:rPr>
                <w:rFonts w:ascii="Times New Roman" w:eastAsia="Times New Roman" w:hAnsi="Times New Roman" w:cs="Times New Roman"/>
                <w:bCs/>
                <w:sz w:val="24"/>
                <w:szCs w:val="24"/>
                <w:lang w:val="en-US" w:eastAsia="ru-RU"/>
              </w:rPr>
              <w:t>E-mail:    tal-electro@bk.ru</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Телефон: 8(47352)2-20-60</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ИНН 3629005859</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КПП 362901001</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ОГРН  1033691001486</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ОКПО 14966670</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ОКТМО 20651151</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C7442">
              <w:rPr>
                <w:rFonts w:ascii="Times New Roman" w:eastAsia="Times New Roman" w:hAnsi="Times New Roman" w:cs="Times New Roman"/>
                <w:bCs/>
                <w:sz w:val="24"/>
                <w:szCs w:val="24"/>
                <w:lang w:eastAsia="ru-RU"/>
              </w:rPr>
              <w:t>р</w:t>
            </w:r>
            <w:proofErr w:type="gramEnd"/>
            <w:r w:rsidRPr="001C7442">
              <w:rPr>
                <w:rFonts w:ascii="Times New Roman" w:eastAsia="Times New Roman" w:hAnsi="Times New Roman" w:cs="Times New Roman"/>
                <w:bCs/>
                <w:sz w:val="24"/>
                <w:szCs w:val="24"/>
                <w:lang w:eastAsia="ru-RU"/>
              </w:rPr>
              <w:t>/с 40702810413070101479</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Центрально - Черноземный Банк ПАО Сбербанк г. Воронеж</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к/с 30101810600000000681</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БИК 042007681</w:t>
            </w:r>
          </w:p>
          <w:p w:rsidR="001C7442" w:rsidRPr="001C7442" w:rsidRDefault="001C7442" w:rsidP="001C744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C7442">
              <w:rPr>
                <w:rFonts w:ascii="Times New Roman" w:eastAsia="Times New Roman" w:hAnsi="Times New Roman" w:cs="Times New Roman"/>
                <w:bCs/>
                <w:sz w:val="24"/>
                <w:szCs w:val="24"/>
                <w:lang w:eastAsia="ru-RU"/>
              </w:rPr>
              <w:t xml:space="preserve">Директор _________________ С.К. </w:t>
            </w:r>
            <w:proofErr w:type="spellStart"/>
            <w:r w:rsidRPr="001C7442">
              <w:rPr>
                <w:rFonts w:ascii="Times New Roman" w:eastAsia="Times New Roman" w:hAnsi="Times New Roman" w:cs="Times New Roman"/>
                <w:bCs/>
                <w:sz w:val="24"/>
                <w:szCs w:val="24"/>
                <w:lang w:eastAsia="ru-RU"/>
              </w:rPr>
              <w:t>Маслак</w:t>
            </w:r>
            <w:proofErr w:type="spellEnd"/>
          </w:p>
          <w:p w:rsidR="00D932F8" w:rsidRPr="00AF7BC3" w:rsidRDefault="001C7442" w:rsidP="001C7442">
            <w:pPr>
              <w:tabs>
                <w:tab w:val="left" w:pos="6855"/>
              </w:tabs>
              <w:spacing w:after="0" w:line="240" w:lineRule="auto"/>
              <w:rPr>
                <w:rFonts w:ascii="Times New Roman" w:eastAsia="Times New Roman" w:hAnsi="Times New Roman" w:cs="Times New Roman"/>
                <w:b/>
                <w:sz w:val="24"/>
                <w:szCs w:val="24"/>
                <w:lang w:eastAsia="ru-RU"/>
              </w:rPr>
            </w:pPr>
            <w:r w:rsidRPr="00AF7BC3">
              <w:rPr>
                <w:rFonts w:ascii="Times New Roman" w:eastAsia="Times New Roman" w:hAnsi="Times New Roman" w:cs="Times New Roman"/>
                <w:bCs/>
                <w:sz w:val="24"/>
                <w:szCs w:val="24"/>
                <w:lang w:eastAsia="ru-RU"/>
              </w:rPr>
              <w:t xml:space="preserve">                            М.П.</w:t>
            </w:r>
          </w:p>
        </w:tc>
      </w:tr>
    </w:tbl>
    <w:p w:rsidR="00AF7BC3" w:rsidRDefault="00AF7BC3" w:rsidP="00E66599">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37CCE" w:rsidRPr="00E66599" w:rsidRDefault="00837CCE" w:rsidP="00E66599">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6599">
        <w:rPr>
          <w:rFonts w:ascii="Times New Roman" w:eastAsia="Times New Roman" w:hAnsi="Times New Roman" w:cs="Times New Roman"/>
          <w:sz w:val="20"/>
          <w:szCs w:val="20"/>
          <w:lang w:eastAsia="ru-RU"/>
        </w:rPr>
        <w:lastRenderedPageBreak/>
        <w:t xml:space="preserve">Приложение № 1 </w:t>
      </w:r>
    </w:p>
    <w:p w:rsidR="001E28A2" w:rsidRDefault="00837CCE" w:rsidP="00E66599">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6599">
        <w:rPr>
          <w:rFonts w:ascii="Times New Roman" w:eastAsia="Times New Roman" w:hAnsi="Times New Roman" w:cs="Times New Roman"/>
          <w:sz w:val="20"/>
          <w:szCs w:val="20"/>
          <w:lang w:eastAsia="ru-RU"/>
        </w:rPr>
        <w:t>к муниципальному контракту №</w:t>
      </w:r>
      <w:r w:rsidR="001E28A2">
        <w:rPr>
          <w:rFonts w:ascii="Times New Roman" w:eastAsia="Times New Roman" w:hAnsi="Times New Roman" w:cs="Times New Roman"/>
          <w:sz w:val="20"/>
          <w:szCs w:val="20"/>
          <w:lang w:eastAsia="ru-RU"/>
        </w:rPr>
        <w:t>20</w:t>
      </w:r>
      <w:r w:rsidRPr="00E66599">
        <w:rPr>
          <w:rFonts w:ascii="Times New Roman" w:eastAsia="Times New Roman" w:hAnsi="Times New Roman" w:cs="Times New Roman"/>
          <w:sz w:val="20"/>
          <w:szCs w:val="20"/>
          <w:lang w:eastAsia="ru-RU"/>
        </w:rPr>
        <w:t xml:space="preserve"> </w:t>
      </w:r>
    </w:p>
    <w:p w:rsidR="00837CCE" w:rsidRPr="00E66599" w:rsidRDefault="00837CCE" w:rsidP="00E66599">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6599">
        <w:rPr>
          <w:rFonts w:ascii="Times New Roman" w:eastAsia="Times New Roman" w:hAnsi="Times New Roman" w:cs="Times New Roman"/>
          <w:sz w:val="20"/>
          <w:szCs w:val="20"/>
          <w:lang w:eastAsia="ru-RU"/>
        </w:rPr>
        <w:t>от _____ 2018 г.</w:t>
      </w:r>
    </w:p>
    <w:p w:rsidR="00E66599" w:rsidRDefault="00E66599" w:rsidP="003E1A8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37CCE" w:rsidRDefault="00837CCE" w:rsidP="003E1A8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6599">
        <w:rPr>
          <w:rFonts w:ascii="Times New Roman" w:eastAsia="Times New Roman" w:hAnsi="Times New Roman" w:cs="Times New Roman"/>
          <w:b/>
          <w:bCs/>
          <w:sz w:val="24"/>
          <w:szCs w:val="24"/>
          <w:lang w:eastAsia="ru-RU"/>
        </w:rPr>
        <w:t>ДЕФЕКТНАЯ ВЕДОМОСТЬ  РАБОТ</w:t>
      </w:r>
    </w:p>
    <w:p w:rsidR="00E66599" w:rsidRPr="00E66599" w:rsidRDefault="00E66599" w:rsidP="003E1A8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66599" w:rsidRPr="003E1A86" w:rsidRDefault="00E66599" w:rsidP="00E66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A86">
        <w:rPr>
          <w:rFonts w:ascii="Times New Roman" w:eastAsia="Times New Roman" w:hAnsi="Times New Roman" w:cs="Times New Roman"/>
          <w:b/>
          <w:sz w:val="24"/>
          <w:szCs w:val="24"/>
          <w:lang w:eastAsia="ru-RU"/>
        </w:rPr>
        <w:t xml:space="preserve">Выполнение работ по замене башни </w:t>
      </w:r>
      <w:proofErr w:type="spellStart"/>
      <w:r w:rsidRPr="003E1A86">
        <w:rPr>
          <w:rFonts w:ascii="Times New Roman" w:eastAsia="Times New Roman" w:hAnsi="Times New Roman" w:cs="Times New Roman"/>
          <w:b/>
          <w:sz w:val="24"/>
          <w:szCs w:val="24"/>
          <w:lang w:eastAsia="ru-RU"/>
        </w:rPr>
        <w:t>Рожновского</w:t>
      </w:r>
      <w:proofErr w:type="spellEnd"/>
      <w:r w:rsidRPr="003E1A86">
        <w:rPr>
          <w:rFonts w:ascii="Times New Roman" w:eastAsia="Times New Roman" w:hAnsi="Times New Roman" w:cs="Times New Roman"/>
          <w:b/>
          <w:sz w:val="24"/>
          <w:szCs w:val="24"/>
          <w:lang w:eastAsia="ru-RU"/>
        </w:rPr>
        <w:t xml:space="preserve"> на территории села Орловка Таловского муниципального района Воронежской области </w:t>
      </w:r>
    </w:p>
    <w:p w:rsidR="00E66599" w:rsidRPr="003E1A86" w:rsidRDefault="00E66599" w:rsidP="00E6659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A86">
        <w:rPr>
          <w:rFonts w:ascii="Times New Roman" w:eastAsia="Times New Roman" w:hAnsi="Times New Roman" w:cs="Times New Roman"/>
          <w:b/>
          <w:sz w:val="24"/>
          <w:szCs w:val="24"/>
          <w:lang w:eastAsia="ru-RU"/>
        </w:rPr>
        <w:t xml:space="preserve">субъектами малого предпринимательства, </w:t>
      </w:r>
    </w:p>
    <w:p w:rsidR="00E66599" w:rsidRPr="003E1A86" w:rsidRDefault="00E66599" w:rsidP="00E66599">
      <w:pPr>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3E1A86">
        <w:rPr>
          <w:rFonts w:ascii="Times New Roman" w:eastAsia="Times New Roman" w:hAnsi="Times New Roman" w:cs="Times New Roman"/>
          <w:b/>
          <w:sz w:val="24"/>
          <w:szCs w:val="24"/>
          <w:lang w:eastAsia="ru-RU"/>
        </w:rPr>
        <w:t xml:space="preserve">социально ориентированными не коммерческими организациями. </w:t>
      </w:r>
      <w:r w:rsidRPr="003E1A86">
        <w:rPr>
          <w:rFonts w:ascii="Times New Roman" w:eastAsia="Times New Roman" w:hAnsi="Times New Roman" w:cs="Times New Roman"/>
          <w:b/>
          <w:kern w:val="2"/>
          <w:sz w:val="24"/>
          <w:szCs w:val="24"/>
          <w:lang w:eastAsia="ar-SA"/>
        </w:rPr>
        <w:t xml:space="preserve"> </w:t>
      </w:r>
    </w:p>
    <w:p w:rsidR="00837CCE" w:rsidRPr="00E66599" w:rsidRDefault="00837CCE" w:rsidP="003E1A86">
      <w:pPr>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tbl>
      <w:tblPr>
        <w:tblW w:w="97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304"/>
        <w:gridCol w:w="1902"/>
        <w:gridCol w:w="1220"/>
        <w:gridCol w:w="2653"/>
      </w:tblGrid>
      <w:tr w:rsidR="00837CCE" w:rsidRPr="00E66599" w:rsidTr="00837CCE">
        <w:trPr>
          <w:trHeight w:val="495"/>
        </w:trPr>
        <w:tc>
          <w:tcPr>
            <w:tcW w:w="680" w:type="dxa"/>
            <w:shd w:val="clear" w:color="auto" w:fill="auto"/>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xml:space="preserve">№ </w:t>
            </w:r>
            <w:proofErr w:type="spellStart"/>
            <w:r w:rsidRPr="00E66599">
              <w:rPr>
                <w:rFonts w:ascii="Times New Roman" w:eastAsia="Times New Roman" w:hAnsi="Times New Roman" w:cs="Times New Roman"/>
                <w:sz w:val="24"/>
                <w:szCs w:val="24"/>
                <w:lang w:eastAsia="ru-RU"/>
              </w:rPr>
              <w:t>пп</w:t>
            </w:r>
            <w:proofErr w:type="spellEnd"/>
          </w:p>
        </w:tc>
        <w:tc>
          <w:tcPr>
            <w:tcW w:w="3304" w:type="dxa"/>
            <w:shd w:val="clear" w:color="auto" w:fill="auto"/>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Наименование</w:t>
            </w:r>
          </w:p>
        </w:tc>
        <w:tc>
          <w:tcPr>
            <w:tcW w:w="1902" w:type="dxa"/>
            <w:shd w:val="clear" w:color="auto" w:fill="auto"/>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Ед. изм.</w:t>
            </w:r>
          </w:p>
        </w:tc>
        <w:tc>
          <w:tcPr>
            <w:tcW w:w="1220" w:type="dxa"/>
            <w:shd w:val="clear" w:color="auto" w:fill="auto"/>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Кол.</w:t>
            </w:r>
          </w:p>
        </w:tc>
        <w:tc>
          <w:tcPr>
            <w:tcW w:w="2653" w:type="dxa"/>
            <w:shd w:val="clear" w:color="auto" w:fill="auto"/>
            <w:noWrap/>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Примечание</w:t>
            </w:r>
          </w:p>
        </w:tc>
      </w:tr>
      <w:tr w:rsidR="00837CCE" w:rsidRPr="00E66599" w:rsidTr="00837CCE">
        <w:trPr>
          <w:trHeight w:val="276"/>
        </w:trPr>
        <w:tc>
          <w:tcPr>
            <w:tcW w:w="680" w:type="dxa"/>
            <w:vMerge w:val="restart"/>
            <w:shd w:val="clear" w:color="auto" w:fill="auto"/>
            <w:noWrap/>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w:t>
            </w:r>
          </w:p>
        </w:tc>
        <w:tc>
          <w:tcPr>
            <w:tcW w:w="3304" w:type="dxa"/>
            <w:vMerge w:val="restart"/>
            <w:shd w:val="clear" w:color="auto" w:fill="auto"/>
            <w:noWrap/>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2</w:t>
            </w:r>
          </w:p>
        </w:tc>
        <w:tc>
          <w:tcPr>
            <w:tcW w:w="1902" w:type="dxa"/>
            <w:vMerge w:val="restart"/>
            <w:shd w:val="clear" w:color="auto" w:fill="auto"/>
            <w:noWrap/>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3</w:t>
            </w:r>
          </w:p>
        </w:tc>
        <w:tc>
          <w:tcPr>
            <w:tcW w:w="1220" w:type="dxa"/>
            <w:vMerge w:val="restart"/>
            <w:shd w:val="clear" w:color="auto" w:fill="auto"/>
            <w:noWrap/>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4</w:t>
            </w:r>
          </w:p>
        </w:tc>
        <w:tc>
          <w:tcPr>
            <w:tcW w:w="2653" w:type="dxa"/>
            <w:vMerge w:val="restart"/>
            <w:shd w:val="clear" w:color="auto" w:fill="auto"/>
            <w:noWrap/>
            <w:vAlign w:val="center"/>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5</w:t>
            </w:r>
          </w:p>
        </w:tc>
      </w:tr>
      <w:tr w:rsidR="00837CCE" w:rsidRPr="00E66599" w:rsidTr="00837CCE">
        <w:trPr>
          <w:trHeight w:val="276"/>
        </w:trPr>
        <w:tc>
          <w:tcPr>
            <w:tcW w:w="680" w:type="dxa"/>
            <w:vMerge/>
            <w:vAlign w:val="center"/>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p>
        </w:tc>
        <w:tc>
          <w:tcPr>
            <w:tcW w:w="3304" w:type="dxa"/>
            <w:vMerge/>
            <w:vAlign w:val="center"/>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p>
        </w:tc>
        <w:tc>
          <w:tcPr>
            <w:tcW w:w="1902" w:type="dxa"/>
            <w:vMerge/>
            <w:vAlign w:val="center"/>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p>
        </w:tc>
        <w:tc>
          <w:tcPr>
            <w:tcW w:w="1220" w:type="dxa"/>
            <w:vMerge/>
            <w:vAlign w:val="center"/>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p>
        </w:tc>
        <w:tc>
          <w:tcPr>
            <w:tcW w:w="2653" w:type="dxa"/>
            <w:vMerge/>
            <w:vAlign w:val="center"/>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p>
        </w:tc>
      </w:tr>
      <w:tr w:rsidR="00837CCE" w:rsidRPr="00E66599" w:rsidTr="00837CCE">
        <w:trPr>
          <w:trHeight w:val="510"/>
        </w:trPr>
        <w:tc>
          <w:tcPr>
            <w:tcW w:w="680" w:type="dxa"/>
            <w:shd w:val="clear" w:color="auto" w:fill="auto"/>
            <w:noWrap/>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w:t>
            </w:r>
          </w:p>
        </w:tc>
        <w:tc>
          <w:tcPr>
            <w:tcW w:w="3304" w:type="dxa"/>
            <w:shd w:val="clear" w:color="auto" w:fill="auto"/>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Демонтаж: Башня водонапорная стальная, тип БР-15</w:t>
            </w:r>
          </w:p>
        </w:tc>
        <w:tc>
          <w:tcPr>
            <w:tcW w:w="1902" w:type="dxa"/>
            <w:shd w:val="clear" w:color="auto" w:fill="auto"/>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 шт.</w:t>
            </w:r>
          </w:p>
        </w:tc>
        <w:tc>
          <w:tcPr>
            <w:tcW w:w="1220" w:type="dxa"/>
            <w:shd w:val="clear" w:color="auto" w:fill="auto"/>
            <w:noWrap/>
            <w:hideMark/>
          </w:tcPr>
          <w:p w:rsidR="00837CCE" w:rsidRPr="00E66599" w:rsidRDefault="00837CCE" w:rsidP="00161C14">
            <w:pPr>
              <w:spacing w:after="0" w:line="240" w:lineRule="auto"/>
              <w:jc w:val="right"/>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w:t>
            </w:r>
          </w:p>
        </w:tc>
        <w:tc>
          <w:tcPr>
            <w:tcW w:w="2653" w:type="dxa"/>
            <w:shd w:val="clear" w:color="auto" w:fill="auto"/>
            <w:noWrap/>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w:t>
            </w:r>
          </w:p>
        </w:tc>
      </w:tr>
      <w:tr w:rsidR="00837CCE" w:rsidRPr="00E66599" w:rsidTr="00837CCE">
        <w:trPr>
          <w:trHeight w:val="765"/>
        </w:trPr>
        <w:tc>
          <w:tcPr>
            <w:tcW w:w="680" w:type="dxa"/>
            <w:shd w:val="clear" w:color="auto" w:fill="auto"/>
            <w:noWrap/>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2</w:t>
            </w:r>
          </w:p>
        </w:tc>
        <w:tc>
          <w:tcPr>
            <w:tcW w:w="3304" w:type="dxa"/>
            <w:shd w:val="clear" w:color="auto" w:fill="auto"/>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Погрузочные работы при автомобильных перевозках: металлических конструкций массой от 1 до 3 т</w:t>
            </w:r>
          </w:p>
        </w:tc>
        <w:tc>
          <w:tcPr>
            <w:tcW w:w="1902" w:type="dxa"/>
            <w:shd w:val="clear" w:color="auto" w:fill="auto"/>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 т груза</w:t>
            </w:r>
          </w:p>
        </w:tc>
        <w:tc>
          <w:tcPr>
            <w:tcW w:w="1220" w:type="dxa"/>
            <w:shd w:val="clear" w:color="auto" w:fill="auto"/>
            <w:noWrap/>
            <w:hideMark/>
          </w:tcPr>
          <w:p w:rsidR="00837CCE" w:rsidRPr="00E66599" w:rsidRDefault="00837CCE" w:rsidP="00161C14">
            <w:pPr>
              <w:spacing w:after="0" w:line="240" w:lineRule="auto"/>
              <w:jc w:val="right"/>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2,24</w:t>
            </w:r>
          </w:p>
        </w:tc>
        <w:tc>
          <w:tcPr>
            <w:tcW w:w="2653" w:type="dxa"/>
            <w:shd w:val="clear" w:color="auto" w:fill="auto"/>
            <w:noWrap/>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w:t>
            </w:r>
          </w:p>
        </w:tc>
      </w:tr>
      <w:tr w:rsidR="00837CCE" w:rsidRPr="00E66599" w:rsidTr="00837CCE">
        <w:trPr>
          <w:trHeight w:val="510"/>
        </w:trPr>
        <w:tc>
          <w:tcPr>
            <w:tcW w:w="680" w:type="dxa"/>
            <w:shd w:val="clear" w:color="auto" w:fill="auto"/>
            <w:noWrap/>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3</w:t>
            </w:r>
          </w:p>
        </w:tc>
        <w:tc>
          <w:tcPr>
            <w:tcW w:w="3304" w:type="dxa"/>
            <w:shd w:val="clear" w:color="auto" w:fill="auto"/>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Разработка грунта вручную в траншеях глубиной до 2 м без креплений с откосами, группа грунтов: 2</w:t>
            </w:r>
          </w:p>
        </w:tc>
        <w:tc>
          <w:tcPr>
            <w:tcW w:w="1902" w:type="dxa"/>
            <w:shd w:val="clear" w:color="auto" w:fill="auto"/>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100 м3 грунта</w:t>
            </w:r>
          </w:p>
        </w:tc>
        <w:tc>
          <w:tcPr>
            <w:tcW w:w="1220" w:type="dxa"/>
            <w:shd w:val="clear" w:color="auto" w:fill="auto"/>
            <w:hideMark/>
          </w:tcPr>
          <w:p w:rsidR="00837CCE" w:rsidRPr="00E66599" w:rsidRDefault="00837CCE" w:rsidP="00161C14">
            <w:pPr>
              <w:spacing w:after="0" w:line="240" w:lineRule="auto"/>
              <w:jc w:val="right"/>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0,2</w:t>
            </w:r>
          </w:p>
        </w:tc>
        <w:tc>
          <w:tcPr>
            <w:tcW w:w="2653" w:type="dxa"/>
            <w:shd w:val="clear" w:color="auto" w:fill="auto"/>
            <w:noWrap/>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w:t>
            </w:r>
          </w:p>
        </w:tc>
      </w:tr>
      <w:tr w:rsidR="00837CCE" w:rsidRPr="00E66599" w:rsidTr="00837CCE">
        <w:trPr>
          <w:trHeight w:val="765"/>
        </w:trPr>
        <w:tc>
          <w:tcPr>
            <w:tcW w:w="680" w:type="dxa"/>
            <w:shd w:val="clear" w:color="auto" w:fill="auto"/>
            <w:noWrap/>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4</w:t>
            </w:r>
          </w:p>
        </w:tc>
        <w:tc>
          <w:tcPr>
            <w:tcW w:w="3304" w:type="dxa"/>
            <w:shd w:val="clear" w:color="auto" w:fill="auto"/>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902" w:type="dxa"/>
            <w:shd w:val="clear" w:color="auto" w:fill="auto"/>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 т груза</w:t>
            </w:r>
          </w:p>
        </w:tc>
        <w:tc>
          <w:tcPr>
            <w:tcW w:w="1220" w:type="dxa"/>
            <w:shd w:val="clear" w:color="auto" w:fill="auto"/>
            <w:noWrap/>
            <w:hideMark/>
          </w:tcPr>
          <w:p w:rsidR="00837CCE" w:rsidRPr="00E66599" w:rsidRDefault="00837CCE" w:rsidP="00161C14">
            <w:pPr>
              <w:spacing w:after="0" w:line="240" w:lineRule="auto"/>
              <w:jc w:val="right"/>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2,24</w:t>
            </w:r>
          </w:p>
        </w:tc>
        <w:tc>
          <w:tcPr>
            <w:tcW w:w="2653" w:type="dxa"/>
            <w:shd w:val="clear" w:color="auto" w:fill="auto"/>
            <w:noWrap/>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w:t>
            </w:r>
          </w:p>
        </w:tc>
      </w:tr>
      <w:tr w:rsidR="00837CCE" w:rsidRPr="00E66599" w:rsidTr="00837CCE">
        <w:trPr>
          <w:trHeight w:val="1020"/>
        </w:trPr>
        <w:tc>
          <w:tcPr>
            <w:tcW w:w="680" w:type="dxa"/>
            <w:shd w:val="clear" w:color="auto" w:fill="auto"/>
            <w:noWrap/>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5</w:t>
            </w:r>
          </w:p>
        </w:tc>
        <w:tc>
          <w:tcPr>
            <w:tcW w:w="3304" w:type="dxa"/>
            <w:shd w:val="clear" w:color="auto" w:fill="auto"/>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Устройство бетонных фундаментов общего назначения объемом: до 25 м3</w:t>
            </w:r>
          </w:p>
        </w:tc>
        <w:tc>
          <w:tcPr>
            <w:tcW w:w="1902" w:type="dxa"/>
            <w:shd w:val="clear" w:color="auto" w:fill="auto"/>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100 м3 бетона и железобетона в деле</w:t>
            </w:r>
          </w:p>
        </w:tc>
        <w:tc>
          <w:tcPr>
            <w:tcW w:w="1220" w:type="dxa"/>
            <w:shd w:val="clear" w:color="auto" w:fill="auto"/>
            <w:hideMark/>
          </w:tcPr>
          <w:p w:rsidR="00837CCE" w:rsidRPr="00E66599" w:rsidRDefault="00837CCE" w:rsidP="00161C14">
            <w:pPr>
              <w:spacing w:after="0" w:line="240" w:lineRule="auto"/>
              <w:jc w:val="right"/>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0,06</w:t>
            </w:r>
          </w:p>
        </w:tc>
        <w:tc>
          <w:tcPr>
            <w:tcW w:w="2653" w:type="dxa"/>
            <w:shd w:val="clear" w:color="auto" w:fill="auto"/>
            <w:noWrap/>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w:t>
            </w:r>
          </w:p>
        </w:tc>
      </w:tr>
      <w:tr w:rsidR="00837CCE" w:rsidRPr="00E66599" w:rsidTr="00837CCE">
        <w:trPr>
          <w:trHeight w:val="510"/>
        </w:trPr>
        <w:tc>
          <w:tcPr>
            <w:tcW w:w="680" w:type="dxa"/>
            <w:shd w:val="clear" w:color="auto" w:fill="auto"/>
            <w:noWrap/>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6</w:t>
            </w:r>
          </w:p>
        </w:tc>
        <w:tc>
          <w:tcPr>
            <w:tcW w:w="3304" w:type="dxa"/>
            <w:shd w:val="clear" w:color="auto" w:fill="auto"/>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Установка башни водонапорной стальной, тип БР-15</w:t>
            </w:r>
          </w:p>
        </w:tc>
        <w:tc>
          <w:tcPr>
            <w:tcW w:w="1902" w:type="dxa"/>
            <w:shd w:val="clear" w:color="auto" w:fill="auto"/>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 шт.</w:t>
            </w:r>
          </w:p>
        </w:tc>
        <w:tc>
          <w:tcPr>
            <w:tcW w:w="1220" w:type="dxa"/>
            <w:shd w:val="clear" w:color="auto" w:fill="auto"/>
            <w:noWrap/>
            <w:hideMark/>
          </w:tcPr>
          <w:p w:rsidR="00837CCE" w:rsidRPr="00E66599" w:rsidRDefault="00837CCE" w:rsidP="00161C14">
            <w:pPr>
              <w:spacing w:after="0" w:line="240" w:lineRule="auto"/>
              <w:jc w:val="right"/>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w:t>
            </w:r>
          </w:p>
        </w:tc>
        <w:tc>
          <w:tcPr>
            <w:tcW w:w="2653" w:type="dxa"/>
            <w:shd w:val="clear" w:color="auto" w:fill="auto"/>
            <w:noWrap/>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w:t>
            </w:r>
          </w:p>
        </w:tc>
      </w:tr>
      <w:tr w:rsidR="00837CCE" w:rsidRPr="00E66599" w:rsidTr="00837CCE">
        <w:trPr>
          <w:trHeight w:val="255"/>
        </w:trPr>
        <w:tc>
          <w:tcPr>
            <w:tcW w:w="680" w:type="dxa"/>
            <w:shd w:val="clear" w:color="auto" w:fill="auto"/>
            <w:noWrap/>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7</w:t>
            </w:r>
          </w:p>
        </w:tc>
        <w:tc>
          <w:tcPr>
            <w:tcW w:w="3304" w:type="dxa"/>
            <w:shd w:val="clear" w:color="auto" w:fill="auto"/>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xml:space="preserve">Башня </w:t>
            </w:r>
            <w:proofErr w:type="spellStart"/>
            <w:r w:rsidRPr="00E66599">
              <w:rPr>
                <w:rFonts w:ascii="Times New Roman" w:eastAsia="Times New Roman" w:hAnsi="Times New Roman" w:cs="Times New Roman"/>
                <w:sz w:val="24"/>
                <w:szCs w:val="24"/>
                <w:lang w:eastAsia="ru-RU"/>
              </w:rPr>
              <w:t>Рожновского</w:t>
            </w:r>
            <w:proofErr w:type="spellEnd"/>
            <w:r w:rsidRPr="00E66599">
              <w:rPr>
                <w:rFonts w:ascii="Times New Roman" w:eastAsia="Times New Roman" w:hAnsi="Times New Roman" w:cs="Times New Roman"/>
                <w:sz w:val="24"/>
                <w:szCs w:val="24"/>
                <w:lang w:eastAsia="ru-RU"/>
              </w:rPr>
              <w:t xml:space="preserve"> 15 м3</w:t>
            </w:r>
          </w:p>
        </w:tc>
        <w:tc>
          <w:tcPr>
            <w:tcW w:w="1902" w:type="dxa"/>
            <w:shd w:val="clear" w:color="auto" w:fill="auto"/>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шт.</w:t>
            </w:r>
          </w:p>
        </w:tc>
        <w:tc>
          <w:tcPr>
            <w:tcW w:w="1220" w:type="dxa"/>
            <w:shd w:val="clear" w:color="auto" w:fill="auto"/>
            <w:noWrap/>
            <w:hideMark/>
          </w:tcPr>
          <w:p w:rsidR="00837CCE" w:rsidRPr="00E66599" w:rsidRDefault="00837CCE" w:rsidP="00161C14">
            <w:pPr>
              <w:spacing w:after="0" w:line="240" w:lineRule="auto"/>
              <w:jc w:val="right"/>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w:t>
            </w:r>
          </w:p>
        </w:tc>
        <w:tc>
          <w:tcPr>
            <w:tcW w:w="2653" w:type="dxa"/>
            <w:shd w:val="clear" w:color="auto" w:fill="auto"/>
            <w:noWrap/>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w:t>
            </w:r>
          </w:p>
        </w:tc>
      </w:tr>
      <w:tr w:rsidR="00837CCE" w:rsidRPr="00E66599" w:rsidTr="00837CCE">
        <w:trPr>
          <w:trHeight w:val="255"/>
        </w:trPr>
        <w:tc>
          <w:tcPr>
            <w:tcW w:w="680" w:type="dxa"/>
            <w:shd w:val="clear" w:color="auto" w:fill="auto"/>
            <w:noWrap/>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8</w:t>
            </w:r>
          </w:p>
        </w:tc>
        <w:tc>
          <w:tcPr>
            <w:tcW w:w="3304" w:type="dxa"/>
            <w:shd w:val="clear" w:color="auto" w:fill="auto"/>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Устройство оттяжки тросовой: к лежню в земле</w:t>
            </w:r>
          </w:p>
        </w:tc>
        <w:tc>
          <w:tcPr>
            <w:tcW w:w="1902" w:type="dxa"/>
            <w:shd w:val="clear" w:color="auto" w:fill="auto"/>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шт.</w:t>
            </w:r>
          </w:p>
        </w:tc>
        <w:tc>
          <w:tcPr>
            <w:tcW w:w="1220" w:type="dxa"/>
            <w:shd w:val="clear" w:color="auto" w:fill="auto"/>
            <w:noWrap/>
            <w:hideMark/>
          </w:tcPr>
          <w:p w:rsidR="00837CCE" w:rsidRPr="00E66599" w:rsidRDefault="00837CCE" w:rsidP="00161C14">
            <w:pPr>
              <w:spacing w:after="0" w:line="240" w:lineRule="auto"/>
              <w:jc w:val="right"/>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4</w:t>
            </w:r>
          </w:p>
        </w:tc>
        <w:tc>
          <w:tcPr>
            <w:tcW w:w="2653" w:type="dxa"/>
            <w:shd w:val="clear" w:color="auto" w:fill="auto"/>
            <w:noWrap/>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w:t>
            </w:r>
          </w:p>
        </w:tc>
      </w:tr>
      <w:tr w:rsidR="00837CCE" w:rsidRPr="00E66599" w:rsidTr="00837CCE">
        <w:trPr>
          <w:trHeight w:val="255"/>
        </w:trPr>
        <w:tc>
          <w:tcPr>
            <w:tcW w:w="680" w:type="dxa"/>
            <w:shd w:val="clear" w:color="auto" w:fill="auto"/>
            <w:noWrap/>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9</w:t>
            </w:r>
          </w:p>
        </w:tc>
        <w:tc>
          <w:tcPr>
            <w:tcW w:w="3304" w:type="dxa"/>
            <w:shd w:val="clear" w:color="auto" w:fill="auto"/>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Трос стальной</w:t>
            </w:r>
          </w:p>
        </w:tc>
        <w:tc>
          <w:tcPr>
            <w:tcW w:w="1902" w:type="dxa"/>
            <w:shd w:val="clear" w:color="auto" w:fill="auto"/>
            <w:hideMark/>
          </w:tcPr>
          <w:p w:rsidR="00837CCE" w:rsidRPr="00E66599" w:rsidRDefault="00837CCE" w:rsidP="00161C14">
            <w:pPr>
              <w:spacing w:after="0" w:line="240" w:lineRule="auto"/>
              <w:jc w:val="center"/>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м</w:t>
            </w:r>
          </w:p>
        </w:tc>
        <w:tc>
          <w:tcPr>
            <w:tcW w:w="1220" w:type="dxa"/>
            <w:shd w:val="clear" w:color="auto" w:fill="auto"/>
            <w:noWrap/>
            <w:hideMark/>
          </w:tcPr>
          <w:p w:rsidR="00837CCE" w:rsidRPr="00E66599" w:rsidRDefault="00837CCE" w:rsidP="00161C14">
            <w:pPr>
              <w:spacing w:after="0" w:line="240" w:lineRule="auto"/>
              <w:jc w:val="right"/>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104</w:t>
            </w:r>
          </w:p>
        </w:tc>
        <w:tc>
          <w:tcPr>
            <w:tcW w:w="2653" w:type="dxa"/>
            <w:shd w:val="clear" w:color="auto" w:fill="auto"/>
            <w:noWrap/>
            <w:hideMark/>
          </w:tcPr>
          <w:p w:rsidR="00837CCE" w:rsidRPr="00E66599" w:rsidRDefault="00837CCE" w:rsidP="00161C14">
            <w:pPr>
              <w:spacing w:after="0" w:line="240" w:lineRule="auto"/>
              <w:rPr>
                <w:rFonts w:ascii="Times New Roman" w:eastAsia="Times New Roman" w:hAnsi="Times New Roman" w:cs="Times New Roman"/>
                <w:sz w:val="24"/>
                <w:szCs w:val="24"/>
                <w:lang w:eastAsia="ru-RU"/>
              </w:rPr>
            </w:pPr>
            <w:r w:rsidRPr="00E66599">
              <w:rPr>
                <w:rFonts w:ascii="Times New Roman" w:eastAsia="Times New Roman" w:hAnsi="Times New Roman" w:cs="Times New Roman"/>
                <w:sz w:val="24"/>
                <w:szCs w:val="24"/>
                <w:lang w:eastAsia="ru-RU"/>
              </w:rPr>
              <w:t> </w:t>
            </w:r>
          </w:p>
        </w:tc>
      </w:tr>
    </w:tbl>
    <w:p w:rsidR="003E1A86" w:rsidRDefault="003E1A86" w:rsidP="003E1A86">
      <w:pPr>
        <w:suppressAutoHyphens/>
        <w:autoSpaceDE w:val="0"/>
        <w:autoSpaceDN w:val="0"/>
        <w:adjustRightInd w:val="0"/>
        <w:spacing w:after="0" w:line="240" w:lineRule="auto"/>
        <w:jc w:val="center"/>
        <w:rPr>
          <w:rFonts w:ascii="Times New Roman" w:eastAsia="Times New Roman" w:hAnsi="Times New Roman" w:cs="Times New Roman"/>
          <w:b/>
          <w:kern w:val="2"/>
          <w:sz w:val="32"/>
          <w:szCs w:val="24"/>
          <w:lang w:eastAsia="ar-SA"/>
        </w:rPr>
      </w:pPr>
    </w:p>
    <w:tbl>
      <w:tblPr>
        <w:tblpPr w:leftFromText="180" w:rightFromText="180" w:vertAnchor="text" w:horzAnchor="margin" w:tblpX="108" w:tblpY="314"/>
        <w:tblW w:w="9923" w:type="dxa"/>
        <w:tblLayout w:type="fixed"/>
        <w:tblLook w:val="0000" w:firstRow="0" w:lastRow="0" w:firstColumn="0" w:lastColumn="0" w:noHBand="0" w:noVBand="0"/>
      </w:tblPr>
      <w:tblGrid>
        <w:gridCol w:w="4928"/>
        <w:gridCol w:w="4995"/>
      </w:tblGrid>
      <w:tr w:rsidR="00E66599" w:rsidRPr="00C3166A" w:rsidTr="00EA7444">
        <w:trPr>
          <w:trHeight w:hRule="exact" w:val="2278"/>
        </w:trPr>
        <w:tc>
          <w:tcPr>
            <w:tcW w:w="4928" w:type="dxa"/>
            <w:shd w:val="clear" w:color="auto" w:fill="auto"/>
          </w:tcPr>
          <w:p w:rsidR="00E66599" w:rsidRPr="00C3166A" w:rsidRDefault="00E66599" w:rsidP="00121ACC">
            <w:pPr>
              <w:tabs>
                <w:tab w:val="left" w:pos="6855"/>
              </w:tabs>
              <w:spacing w:after="0" w:line="240" w:lineRule="auto"/>
              <w:rPr>
                <w:rFonts w:ascii="Times New Roman" w:eastAsia="Times New Roman" w:hAnsi="Times New Roman" w:cs="Times New Roman"/>
                <w:b/>
                <w:sz w:val="24"/>
                <w:szCs w:val="24"/>
                <w:lang w:eastAsia="ru-RU"/>
              </w:rPr>
            </w:pPr>
            <w:r w:rsidRPr="00C3166A">
              <w:rPr>
                <w:rFonts w:ascii="Times New Roman" w:eastAsia="Times New Roman" w:hAnsi="Times New Roman" w:cs="Times New Roman"/>
                <w:b/>
                <w:sz w:val="24"/>
                <w:szCs w:val="24"/>
                <w:lang w:eastAsia="ru-RU"/>
              </w:rPr>
              <w:t>Муниципальный заказчик:</w:t>
            </w:r>
          </w:p>
          <w:p w:rsidR="00E66599" w:rsidRPr="00C3166A" w:rsidRDefault="00E66599" w:rsidP="00121ACC">
            <w:pPr>
              <w:spacing w:after="0" w:line="240" w:lineRule="auto"/>
              <w:rPr>
                <w:rFonts w:ascii="Times New Roman" w:eastAsia="Times New Roman" w:hAnsi="Times New Roman" w:cs="Times New Roman"/>
                <w:sz w:val="24"/>
                <w:szCs w:val="24"/>
                <w:lang w:eastAsia="ru-RU"/>
              </w:rPr>
            </w:pPr>
            <w:r w:rsidRPr="00C3166A">
              <w:rPr>
                <w:rFonts w:ascii="Times New Roman" w:eastAsia="Times New Roman" w:hAnsi="Times New Roman" w:cs="Times New Roman"/>
                <w:sz w:val="24"/>
                <w:szCs w:val="24"/>
                <w:lang w:eastAsia="ru-RU"/>
              </w:rPr>
              <w:t>Администрация Орловского сельского поселения Таловского муниципального района Воронежской области</w:t>
            </w:r>
          </w:p>
          <w:p w:rsidR="00E66599" w:rsidRDefault="00E66599" w:rsidP="00121ACC">
            <w:pPr>
              <w:spacing w:after="0" w:line="240" w:lineRule="auto"/>
              <w:jc w:val="both"/>
              <w:rPr>
                <w:rFonts w:ascii="Times New Roman" w:eastAsia="Times New Roman" w:hAnsi="Times New Roman" w:cs="Times New Roman"/>
                <w:sz w:val="24"/>
                <w:szCs w:val="24"/>
                <w:lang w:eastAsia="ru-RU"/>
              </w:rPr>
            </w:pPr>
          </w:p>
          <w:p w:rsidR="00E66599" w:rsidRPr="00C3166A" w:rsidRDefault="00E66599" w:rsidP="00121ACC">
            <w:pPr>
              <w:spacing w:after="0" w:line="240" w:lineRule="auto"/>
              <w:jc w:val="both"/>
              <w:rPr>
                <w:rFonts w:ascii="Times New Roman" w:eastAsia="Times New Roman" w:hAnsi="Times New Roman" w:cs="Times New Roman"/>
                <w:sz w:val="24"/>
                <w:szCs w:val="24"/>
                <w:lang w:eastAsia="ru-RU"/>
              </w:rPr>
            </w:pPr>
            <w:r w:rsidRPr="00C3166A">
              <w:rPr>
                <w:rFonts w:ascii="Times New Roman" w:eastAsia="Times New Roman" w:hAnsi="Times New Roman" w:cs="Times New Roman"/>
                <w:sz w:val="24"/>
                <w:szCs w:val="24"/>
                <w:lang w:eastAsia="ru-RU"/>
              </w:rPr>
              <w:t>Глава Орловского сельского поселения</w:t>
            </w:r>
          </w:p>
          <w:p w:rsidR="00E66599" w:rsidRPr="00C3166A" w:rsidRDefault="00E66599" w:rsidP="00121ACC">
            <w:pPr>
              <w:spacing w:after="0" w:line="240" w:lineRule="auto"/>
              <w:jc w:val="both"/>
              <w:rPr>
                <w:rFonts w:ascii="Times New Roman" w:eastAsia="Times New Roman" w:hAnsi="Times New Roman" w:cs="Times New Roman"/>
                <w:sz w:val="24"/>
                <w:szCs w:val="24"/>
                <w:lang w:eastAsia="ru-RU"/>
              </w:rPr>
            </w:pPr>
            <w:r w:rsidRPr="00C3166A">
              <w:rPr>
                <w:rFonts w:ascii="Times New Roman" w:eastAsia="Times New Roman" w:hAnsi="Times New Roman" w:cs="Times New Roman"/>
                <w:sz w:val="24"/>
                <w:szCs w:val="24"/>
                <w:lang w:eastAsia="ru-RU"/>
              </w:rPr>
              <w:t xml:space="preserve"> _______________    Каширина А. В.                                                       </w:t>
            </w:r>
          </w:p>
          <w:p w:rsidR="00E66599" w:rsidRPr="00C3166A" w:rsidRDefault="00E66599" w:rsidP="00121ACC">
            <w:pPr>
              <w:spacing w:after="0" w:line="240" w:lineRule="auto"/>
              <w:jc w:val="both"/>
              <w:rPr>
                <w:rFonts w:ascii="Times New Roman" w:eastAsia="Times New Roman" w:hAnsi="Times New Roman" w:cs="Times New Roman"/>
                <w:sz w:val="24"/>
                <w:szCs w:val="24"/>
                <w:lang w:eastAsia="ru-RU"/>
              </w:rPr>
            </w:pPr>
            <w:r w:rsidRPr="00C3166A">
              <w:rPr>
                <w:rFonts w:ascii="Times New Roman" w:eastAsia="Times New Roman" w:hAnsi="Times New Roman" w:cs="Times New Roman"/>
                <w:sz w:val="24"/>
                <w:szCs w:val="24"/>
                <w:lang w:eastAsia="ru-RU"/>
              </w:rPr>
              <w:t xml:space="preserve">                           М.П.</w:t>
            </w:r>
          </w:p>
        </w:tc>
        <w:tc>
          <w:tcPr>
            <w:tcW w:w="4995" w:type="dxa"/>
          </w:tcPr>
          <w:p w:rsidR="001E28A2" w:rsidRPr="001E28A2" w:rsidRDefault="001E28A2" w:rsidP="001E28A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E28A2">
              <w:rPr>
                <w:rFonts w:ascii="Times New Roman" w:eastAsia="Times New Roman" w:hAnsi="Times New Roman" w:cs="Times New Roman"/>
                <w:b/>
                <w:bCs/>
                <w:sz w:val="24"/>
                <w:szCs w:val="24"/>
                <w:lang w:eastAsia="ru-RU"/>
              </w:rPr>
              <w:t>Подрядчик:</w:t>
            </w:r>
          </w:p>
          <w:p w:rsidR="001E28A2" w:rsidRPr="001E28A2" w:rsidRDefault="001E28A2" w:rsidP="001E28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E28A2">
              <w:rPr>
                <w:rFonts w:ascii="Times New Roman" w:eastAsia="Times New Roman" w:hAnsi="Times New Roman" w:cs="Times New Roman"/>
                <w:bCs/>
                <w:sz w:val="24"/>
                <w:szCs w:val="24"/>
                <w:lang w:eastAsia="ru-RU"/>
              </w:rPr>
              <w:t>Общество с ограниченной ответственностью «</w:t>
            </w:r>
            <w:proofErr w:type="spellStart"/>
            <w:r w:rsidRPr="001E28A2">
              <w:rPr>
                <w:rFonts w:ascii="Times New Roman" w:eastAsia="Times New Roman" w:hAnsi="Times New Roman" w:cs="Times New Roman"/>
                <w:bCs/>
                <w:sz w:val="24"/>
                <w:szCs w:val="24"/>
                <w:lang w:eastAsia="ru-RU"/>
              </w:rPr>
              <w:t>Электросервис</w:t>
            </w:r>
            <w:proofErr w:type="spellEnd"/>
            <w:r w:rsidRPr="001E28A2">
              <w:rPr>
                <w:rFonts w:ascii="Times New Roman" w:eastAsia="Times New Roman" w:hAnsi="Times New Roman" w:cs="Times New Roman"/>
                <w:bCs/>
                <w:sz w:val="24"/>
                <w:szCs w:val="24"/>
                <w:lang w:eastAsia="ru-RU"/>
              </w:rPr>
              <w:t>»</w:t>
            </w:r>
          </w:p>
          <w:p w:rsidR="001E28A2" w:rsidRPr="001E28A2" w:rsidRDefault="001E28A2" w:rsidP="001E28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E28A2">
              <w:rPr>
                <w:rFonts w:ascii="Times New Roman" w:eastAsia="Times New Roman" w:hAnsi="Times New Roman" w:cs="Times New Roman"/>
                <w:bCs/>
                <w:sz w:val="24"/>
                <w:szCs w:val="24"/>
                <w:lang w:eastAsia="ru-RU"/>
              </w:rPr>
              <w:t>(ООО «</w:t>
            </w:r>
            <w:proofErr w:type="spellStart"/>
            <w:r w:rsidRPr="001E28A2">
              <w:rPr>
                <w:rFonts w:ascii="Times New Roman" w:eastAsia="Times New Roman" w:hAnsi="Times New Roman" w:cs="Times New Roman"/>
                <w:bCs/>
                <w:sz w:val="24"/>
                <w:szCs w:val="24"/>
                <w:lang w:eastAsia="ru-RU"/>
              </w:rPr>
              <w:t>Электросервис</w:t>
            </w:r>
            <w:proofErr w:type="spellEnd"/>
            <w:r w:rsidRPr="001E28A2">
              <w:rPr>
                <w:rFonts w:ascii="Times New Roman" w:eastAsia="Times New Roman" w:hAnsi="Times New Roman" w:cs="Times New Roman"/>
                <w:bCs/>
                <w:sz w:val="24"/>
                <w:szCs w:val="24"/>
                <w:lang w:eastAsia="ru-RU"/>
              </w:rPr>
              <w:t>»)</w:t>
            </w:r>
          </w:p>
          <w:p w:rsidR="001E28A2" w:rsidRPr="001E28A2" w:rsidRDefault="001E28A2" w:rsidP="001E28A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1E28A2" w:rsidRPr="001E28A2" w:rsidRDefault="001E28A2" w:rsidP="001E28A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1E28A2" w:rsidRPr="001E28A2" w:rsidRDefault="001E28A2" w:rsidP="001E28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E28A2">
              <w:rPr>
                <w:rFonts w:ascii="Times New Roman" w:eastAsia="Times New Roman" w:hAnsi="Times New Roman" w:cs="Times New Roman"/>
                <w:bCs/>
                <w:sz w:val="24"/>
                <w:szCs w:val="24"/>
                <w:lang w:eastAsia="ru-RU"/>
              </w:rPr>
              <w:t xml:space="preserve">Директор _________________ С.К. </w:t>
            </w:r>
            <w:proofErr w:type="spellStart"/>
            <w:r w:rsidRPr="001E28A2">
              <w:rPr>
                <w:rFonts w:ascii="Times New Roman" w:eastAsia="Times New Roman" w:hAnsi="Times New Roman" w:cs="Times New Roman"/>
                <w:bCs/>
                <w:sz w:val="24"/>
                <w:szCs w:val="24"/>
                <w:lang w:eastAsia="ru-RU"/>
              </w:rPr>
              <w:t>Маслак</w:t>
            </w:r>
            <w:proofErr w:type="spellEnd"/>
          </w:p>
          <w:p w:rsidR="00E66599" w:rsidRPr="00C3166A" w:rsidRDefault="001E28A2" w:rsidP="001E28A2">
            <w:pPr>
              <w:tabs>
                <w:tab w:val="left" w:pos="6855"/>
              </w:tabs>
              <w:spacing w:after="0" w:line="240" w:lineRule="auto"/>
              <w:rPr>
                <w:rFonts w:ascii="Times New Roman" w:eastAsia="Times New Roman" w:hAnsi="Times New Roman" w:cs="Times New Roman"/>
                <w:b/>
                <w:sz w:val="24"/>
                <w:szCs w:val="24"/>
                <w:lang w:eastAsia="ru-RU"/>
              </w:rPr>
            </w:pPr>
            <w:r w:rsidRPr="001E28A2">
              <w:rPr>
                <w:rFonts w:ascii="Times New Roman" w:eastAsia="Times New Roman" w:hAnsi="Times New Roman" w:cs="Times New Roman"/>
                <w:bCs/>
                <w:sz w:val="24"/>
                <w:szCs w:val="24"/>
                <w:lang w:eastAsia="ru-RU"/>
              </w:rPr>
              <w:t xml:space="preserve">                            М.П.</w:t>
            </w:r>
          </w:p>
        </w:tc>
      </w:tr>
    </w:tbl>
    <w:p w:rsidR="00161C14" w:rsidRDefault="00161C14" w:rsidP="00E66599">
      <w:pPr>
        <w:suppressAutoHyphens/>
        <w:autoSpaceDE w:val="0"/>
        <w:autoSpaceDN w:val="0"/>
        <w:adjustRightInd w:val="0"/>
        <w:spacing w:after="0" w:line="240" w:lineRule="auto"/>
        <w:rPr>
          <w:rFonts w:ascii="Times New Roman" w:eastAsia="Times New Roman" w:hAnsi="Times New Roman" w:cs="Times New Roman"/>
          <w:kern w:val="2"/>
          <w:sz w:val="20"/>
          <w:szCs w:val="20"/>
          <w:lang w:eastAsia="ar-SA"/>
        </w:rPr>
      </w:pPr>
    </w:p>
    <w:p w:rsidR="00161C14" w:rsidRDefault="00161C14" w:rsidP="003E1A86">
      <w:pPr>
        <w:suppressAutoHyphens/>
        <w:autoSpaceDE w:val="0"/>
        <w:autoSpaceDN w:val="0"/>
        <w:adjustRightInd w:val="0"/>
        <w:spacing w:after="0" w:line="240" w:lineRule="auto"/>
        <w:jc w:val="right"/>
        <w:rPr>
          <w:rFonts w:ascii="Times New Roman" w:eastAsia="Times New Roman" w:hAnsi="Times New Roman" w:cs="Times New Roman"/>
          <w:kern w:val="2"/>
          <w:sz w:val="20"/>
          <w:szCs w:val="20"/>
          <w:lang w:eastAsia="ar-SA"/>
        </w:rPr>
      </w:pPr>
    </w:p>
    <w:p w:rsidR="00161C14" w:rsidRDefault="00161C14" w:rsidP="003E1A86">
      <w:pPr>
        <w:suppressAutoHyphens/>
        <w:autoSpaceDE w:val="0"/>
        <w:autoSpaceDN w:val="0"/>
        <w:adjustRightInd w:val="0"/>
        <w:spacing w:after="0" w:line="240" w:lineRule="auto"/>
        <w:jc w:val="right"/>
        <w:rPr>
          <w:rFonts w:ascii="Times New Roman" w:eastAsia="Times New Roman" w:hAnsi="Times New Roman" w:cs="Times New Roman"/>
          <w:kern w:val="2"/>
          <w:sz w:val="20"/>
          <w:szCs w:val="20"/>
          <w:lang w:eastAsia="ar-SA"/>
        </w:rPr>
      </w:pPr>
    </w:p>
    <w:p w:rsidR="00161C14" w:rsidRDefault="00161C14" w:rsidP="003E1A86">
      <w:pPr>
        <w:suppressAutoHyphens/>
        <w:autoSpaceDE w:val="0"/>
        <w:autoSpaceDN w:val="0"/>
        <w:adjustRightInd w:val="0"/>
        <w:spacing w:after="0" w:line="240" w:lineRule="auto"/>
        <w:jc w:val="right"/>
        <w:rPr>
          <w:rFonts w:ascii="Times New Roman" w:eastAsia="Times New Roman" w:hAnsi="Times New Roman" w:cs="Times New Roman"/>
          <w:kern w:val="2"/>
          <w:sz w:val="20"/>
          <w:szCs w:val="20"/>
          <w:lang w:eastAsia="ar-SA"/>
        </w:rPr>
      </w:pPr>
    </w:p>
    <w:p w:rsidR="003E1A86" w:rsidRPr="003E1A86" w:rsidRDefault="003E1A86" w:rsidP="003E1A86">
      <w:pPr>
        <w:suppressAutoHyphens/>
        <w:autoSpaceDE w:val="0"/>
        <w:autoSpaceDN w:val="0"/>
        <w:adjustRightInd w:val="0"/>
        <w:spacing w:after="0" w:line="240" w:lineRule="auto"/>
        <w:jc w:val="right"/>
        <w:rPr>
          <w:rFonts w:ascii="Times New Roman" w:eastAsia="Times New Roman" w:hAnsi="Times New Roman" w:cs="Times New Roman"/>
          <w:kern w:val="2"/>
          <w:sz w:val="20"/>
          <w:szCs w:val="20"/>
          <w:lang w:eastAsia="ar-SA"/>
        </w:rPr>
      </w:pPr>
      <w:r w:rsidRPr="003E1A86">
        <w:rPr>
          <w:rFonts w:ascii="Times New Roman" w:eastAsia="Times New Roman" w:hAnsi="Times New Roman" w:cs="Times New Roman"/>
          <w:kern w:val="2"/>
          <w:sz w:val="20"/>
          <w:szCs w:val="20"/>
          <w:lang w:eastAsia="ar-SA"/>
        </w:rPr>
        <w:lastRenderedPageBreak/>
        <w:t>Приложение №3</w:t>
      </w:r>
    </w:p>
    <w:p w:rsidR="003E1A86" w:rsidRPr="003E1A86" w:rsidRDefault="003E1A86" w:rsidP="003E1A86">
      <w:pPr>
        <w:suppressAutoHyphens/>
        <w:autoSpaceDE w:val="0"/>
        <w:autoSpaceDN w:val="0"/>
        <w:adjustRightInd w:val="0"/>
        <w:spacing w:after="0" w:line="240" w:lineRule="auto"/>
        <w:jc w:val="right"/>
        <w:rPr>
          <w:rFonts w:ascii="Times New Roman" w:eastAsia="Times New Roman" w:hAnsi="Times New Roman" w:cs="Times New Roman"/>
          <w:kern w:val="2"/>
          <w:sz w:val="20"/>
          <w:szCs w:val="20"/>
          <w:lang w:eastAsia="ar-SA"/>
        </w:rPr>
      </w:pPr>
      <w:r w:rsidRPr="003E1A86">
        <w:rPr>
          <w:rFonts w:ascii="Times New Roman" w:eastAsia="Times New Roman" w:hAnsi="Times New Roman" w:cs="Times New Roman"/>
          <w:kern w:val="2"/>
          <w:sz w:val="20"/>
          <w:szCs w:val="20"/>
          <w:lang w:eastAsia="ar-SA"/>
        </w:rPr>
        <w:t xml:space="preserve">к муниципальному контракту № </w:t>
      </w:r>
      <w:r w:rsidR="00CB5747">
        <w:rPr>
          <w:rFonts w:ascii="Times New Roman" w:eastAsia="Times New Roman" w:hAnsi="Times New Roman" w:cs="Times New Roman"/>
          <w:kern w:val="2"/>
          <w:sz w:val="20"/>
          <w:szCs w:val="20"/>
          <w:lang w:eastAsia="ar-SA"/>
        </w:rPr>
        <w:t>20</w:t>
      </w:r>
    </w:p>
    <w:p w:rsidR="003E1A86" w:rsidRPr="003E1A86" w:rsidRDefault="003E1A86" w:rsidP="003E1A86">
      <w:pPr>
        <w:suppressAutoHyphens/>
        <w:autoSpaceDE w:val="0"/>
        <w:autoSpaceDN w:val="0"/>
        <w:adjustRightInd w:val="0"/>
        <w:spacing w:after="0" w:line="240" w:lineRule="auto"/>
        <w:jc w:val="right"/>
        <w:rPr>
          <w:rFonts w:ascii="Times New Roman" w:eastAsia="Times New Roman" w:hAnsi="Times New Roman" w:cs="Times New Roman"/>
          <w:kern w:val="2"/>
          <w:sz w:val="20"/>
          <w:szCs w:val="20"/>
          <w:lang w:eastAsia="ar-SA"/>
        </w:rPr>
      </w:pPr>
      <w:r w:rsidRPr="003E1A86">
        <w:rPr>
          <w:rFonts w:ascii="Times New Roman" w:eastAsia="Times New Roman" w:hAnsi="Times New Roman" w:cs="Times New Roman"/>
          <w:kern w:val="2"/>
          <w:sz w:val="20"/>
          <w:szCs w:val="20"/>
          <w:lang w:eastAsia="ar-SA"/>
        </w:rPr>
        <w:t>«____» _____ 2018 г.</w:t>
      </w:r>
    </w:p>
    <w:p w:rsidR="003E1A86" w:rsidRPr="003E1A86" w:rsidRDefault="003E1A86" w:rsidP="003E1A86">
      <w:pPr>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3E1A86">
        <w:rPr>
          <w:rFonts w:ascii="Times New Roman" w:eastAsia="Times New Roman" w:hAnsi="Times New Roman" w:cs="Times New Roman"/>
          <w:b/>
          <w:kern w:val="2"/>
          <w:sz w:val="24"/>
          <w:szCs w:val="24"/>
          <w:lang w:eastAsia="ar-SA"/>
        </w:rPr>
        <w:t>Техническое задание</w:t>
      </w:r>
    </w:p>
    <w:p w:rsidR="003E1A86" w:rsidRPr="003E1A86" w:rsidRDefault="003E1A86" w:rsidP="003E1A86">
      <w:pPr>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p>
    <w:p w:rsidR="003E1A86" w:rsidRPr="003E1A86" w:rsidRDefault="003E1A86" w:rsidP="003E1A86">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A86">
        <w:rPr>
          <w:rFonts w:ascii="Times New Roman" w:eastAsia="Times New Roman" w:hAnsi="Times New Roman" w:cs="Times New Roman"/>
          <w:b/>
          <w:sz w:val="24"/>
          <w:szCs w:val="24"/>
          <w:lang w:eastAsia="ru-RU"/>
        </w:rPr>
        <w:t xml:space="preserve">Выполнение работ по замене башни </w:t>
      </w:r>
      <w:proofErr w:type="spellStart"/>
      <w:r w:rsidRPr="003E1A86">
        <w:rPr>
          <w:rFonts w:ascii="Times New Roman" w:eastAsia="Times New Roman" w:hAnsi="Times New Roman" w:cs="Times New Roman"/>
          <w:b/>
          <w:sz w:val="24"/>
          <w:szCs w:val="24"/>
          <w:lang w:eastAsia="ru-RU"/>
        </w:rPr>
        <w:t>Рожновского</w:t>
      </w:r>
      <w:proofErr w:type="spellEnd"/>
      <w:r w:rsidRPr="003E1A86">
        <w:rPr>
          <w:rFonts w:ascii="Times New Roman" w:eastAsia="Times New Roman" w:hAnsi="Times New Roman" w:cs="Times New Roman"/>
          <w:b/>
          <w:sz w:val="24"/>
          <w:szCs w:val="24"/>
          <w:lang w:eastAsia="ru-RU"/>
        </w:rPr>
        <w:t xml:space="preserve"> на территории села Орловка Таловского муниципального района Воронежской области </w:t>
      </w:r>
    </w:p>
    <w:p w:rsidR="003E1A86" w:rsidRPr="003E1A86" w:rsidRDefault="003E1A86" w:rsidP="003E1A86">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A86">
        <w:rPr>
          <w:rFonts w:ascii="Times New Roman" w:eastAsia="Times New Roman" w:hAnsi="Times New Roman" w:cs="Times New Roman"/>
          <w:b/>
          <w:sz w:val="24"/>
          <w:szCs w:val="24"/>
          <w:lang w:eastAsia="ru-RU"/>
        </w:rPr>
        <w:t xml:space="preserve">субъектами малого предпринимательства, </w:t>
      </w:r>
    </w:p>
    <w:p w:rsidR="003E1A86" w:rsidRPr="003E1A86" w:rsidRDefault="003E1A86" w:rsidP="003E1A86">
      <w:pPr>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ar-SA"/>
        </w:rPr>
      </w:pPr>
      <w:r w:rsidRPr="003E1A86">
        <w:rPr>
          <w:rFonts w:ascii="Times New Roman" w:eastAsia="Times New Roman" w:hAnsi="Times New Roman" w:cs="Times New Roman"/>
          <w:b/>
          <w:sz w:val="24"/>
          <w:szCs w:val="24"/>
          <w:lang w:eastAsia="ru-RU"/>
        </w:rPr>
        <w:t xml:space="preserve">социально ориентированными не коммерческими организациями. </w:t>
      </w:r>
      <w:r w:rsidRPr="003E1A86">
        <w:rPr>
          <w:rFonts w:ascii="Times New Roman" w:eastAsia="Times New Roman" w:hAnsi="Times New Roman" w:cs="Times New Roman"/>
          <w:b/>
          <w:kern w:val="2"/>
          <w:sz w:val="24"/>
          <w:szCs w:val="24"/>
          <w:lang w:eastAsia="ar-SA"/>
        </w:rPr>
        <w:t xml:space="preserve"> </w:t>
      </w:r>
    </w:p>
    <w:p w:rsidR="003E1A86" w:rsidRPr="003E1A86" w:rsidRDefault="003E1A86" w:rsidP="003E1A86">
      <w:pPr>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3E1A86" w:rsidRPr="003E1A86" w:rsidRDefault="003E1A86" w:rsidP="003E1A86">
      <w:pPr>
        <w:suppressAutoHyphens/>
        <w:spacing w:after="0" w:line="240" w:lineRule="auto"/>
        <w:jc w:val="both"/>
        <w:outlineLvl w:val="0"/>
        <w:rPr>
          <w:rFonts w:ascii="Times New Roman" w:eastAsia="Times New Roman" w:hAnsi="Times New Roman" w:cs="Times New Roman"/>
          <w:b/>
          <w:kern w:val="2"/>
          <w:sz w:val="24"/>
          <w:szCs w:val="24"/>
          <w:lang w:eastAsia="ar-SA"/>
        </w:rPr>
      </w:pPr>
      <w:r w:rsidRPr="003E1A86">
        <w:rPr>
          <w:rFonts w:ascii="Times New Roman" w:eastAsia="Times New Roman" w:hAnsi="Times New Roman" w:cs="Times New Roman"/>
          <w:b/>
          <w:kern w:val="2"/>
          <w:sz w:val="24"/>
          <w:szCs w:val="24"/>
          <w:lang w:eastAsia="ar-SA"/>
        </w:rPr>
        <w:t>1. Общие требования:</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bidi="en-US"/>
        </w:rPr>
      </w:pPr>
      <w:r w:rsidRPr="003E1A86">
        <w:rPr>
          <w:rFonts w:ascii="Times New Roman" w:eastAsia="Times New Roman" w:hAnsi="Times New Roman" w:cs="Times New Roman"/>
          <w:kern w:val="2"/>
          <w:sz w:val="24"/>
          <w:szCs w:val="24"/>
          <w:lang w:eastAsia="ar-SA" w:bidi="en-US"/>
        </w:rPr>
        <w:t>1. До начала работ в зоне расположения существующих подземных и надземных коммуникаций получить письменные разрешения организаций, ответственных за эти сооружения.</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bidi="en-US"/>
        </w:rPr>
      </w:pPr>
      <w:r w:rsidRPr="003E1A86">
        <w:rPr>
          <w:rFonts w:ascii="Times New Roman" w:eastAsia="Times New Roman" w:hAnsi="Times New Roman" w:cs="Times New Roman"/>
          <w:kern w:val="2"/>
          <w:sz w:val="24"/>
          <w:szCs w:val="24"/>
          <w:lang w:eastAsia="ar-SA" w:bidi="en-US"/>
        </w:rPr>
        <w:t xml:space="preserve">2. Строительно-монтажные работы в охранной зоне действующей воздушной линии электропередачи ЛЭП-10 </w:t>
      </w:r>
      <w:proofErr w:type="spellStart"/>
      <w:r w:rsidRPr="003E1A86">
        <w:rPr>
          <w:rFonts w:ascii="Times New Roman" w:eastAsia="Times New Roman" w:hAnsi="Times New Roman" w:cs="Times New Roman"/>
          <w:kern w:val="2"/>
          <w:sz w:val="24"/>
          <w:szCs w:val="24"/>
          <w:lang w:eastAsia="ar-SA" w:bidi="en-US"/>
        </w:rPr>
        <w:t>кВ</w:t>
      </w:r>
      <w:proofErr w:type="spellEnd"/>
      <w:r w:rsidRPr="003E1A86">
        <w:rPr>
          <w:rFonts w:ascii="Times New Roman" w:eastAsia="Times New Roman" w:hAnsi="Times New Roman" w:cs="Times New Roman"/>
          <w:kern w:val="2"/>
          <w:sz w:val="24"/>
          <w:szCs w:val="24"/>
          <w:lang w:eastAsia="ar-SA" w:bidi="en-US"/>
        </w:rPr>
        <w:t xml:space="preserve"> следует производить в соответствии требований СНиП 12-03-2001 «Безопасность труда в строительстве. Часть 1. Общие требования», пункт 7.2.5.</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bidi="en-US"/>
        </w:rPr>
      </w:pPr>
      <w:r w:rsidRPr="003E1A86">
        <w:rPr>
          <w:rFonts w:ascii="Times New Roman" w:eastAsia="Times New Roman" w:hAnsi="Times New Roman" w:cs="Times New Roman"/>
          <w:kern w:val="2"/>
          <w:sz w:val="24"/>
          <w:szCs w:val="24"/>
          <w:lang w:eastAsia="ar-SA" w:bidi="en-US"/>
        </w:rPr>
        <w:t>3. В нерабочее время строительные машины и механизмы должны быть убраны с  зоны производства работ на специально отведенные площадки. Место расположения складских помещений определить по месту.</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bidi="en-US"/>
        </w:rPr>
      </w:pPr>
      <w:r w:rsidRPr="003E1A86">
        <w:rPr>
          <w:rFonts w:ascii="Times New Roman" w:eastAsia="Times New Roman" w:hAnsi="Times New Roman" w:cs="Times New Roman"/>
          <w:kern w:val="2"/>
          <w:sz w:val="24"/>
          <w:szCs w:val="24"/>
          <w:lang w:eastAsia="ar-SA" w:bidi="en-US"/>
        </w:rPr>
        <w:t xml:space="preserve">4. При производстве работ принять необходимые меры по обеспечению </w:t>
      </w:r>
      <w:proofErr w:type="gramStart"/>
      <w:r w:rsidRPr="003E1A86">
        <w:rPr>
          <w:rFonts w:ascii="Times New Roman" w:eastAsia="Times New Roman" w:hAnsi="Times New Roman" w:cs="Times New Roman"/>
          <w:kern w:val="2"/>
          <w:sz w:val="24"/>
          <w:szCs w:val="24"/>
          <w:lang w:eastAsia="ar-SA" w:bidi="en-US"/>
        </w:rPr>
        <w:t>безопасности дорожного движения мест производства дорожных работ</w:t>
      </w:r>
      <w:proofErr w:type="gramEnd"/>
      <w:r w:rsidRPr="003E1A86">
        <w:rPr>
          <w:rFonts w:ascii="Times New Roman" w:eastAsia="Times New Roman" w:hAnsi="Times New Roman" w:cs="Times New Roman"/>
          <w:kern w:val="2"/>
          <w:sz w:val="24"/>
          <w:szCs w:val="24"/>
          <w:lang w:eastAsia="ar-SA" w:bidi="en-US"/>
        </w:rPr>
        <w:t>.</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bidi="en-US"/>
        </w:rPr>
      </w:pPr>
      <w:r w:rsidRPr="003E1A86">
        <w:rPr>
          <w:rFonts w:ascii="Times New Roman" w:eastAsia="Times New Roman" w:hAnsi="Times New Roman" w:cs="Times New Roman"/>
          <w:kern w:val="2"/>
          <w:sz w:val="24"/>
          <w:szCs w:val="24"/>
          <w:lang w:eastAsia="ar-SA" w:bidi="en-US"/>
        </w:rPr>
        <w:t>5. До начала основных работ на строительной площадке, в составе проекта ППР предусмотреть мероприятия по пожарной безопасности в соответствии требований ППБ01-03.</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bidi="en-US"/>
        </w:rPr>
      </w:pPr>
      <w:r w:rsidRPr="003E1A86">
        <w:rPr>
          <w:rFonts w:ascii="Times New Roman" w:eastAsia="Times New Roman" w:hAnsi="Times New Roman" w:cs="Times New Roman"/>
          <w:kern w:val="2"/>
          <w:sz w:val="24"/>
          <w:szCs w:val="24"/>
          <w:lang w:eastAsia="ar-SA" w:bidi="en-US"/>
        </w:rPr>
        <w:t>6. Все строительно-монтажные и специальные работы выполнять в строгом соответствии со СНиП 12-04-2002 «Безопасность труда в строительстве» Часть 2. Строительное производство».</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bidi="en-US"/>
        </w:rPr>
      </w:pPr>
      <w:r w:rsidRPr="003E1A86">
        <w:rPr>
          <w:rFonts w:ascii="Times New Roman" w:eastAsia="Times New Roman" w:hAnsi="Times New Roman" w:cs="Times New Roman"/>
          <w:kern w:val="2"/>
          <w:sz w:val="24"/>
          <w:szCs w:val="24"/>
          <w:lang w:eastAsia="ar-SA" w:bidi="en-US"/>
        </w:rPr>
        <w:t>7. При производстве основных работ на строительной площадке вести журнал производства работ согласно форме Ф-1 и журнал сварочных работ согласно СНиП 3.03.01-87</w:t>
      </w:r>
      <w:bookmarkStart w:id="11" w:name="BITSoft"/>
      <w:bookmarkEnd w:id="11"/>
      <w:r w:rsidRPr="003E1A86">
        <w:rPr>
          <w:rFonts w:ascii="Times New Roman" w:eastAsia="Times New Roman" w:hAnsi="Times New Roman" w:cs="Times New Roman"/>
          <w:kern w:val="2"/>
          <w:sz w:val="24"/>
          <w:szCs w:val="24"/>
          <w:lang w:eastAsia="ar-SA" w:bidi="en-US"/>
        </w:rPr>
        <w:t xml:space="preserve"> «НЕСУЩИЕ И ОГРАЖДАЮЩИЕ КОНСТРУКЦИИ»</w:t>
      </w:r>
      <w:r w:rsidR="00D53D91">
        <w:rPr>
          <w:rFonts w:ascii="Times New Roman" w:eastAsia="Times New Roman" w:hAnsi="Times New Roman" w:cs="Times New Roman"/>
          <w:kern w:val="2"/>
          <w:sz w:val="24"/>
          <w:szCs w:val="24"/>
          <w:lang w:eastAsia="ar-SA" w:bidi="en-US"/>
        </w:rPr>
        <w:t xml:space="preserve"> (приложение 2)</w:t>
      </w:r>
      <w:r w:rsidR="009D3A3B">
        <w:rPr>
          <w:rFonts w:ascii="Times New Roman" w:eastAsia="Times New Roman" w:hAnsi="Times New Roman" w:cs="Times New Roman"/>
          <w:kern w:val="2"/>
          <w:sz w:val="24"/>
          <w:szCs w:val="24"/>
          <w:lang w:eastAsia="ar-SA" w:bidi="en-US"/>
        </w:rPr>
        <w:t xml:space="preserve">. </w:t>
      </w:r>
      <w:r w:rsidRPr="003E1A86">
        <w:rPr>
          <w:rFonts w:ascii="Times New Roman" w:eastAsia="Times New Roman" w:hAnsi="Times New Roman" w:cs="Times New Roman"/>
          <w:kern w:val="2"/>
          <w:sz w:val="24"/>
          <w:szCs w:val="24"/>
          <w:lang w:eastAsia="ar-SA" w:bidi="en-US"/>
        </w:rPr>
        <w:t>По мере производства работ вышеперечисленные журналы предоставлять заказчику на проверку каждые 2 недели.</w:t>
      </w:r>
    </w:p>
    <w:p w:rsidR="003E1A86" w:rsidRPr="003E1A86" w:rsidRDefault="003E1A86" w:rsidP="003E1A86">
      <w:pPr>
        <w:suppressAutoHyphens/>
        <w:spacing w:after="0" w:line="240" w:lineRule="auto"/>
        <w:jc w:val="both"/>
        <w:rPr>
          <w:rFonts w:ascii="Times New Roman" w:eastAsia="Times New Roman" w:hAnsi="Times New Roman" w:cs="Times New Roman"/>
          <w:b/>
          <w:kern w:val="2"/>
          <w:sz w:val="24"/>
          <w:szCs w:val="24"/>
          <w:lang w:eastAsia="ar-SA"/>
        </w:rPr>
      </w:pP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b/>
          <w:kern w:val="2"/>
          <w:sz w:val="24"/>
          <w:szCs w:val="24"/>
          <w:lang w:eastAsia="ar-SA"/>
        </w:rPr>
        <w:t>2.  Место и сроки выполнения работ:</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 xml:space="preserve">Воронежская область, Таловский район, </w:t>
      </w:r>
      <w:proofErr w:type="gramStart"/>
      <w:r w:rsidRPr="003E1A86">
        <w:rPr>
          <w:rFonts w:ascii="Times New Roman" w:eastAsia="Times New Roman" w:hAnsi="Times New Roman" w:cs="Times New Roman"/>
          <w:kern w:val="2"/>
          <w:sz w:val="24"/>
          <w:szCs w:val="24"/>
          <w:lang w:eastAsia="ru-RU"/>
        </w:rPr>
        <w:t>с</w:t>
      </w:r>
      <w:proofErr w:type="gramEnd"/>
      <w:r w:rsidRPr="003E1A86">
        <w:rPr>
          <w:rFonts w:ascii="Times New Roman" w:eastAsia="Times New Roman" w:hAnsi="Times New Roman" w:cs="Times New Roman"/>
          <w:kern w:val="2"/>
          <w:sz w:val="24"/>
          <w:szCs w:val="24"/>
          <w:lang w:eastAsia="ru-RU"/>
        </w:rPr>
        <w:t>. Орловка, ул. Центральная.</w:t>
      </w:r>
    </w:p>
    <w:p w:rsidR="003E1A86" w:rsidRPr="003E1A86" w:rsidRDefault="003E1A86" w:rsidP="003E1A86">
      <w:pPr>
        <w:suppressAutoHyphens/>
        <w:spacing w:after="0" w:line="240" w:lineRule="auto"/>
        <w:jc w:val="both"/>
        <w:outlineLvl w:val="0"/>
        <w:rPr>
          <w:rFonts w:ascii="Times New Roman" w:eastAsia="Times New Roman" w:hAnsi="Times New Roman" w:cs="Times New Roman"/>
          <w:b/>
          <w:bCs/>
          <w:kern w:val="2"/>
          <w:sz w:val="24"/>
          <w:szCs w:val="24"/>
          <w:lang w:eastAsia="ar-SA"/>
        </w:rPr>
      </w:pPr>
    </w:p>
    <w:p w:rsidR="003E1A86" w:rsidRPr="003E1A86" w:rsidRDefault="003E1A86" w:rsidP="003E1A86">
      <w:pPr>
        <w:suppressAutoHyphens/>
        <w:spacing w:after="0" w:line="240" w:lineRule="auto"/>
        <w:jc w:val="both"/>
        <w:outlineLvl w:val="0"/>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b/>
          <w:bCs/>
          <w:kern w:val="2"/>
          <w:sz w:val="24"/>
          <w:szCs w:val="24"/>
          <w:lang w:eastAsia="ar-SA"/>
        </w:rPr>
        <w:t xml:space="preserve">3. Сроки выполнения работ: </w:t>
      </w:r>
      <w:r w:rsidRPr="003E1A86">
        <w:rPr>
          <w:rFonts w:ascii="Times New Roman" w:eastAsia="Times New Roman" w:hAnsi="Times New Roman" w:cs="Times New Roman"/>
          <w:sz w:val="24"/>
          <w:szCs w:val="24"/>
          <w:lang w:eastAsia="ru-RU"/>
        </w:rPr>
        <w:t>В течение 60 дней с момента подписания муниципального контракта.</w:t>
      </w:r>
    </w:p>
    <w:p w:rsidR="003E1A86" w:rsidRPr="003E1A86" w:rsidRDefault="003E1A86" w:rsidP="003E1A86">
      <w:pPr>
        <w:suppressAutoHyphens/>
        <w:spacing w:after="0" w:line="240" w:lineRule="auto"/>
        <w:jc w:val="both"/>
        <w:rPr>
          <w:rFonts w:ascii="Times New Roman" w:eastAsia="Times New Roman" w:hAnsi="Times New Roman" w:cs="Times New Roman"/>
          <w:b/>
          <w:kern w:val="2"/>
          <w:sz w:val="24"/>
          <w:szCs w:val="24"/>
          <w:lang w:eastAsia="ar-SA"/>
        </w:rPr>
      </w:pPr>
    </w:p>
    <w:p w:rsidR="003E1A86" w:rsidRPr="003E1A86" w:rsidRDefault="003E1A86" w:rsidP="003E1A86">
      <w:pPr>
        <w:suppressAutoHyphens/>
        <w:spacing w:after="0" w:line="240" w:lineRule="auto"/>
        <w:jc w:val="both"/>
        <w:rPr>
          <w:rFonts w:ascii="Times New Roman" w:eastAsia="Times New Roman" w:hAnsi="Times New Roman" w:cs="Times New Roman"/>
          <w:b/>
          <w:kern w:val="2"/>
          <w:sz w:val="24"/>
          <w:szCs w:val="24"/>
          <w:lang w:eastAsia="ar-SA"/>
        </w:rPr>
      </w:pPr>
      <w:r w:rsidRPr="003E1A86">
        <w:rPr>
          <w:rFonts w:ascii="Times New Roman" w:eastAsia="Times New Roman" w:hAnsi="Times New Roman" w:cs="Times New Roman"/>
          <w:b/>
          <w:kern w:val="2"/>
          <w:sz w:val="24"/>
          <w:szCs w:val="24"/>
          <w:lang w:eastAsia="ar-SA"/>
        </w:rPr>
        <w:t>4. Качество выполняемых работ</w:t>
      </w:r>
    </w:p>
    <w:p w:rsidR="003E1A86" w:rsidRPr="003E1A86" w:rsidRDefault="003E1A86" w:rsidP="003E1A86">
      <w:pPr>
        <w:suppressAutoHyphens/>
        <w:spacing w:after="0" w:line="240" w:lineRule="auto"/>
        <w:jc w:val="both"/>
        <w:outlineLvl w:val="0"/>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bCs/>
          <w:kern w:val="2"/>
          <w:sz w:val="24"/>
          <w:szCs w:val="24"/>
          <w:lang w:eastAsia="ar-SA"/>
        </w:rPr>
        <w:t>Р</w:t>
      </w:r>
      <w:r w:rsidRPr="003E1A86">
        <w:rPr>
          <w:rFonts w:ascii="Times New Roman" w:eastAsia="Times New Roman" w:hAnsi="Times New Roman" w:cs="Times New Roman"/>
          <w:kern w:val="2"/>
          <w:sz w:val="24"/>
          <w:szCs w:val="24"/>
          <w:lang w:eastAsia="ar-SA"/>
        </w:rPr>
        <w:t xml:space="preserve">абота должна быть выполнена в полном объёме, </w:t>
      </w:r>
      <w:r w:rsidRPr="003E1A86">
        <w:rPr>
          <w:rFonts w:ascii="Times New Roman" w:eastAsia="Times New Roman" w:hAnsi="Times New Roman" w:cs="Times New Roman"/>
          <w:bCs/>
          <w:kern w:val="2"/>
          <w:sz w:val="24"/>
          <w:szCs w:val="24"/>
          <w:lang w:eastAsia="ar-SA"/>
        </w:rPr>
        <w:t xml:space="preserve">в соответствии с ведомостью объемов работ, </w:t>
      </w:r>
      <w:r w:rsidRPr="003E1A86">
        <w:rPr>
          <w:rFonts w:ascii="Times New Roman" w:eastAsia="Times New Roman" w:hAnsi="Times New Roman" w:cs="Times New Roman"/>
          <w:kern w:val="2"/>
          <w:sz w:val="24"/>
          <w:szCs w:val="24"/>
          <w:lang w:eastAsia="ar-SA"/>
        </w:rPr>
        <w:t xml:space="preserve">качественно и в соответствии с требованиями СНиП, ГОСТ, НПБ, ППБ, ПУЭ, нормативных актов.   </w:t>
      </w:r>
    </w:p>
    <w:p w:rsidR="003E1A86" w:rsidRPr="003E1A86" w:rsidRDefault="003E1A86" w:rsidP="003E1A86">
      <w:pPr>
        <w:suppressAutoHyphens/>
        <w:spacing w:after="0" w:line="240" w:lineRule="auto"/>
        <w:jc w:val="both"/>
        <w:outlineLvl w:val="0"/>
        <w:rPr>
          <w:rFonts w:ascii="Times New Roman" w:eastAsia="Times New Roman" w:hAnsi="Times New Roman" w:cs="Times New Roman"/>
          <w:b/>
          <w:kern w:val="2"/>
          <w:sz w:val="24"/>
          <w:szCs w:val="24"/>
          <w:lang w:eastAsia="ar-SA"/>
        </w:rPr>
      </w:pPr>
      <w:r w:rsidRPr="003E1A86">
        <w:rPr>
          <w:rFonts w:ascii="Times New Roman" w:eastAsia="Times New Roman" w:hAnsi="Times New Roman" w:cs="Times New Roman"/>
          <w:kern w:val="2"/>
          <w:sz w:val="24"/>
          <w:szCs w:val="24"/>
          <w:lang w:eastAsia="ar-SA"/>
        </w:rPr>
        <w:t>Работа должна быть выполнена с использованием сертифицированных материалов, соответствующих требованиям нормативных документов: ГОСТ, СНиП, ТУ, ОГПН, СанПиН и других нормативных актов. По требованию Заказчика Подрядчик обязан предоставить сертификаты на материалы, используемые при выполнении работ.</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Подрядчик обязан устранить собственными силами и за свой счет дефекты и недоделки, обнаруженные во время выполнения работ и в гарантийный период эксплуатации.</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 xml:space="preserve">Работа считается выполненной после подписания акта приемки законченного строительством объекта и предоставления полного комплекта исполнительной документации. </w:t>
      </w:r>
    </w:p>
    <w:p w:rsidR="003E1A86" w:rsidRPr="003E1A86" w:rsidRDefault="003E1A86" w:rsidP="003E1A86">
      <w:pPr>
        <w:suppressAutoHyphens/>
        <w:autoSpaceDE w:val="0"/>
        <w:autoSpaceDN w:val="0"/>
        <w:adjustRightInd w:val="0"/>
        <w:spacing w:after="0" w:line="240" w:lineRule="auto"/>
        <w:jc w:val="both"/>
        <w:rPr>
          <w:rFonts w:ascii="Times New Roman" w:eastAsia="SimSun" w:hAnsi="Times New Roman" w:cs="Times New Roman"/>
          <w:b/>
          <w:bCs/>
          <w:kern w:val="2"/>
          <w:sz w:val="24"/>
          <w:szCs w:val="24"/>
          <w:lang w:eastAsia="zh-CN"/>
        </w:rPr>
      </w:pPr>
    </w:p>
    <w:p w:rsidR="003E1A86" w:rsidRPr="003E1A86" w:rsidRDefault="003E1A86" w:rsidP="003E1A86">
      <w:pPr>
        <w:suppressAutoHyphens/>
        <w:autoSpaceDE w:val="0"/>
        <w:autoSpaceDN w:val="0"/>
        <w:adjustRightInd w:val="0"/>
        <w:spacing w:after="0" w:line="240" w:lineRule="auto"/>
        <w:jc w:val="both"/>
        <w:rPr>
          <w:rFonts w:ascii="Times New Roman" w:eastAsia="SimSun" w:hAnsi="Times New Roman" w:cs="Times New Roman"/>
          <w:b/>
          <w:bCs/>
          <w:kern w:val="2"/>
          <w:sz w:val="24"/>
          <w:szCs w:val="24"/>
          <w:lang w:eastAsia="zh-CN"/>
        </w:rPr>
      </w:pPr>
      <w:r w:rsidRPr="003E1A86">
        <w:rPr>
          <w:rFonts w:ascii="Times New Roman" w:eastAsia="SimSun" w:hAnsi="Times New Roman" w:cs="Times New Roman"/>
          <w:b/>
          <w:bCs/>
          <w:kern w:val="2"/>
          <w:sz w:val="24"/>
          <w:szCs w:val="24"/>
          <w:lang w:eastAsia="zh-CN"/>
        </w:rPr>
        <w:t>5. Требования к качеству материалов (товаров)</w:t>
      </w:r>
    </w:p>
    <w:p w:rsidR="003E1A86" w:rsidRPr="003E1A86" w:rsidRDefault="003E1A86" w:rsidP="003E1A86">
      <w:pPr>
        <w:suppressAutoHyphens/>
        <w:autoSpaceDE w:val="0"/>
        <w:autoSpaceDN w:val="0"/>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 xml:space="preserve">Используемые при выполнении работ товары (материалы) должны быть новыми, то есть не бывшими в употреблении и не использовавшимися ранее, соответствовать требованиям по качеству, предъявляемым </w:t>
      </w:r>
      <w:proofErr w:type="gramStart"/>
      <w:r w:rsidRPr="003E1A86">
        <w:rPr>
          <w:rFonts w:ascii="Times New Roman" w:eastAsia="Times New Roman" w:hAnsi="Times New Roman" w:cs="Times New Roman"/>
          <w:kern w:val="2"/>
          <w:sz w:val="24"/>
          <w:szCs w:val="24"/>
          <w:lang w:eastAsia="ar-SA"/>
        </w:rPr>
        <w:t>к</w:t>
      </w:r>
      <w:proofErr w:type="gramEnd"/>
      <w:r w:rsidRPr="003E1A86">
        <w:rPr>
          <w:rFonts w:ascii="Times New Roman" w:eastAsia="Times New Roman" w:hAnsi="Times New Roman" w:cs="Times New Roman"/>
          <w:kern w:val="2"/>
          <w:sz w:val="24"/>
          <w:szCs w:val="24"/>
          <w:lang w:eastAsia="ar-SA"/>
        </w:rPr>
        <w:t xml:space="preserve"> </w:t>
      </w:r>
      <w:proofErr w:type="gramStart"/>
      <w:r w:rsidRPr="003E1A86">
        <w:rPr>
          <w:rFonts w:ascii="Times New Roman" w:eastAsia="Times New Roman" w:hAnsi="Times New Roman" w:cs="Times New Roman"/>
          <w:kern w:val="2"/>
          <w:sz w:val="24"/>
          <w:szCs w:val="24"/>
          <w:lang w:eastAsia="ar-SA"/>
        </w:rPr>
        <w:t>такого</w:t>
      </w:r>
      <w:proofErr w:type="gramEnd"/>
      <w:r w:rsidRPr="003E1A86">
        <w:rPr>
          <w:rFonts w:ascii="Times New Roman" w:eastAsia="Times New Roman" w:hAnsi="Times New Roman" w:cs="Times New Roman"/>
          <w:kern w:val="2"/>
          <w:sz w:val="24"/>
          <w:szCs w:val="24"/>
          <w:lang w:eastAsia="ar-SA"/>
        </w:rPr>
        <w:t xml:space="preserve"> рода товарам (материалам) на территории РФ, товары (материалы) не должны находиться в залоге, под арестом или под иным обременением.</w:t>
      </w:r>
    </w:p>
    <w:p w:rsidR="003E1A86" w:rsidRPr="003E1A86" w:rsidRDefault="003E1A86" w:rsidP="003E1A86">
      <w:pPr>
        <w:tabs>
          <w:tab w:val="left" w:pos="-426"/>
          <w:tab w:val="left" w:pos="0"/>
          <w:tab w:val="left" w:pos="180"/>
        </w:tabs>
        <w:suppressAutoHyphens/>
        <w:spacing w:after="0" w:line="240" w:lineRule="auto"/>
        <w:jc w:val="both"/>
        <w:rPr>
          <w:rFonts w:ascii="Times New Roman" w:eastAsia="Times New Roman" w:hAnsi="Times New Roman" w:cs="Times New Roman"/>
          <w:color w:val="000000"/>
          <w:kern w:val="2"/>
          <w:sz w:val="24"/>
          <w:szCs w:val="24"/>
          <w:lang w:eastAsia="ar-SA"/>
        </w:rPr>
      </w:pPr>
      <w:r w:rsidRPr="003E1A86">
        <w:rPr>
          <w:rFonts w:ascii="Times New Roman" w:eastAsia="Times New Roman" w:hAnsi="Times New Roman" w:cs="Times New Roman"/>
          <w:color w:val="000000"/>
          <w:kern w:val="2"/>
          <w:sz w:val="24"/>
          <w:szCs w:val="24"/>
          <w:lang w:eastAsia="ar-SA"/>
        </w:rPr>
        <w:t>Используемые материалы и оборудование должны иметь сертификаты (</w:t>
      </w:r>
      <w:r w:rsidRPr="003E1A86">
        <w:rPr>
          <w:rFonts w:ascii="Times New Roman" w:eastAsia="Times New Roman" w:hAnsi="Times New Roman" w:cs="Times New Roman"/>
          <w:i/>
          <w:color w:val="000000"/>
          <w:kern w:val="2"/>
          <w:sz w:val="24"/>
          <w:szCs w:val="24"/>
          <w:lang w:eastAsia="ar-SA"/>
        </w:rPr>
        <w:t>в случае если их наличие предусмотрено законодательством Российской Федерации</w:t>
      </w:r>
      <w:r w:rsidRPr="003E1A86">
        <w:rPr>
          <w:rFonts w:ascii="Times New Roman" w:eastAsia="Times New Roman" w:hAnsi="Times New Roman" w:cs="Times New Roman"/>
          <w:color w:val="000000"/>
          <w:kern w:val="2"/>
          <w:sz w:val="24"/>
          <w:szCs w:val="24"/>
          <w:lang w:eastAsia="ar-SA"/>
        </w:rPr>
        <w:t xml:space="preserve">), копии которых Подрядчик </w:t>
      </w:r>
      <w:r w:rsidRPr="003E1A86">
        <w:rPr>
          <w:rFonts w:ascii="Times New Roman" w:eastAsia="Times New Roman" w:hAnsi="Times New Roman" w:cs="Times New Roman"/>
          <w:color w:val="000000"/>
          <w:kern w:val="2"/>
          <w:sz w:val="24"/>
          <w:szCs w:val="24"/>
          <w:lang w:eastAsia="ar-SA"/>
        </w:rPr>
        <w:lastRenderedPageBreak/>
        <w:t>передает  Заказчику в процессе выполнения Работ по контракту (при доставке материалов и оборудования к месту выполнения Работ):</w:t>
      </w:r>
    </w:p>
    <w:p w:rsidR="003E1A86" w:rsidRPr="003E1A86" w:rsidRDefault="003E1A86" w:rsidP="003E1A86">
      <w:pPr>
        <w:tabs>
          <w:tab w:val="left" w:pos="-426"/>
          <w:tab w:val="left" w:pos="0"/>
          <w:tab w:val="left" w:pos="720"/>
        </w:tabs>
        <w:suppressAutoHyphens/>
        <w:spacing w:after="0" w:line="240" w:lineRule="auto"/>
        <w:jc w:val="both"/>
        <w:rPr>
          <w:rFonts w:ascii="Times New Roman" w:eastAsia="Times New Roman" w:hAnsi="Times New Roman" w:cs="Times New Roman"/>
          <w:color w:val="000000"/>
          <w:kern w:val="2"/>
          <w:sz w:val="24"/>
          <w:szCs w:val="24"/>
          <w:lang w:eastAsia="ar-SA"/>
        </w:rPr>
      </w:pPr>
      <w:r w:rsidRPr="003E1A86">
        <w:rPr>
          <w:rFonts w:ascii="Times New Roman" w:eastAsia="Times New Roman" w:hAnsi="Times New Roman" w:cs="Times New Roman"/>
          <w:color w:val="000000"/>
          <w:kern w:val="2"/>
          <w:sz w:val="24"/>
          <w:szCs w:val="24"/>
          <w:lang w:eastAsia="ar-SA"/>
        </w:rPr>
        <w:t>- Сертификат соответствия ГОСТ;</w:t>
      </w:r>
    </w:p>
    <w:p w:rsidR="003E1A86" w:rsidRPr="003E1A86" w:rsidRDefault="003E1A86" w:rsidP="003E1A86">
      <w:pPr>
        <w:tabs>
          <w:tab w:val="left" w:pos="-426"/>
          <w:tab w:val="left" w:pos="0"/>
          <w:tab w:val="left" w:pos="720"/>
        </w:tabs>
        <w:suppressAutoHyphens/>
        <w:spacing w:after="0" w:line="240" w:lineRule="auto"/>
        <w:jc w:val="both"/>
        <w:rPr>
          <w:rFonts w:ascii="Times New Roman" w:eastAsia="Times New Roman" w:hAnsi="Times New Roman" w:cs="Times New Roman"/>
          <w:color w:val="000000"/>
          <w:kern w:val="2"/>
          <w:sz w:val="24"/>
          <w:szCs w:val="24"/>
          <w:lang w:eastAsia="ar-SA"/>
        </w:rPr>
      </w:pPr>
      <w:r w:rsidRPr="003E1A86">
        <w:rPr>
          <w:rFonts w:ascii="Times New Roman" w:eastAsia="Times New Roman" w:hAnsi="Times New Roman" w:cs="Times New Roman"/>
          <w:color w:val="000000"/>
          <w:kern w:val="2"/>
          <w:sz w:val="24"/>
          <w:szCs w:val="24"/>
          <w:lang w:eastAsia="ar-SA"/>
        </w:rPr>
        <w:t>- Санитарно-гигиенический сертификат;</w:t>
      </w:r>
    </w:p>
    <w:p w:rsidR="003E1A86" w:rsidRPr="003E1A86" w:rsidRDefault="003E1A86" w:rsidP="003E1A86">
      <w:pPr>
        <w:tabs>
          <w:tab w:val="left" w:pos="-426"/>
          <w:tab w:val="left" w:pos="0"/>
          <w:tab w:val="left" w:pos="720"/>
        </w:tabs>
        <w:suppressAutoHyphens/>
        <w:spacing w:after="0" w:line="240" w:lineRule="auto"/>
        <w:jc w:val="both"/>
        <w:rPr>
          <w:rFonts w:ascii="Times New Roman" w:eastAsia="Times New Roman" w:hAnsi="Times New Roman" w:cs="Times New Roman"/>
          <w:color w:val="000000"/>
          <w:kern w:val="2"/>
          <w:sz w:val="24"/>
          <w:szCs w:val="24"/>
          <w:lang w:eastAsia="ar-SA"/>
        </w:rPr>
      </w:pPr>
      <w:r w:rsidRPr="003E1A86">
        <w:rPr>
          <w:rFonts w:ascii="Times New Roman" w:eastAsia="Times New Roman" w:hAnsi="Times New Roman" w:cs="Times New Roman"/>
          <w:color w:val="000000"/>
          <w:kern w:val="2"/>
          <w:sz w:val="24"/>
          <w:szCs w:val="24"/>
          <w:lang w:eastAsia="ar-SA"/>
        </w:rPr>
        <w:t>- Сертификат пожарной  безопасности, в соответствии с  постановлением Правительства РФ от 17 марта 2009 г. N 241.</w:t>
      </w:r>
    </w:p>
    <w:p w:rsidR="003E1A86" w:rsidRPr="003E1A86" w:rsidRDefault="003E1A86" w:rsidP="003E1A86">
      <w:pPr>
        <w:suppressAutoHyphens/>
        <w:spacing w:after="0" w:line="240" w:lineRule="auto"/>
        <w:jc w:val="both"/>
        <w:outlineLvl w:val="0"/>
        <w:rPr>
          <w:rFonts w:ascii="Times New Roman" w:eastAsia="Times New Roman" w:hAnsi="Times New Roman" w:cs="Times New Roman"/>
          <w:b/>
          <w:kern w:val="2"/>
          <w:sz w:val="24"/>
          <w:szCs w:val="24"/>
          <w:lang w:eastAsia="ar-SA"/>
        </w:rPr>
      </w:pPr>
    </w:p>
    <w:p w:rsidR="003E1A86" w:rsidRPr="003E1A86" w:rsidRDefault="003E1A86" w:rsidP="003E1A86">
      <w:pPr>
        <w:suppressAutoHyphens/>
        <w:spacing w:after="0" w:line="240" w:lineRule="auto"/>
        <w:jc w:val="both"/>
        <w:outlineLvl w:val="0"/>
        <w:rPr>
          <w:rFonts w:ascii="Times New Roman" w:eastAsia="Times New Roman" w:hAnsi="Times New Roman" w:cs="Times New Roman"/>
          <w:b/>
          <w:kern w:val="2"/>
          <w:sz w:val="24"/>
          <w:szCs w:val="24"/>
          <w:lang w:eastAsia="ar-SA"/>
        </w:rPr>
      </w:pPr>
      <w:r w:rsidRPr="003E1A86">
        <w:rPr>
          <w:rFonts w:ascii="Times New Roman" w:eastAsia="Times New Roman" w:hAnsi="Times New Roman" w:cs="Times New Roman"/>
          <w:b/>
          <w:kern w:val="2"/>
          <w:sz w:val="24"/>
          <w:szCs w:val="24"/>
          <w:lang w:eastAsia="ar-SA"/>
        </w:rPr>
        <w:t>6. Нормативно-техническая документация:</w:t>
      </w:r>
    </w:p>
    <w:p w:rsidR="003E1A86" w:rsidRPr="003E1A86" w:rsidRDefault="003E1A86" w:rsidP="003E1A86">
      <w:pPr>
        <w:suppressAutoHyphens/>
        <w:spacing w:after="0" w:line="240" w:lineRule="auto"/>
        <w:jc w:val="both"/>
        <w:outlineLvl w:val="0"/>
        <w:rPr>
          <w:rFonts w:ascii="Times New Roman" w:eastAsia="Calibri" w:hAnsi="Times New Roman" w:cs="Times New Roman"/>
          <w:kern w:val="2"/>
          <w:sz w:val="24"/>
          <w:szCs w:val="24"/>
        </w:rPr>
      </w:pPr>
      <w:r w:rsidRPr="003E1A86">
        <w:rPr>
          <w:rFonts w:ascii="Times New Roman" w:eastAsia="Calibri" w:hAnsi="Times New Roman" w:cs="Times New Roman"/>
          <w:kern w:val="2"/>
          <w:sz w:val="24"/>
          <w:szCs w:val="24"/>
        </w:rPr>
        <w:t>Работы выполнять в соответствии с требованиями:</w:t>
      </w:r>
    </w:p>
    <w:p w:rsidR="003E1A86" w:rsidRPr="003E1A86" w:rsidRDefault="003E1A86" w:rsidP="003E1A86">
      <w:pPr>
        <w:numPr>
          <w:ilvl w:val="0"/>
          <w:numId w:val="6"/>
        </w:numPr>
        <w:suppressAutoHyphens/>
        <w:spacing w:after="0" w:line="240" w:lineRule="auto"/>
        <w:ind w:left="0" w:firstLine="0"/>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СНиП 21-01-97* «Пожарная безопасность зданий и сооружений»</w:t>
      </w:r>
    </w:p>
    <w:p w:rsidR="003E1A86" w:rsidRPr="003E1A86" w:rsidRDefault="003E1A86" w:rsidP="003E1A86">
      <w:pPr>
        <w:numPr>
          <w:ilvl w:val="0"/>
          <w:numId w:val="6"/>
        </w:numPr>
        <w:suppressAutoHyphens/>
        <w:spacing w:after="0" w:line="240" w:lineRule="auto"/>
        <w:ind w:left="0" w:firstLine="0"/>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СП 48.13330.2011 Свод правил «Организация строительства»;</w:t>
      </w:r>
    </w:p>
    <w:p w:rsidR="003E1A86" w:rsidRPr="003E1A86" w:rsidRDefault="003E1A86" w:rsidP="003E1A86">
      <w:pPr>
        <w:numPr>
          <w:ilvl w:val="0"/>
          <w:numId w:val="6"/>
        </w:numPr>
        <w:suppressAutoHyphens/>
        <w:spacing w:after="0" w:line="240" w:lineRule="auto"/>
        <w:ind w:left="0" w:firstLine="0"/>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СНиП 3.01.04 -87 – «Приемка в эксплуатацию законченных строительством объектов»;</w:t>
      </w:r>
    </w:p>
    <w:p w:rsidR="003E1A86" w:rsidRPr="003E1A86" w:rsidRDefault="003E1A86" w:rsidP="003E1A86">
      <w:pPr>
        <w:numPr>
          <w:ilvl w:val="0"/>
          <w:numId w:val="6"/>
        </w:numPr>
        <w:suppressAutoHyphens/>
        <w:spacing w:after="0" w:line="240" w:lineRule="auto"/>
        <w:ind w:left="0" w:firstLine="0"/>
        <w:jc w:val="both"/>
        <w:rPr>
          <w:rFonts w:ascii="Times New Roman" w:eastAsia="Times New Roman" w:hAnsi="Times New Roman" w:cs="Times New Roman"/>
          <w:bCs/>
          <w:kern w:val="2"/>
          <w:sz w:val="24"/>
          <w:szCs w:val="24"/>
          <w:lang w:eastAsia="ar-SA"/>
        </w:rPr>
      </w:pPr>
      <w:r w:rsidRPr="003E1A86">
        <w:rPr>
          <w:rFonts w:ascii="Times New Roman" w:eastAsia="Times New Roman" w:hAnsi="Times New Roman" w:cs="Times New Roman"/>
          <w:bCs/>
          <w:kern w:val="2"/>
          <w:sz w:val="24"/>
          <w:szCs w:val="24"/>
          <w:lang w:eastAsia="ar-SA"/>
        </w:rPr>
        <w:t xml:space="preserve">ФЗ - № 123 «Технический регламент о требованиях пожарной безопасности»,  </w:t>
      </w:r>
    </w:p>
    <w:p w:rsidR="003E1A86" w:rsidRPr="003E1A86" w:rsidRDefault="003E1A86" w:rsidP="003E1A86">
      <w:pPr>
        <w:numPr>
          <w:ilvl w:val="0"/>
          <w:numId w:val="6"/>
        </w:numPr>
        <w:suppressAutoHyphens/>
        <w:spacing w:after="0" w:line="240" w:lineRule="auto"/>
        <w:ind w:left="0" w:firstLine="0"/>
        <w:jc w:val="both"/>
        <w:rPr>
          <w:rFonts w:ascii="Times New Roman" w:eastAsia="Times New Roman" w:hAnsi="Times New Roman" w:cs="Times New Roman"/>
          <w:bCs/>
          <w:kern w:val="2"/>
          <w:sz w:val="24"/>
          <w:szCs w:val="24"/>
          <w:lang w:eastAsia="ar-SA"/>
        </w:rPr>
      </w:pPr>
      <w:r w:rsidRPr="003E1A86">
        <w:rPr>
          <w:rFonts w:ascii="Times New Roman" w:eastAsia="Times New Roman" w:hAnsi="Times New Roman" w:cs="Times New Roman"/>
          <w:bCs/>
          <w:kern w:val="2"/>
          <w:sz w:val="24"/>
          <w:szCs w:val="24"/>
          <w:lang w:eastAsia="ar-SA"/>
        </w:rPr>
        <w:t xml:space="preserve">ГОСТами,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3E1A86" w:rsidRPr="003E1A86" w:rsidRDefault="003E1A86" w:rsidP="003E1A86">
      <w:pPr>
        <w:suppressAutoHyphens/>
        <w:spacing w:after="0" w:line="240" w:lineRule="auto"/>
        <w:contextualSpacing/>
        <w:jc w:val="both"/>
        <w:outlineLvl w:val="0"/>
        <w:rPr>
          <w:rFonts w:ascii="Times New Roman" w:eastAsia="Times New Roman" w:hAnsi="Times New Roman" w:cs="Times New Roman"/>
          <w:b/>
          <w:color w:val="000000"/>
          <w:kern w:val="2"/>
          <w:sz w:val="24"/>
          <w:szCs w:val="24"/>
          <w:lang w:eastAsia="ar-SA"/>
        </w:rPr>
      </w:pPr>
    </w:p>
    <w:p w:rsidR="003E1A86" w:rsidRPr="003E1A86" w:rsidRDefault="003E1A86" w:rsidP="003E1A86">
      <w:pPr>
        <w:suppressAutoHyphens/>
        <w:spacing w:after="0" w:line="240" w:lineRule="auto"/>
        <w:contextualSpacing/>
        <w:jc w:val="both"/>
        <w:outlineLvl w:val="0"/>
        <w:rPr>
          <w:rFonts w:ascii="Times New Roman" w:eastAsia="Times New Roman" w:hAnsi="Times New Roman" w:cs="Times New Roman"/>
          <w:b/>
          <w:color w:val="000000"/>
          <w:kern w:val="2"/>
          <w:sz w:val="24"/>
          <w:szCs w:val="24"/>
          <w:lang w:eastAsia="ar-SA"/>
        </w:rPr>
      </w:pPr>
      <w:r w:rsidRPr="003E1A86">
        <w:rPr>
          <w:rFonts w:ascii="Times New Roman" w:eastAsia="Times New Roman" w:hAnsi="Times New Roman" w:cs="Times New Roman"/>
          <w:b/>
          <w:color w:val="000000"/>
          <w:kern w:val="2"/>
          <w:sz w:val="24"/>
          <w:szCs w:val="24"/>
          <w:lang w:eastAsia="ar-SA"/>
        </w:rPr>
        <w:t>7.</w:t>
      </w:r>
      <w:r w:rsidR="00B70775">
        <w:rPr>
          <w:rFonts w:ascii="Times New Roman" w:eastAsia="Times New Roman" w:hAnsi="Times New Roman" w:cs="Times New Roman"/>
          <w:b/>
          <w:color w:val="000000"/>
          <w:kern w:val="2"/>
          <w:sz w:val="24"/>
          <w:szCs w:val="24"/>
          <w:lang w:eastAsia="ar-SA"/>
        </w:rPr>
        <w:t xml:space="preserve"> </w:t>
      </w:r>
      <w:r w:rsidRPr="003E1A86">
        <w:rPr>
          <w:rFonts w:ascii="Times New Roman" w:eastAsia="Times New Roman" w:hAnsi="Times New Roman" w:cs="Times New Roman"/>
          <w:b/>
          <w:color w:val="000000"/>
          <w:kern w:val="2"/>
          <w:sz w:val="24"/>
          <w:szCs w:val="24"/>
          <w:lang w:eastAsia="ar-SA"/>
        </w:rPr>
        <w:t>Требования к безопасности выполняемых работ</w:t>
      </w:r>
    </w:p>
    <w:p w:rsidR="003E1A86" w:rsidRPr="003E1A86" w:rsidRDefault="003E1A86" w:rsidP="003E1A86">
      <w:pPr>
        <w:shd w:val="clear" w:color="auto" w:fill="FFFFFF"/>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 xml:space="preserve">В период выполнения работ на объекте обеспечивается соблюдение требований техники безопасности, охраны окружающей среды и противопожарной безопасности. Подрядчик обязан гарантировать безопасность для жизни и здоровья людей, а также окружающей среды во время проведения работ. До начала выполнения работ, при  необходимости, оформить согласования и разрешения в уполномоченных государственных органах и </w:t>
      </w:r>
      <w:proofErr w:type="spellStart"/>
      <w:r w:rsidRPr="003E1A86">
        <w:rPr>
          <w:rFonts w:ascii="Times New Roman" w:eastAsia="Times New Roman" w:hAnsi="Times New Roman" w:cs="Times New Roman"/>
          <w:kern w:val="2"/>
          <w:sz w:val="24"/>
          <w:szCs w:val="24"/>
          <w:lang w:eastAsia="ar-SA"/>
        </w:rPr>
        <w:t>ресурсоснабжающих</w:t>
      </w:r>
      <w:proofErr w:type="spellEnd"/>
      <w:r w:rsidRPr="003E1A86">
        <w:rPr>
          <w:rFonts w:ascii="Times New Roman" w:eastAsia="Times New Roman" w:hAnsi="Times New Roman" w:cs="Times New Roman"/>
          <w:kern w:val="2"/>
          <w:sz w:val="24"/>
          <w:szCs w:val="24"/>
          <w:lang w:eastAsia="ar-SA"/>
        </w:rPr>
        <w:t xml:space="preserve"> организациях необходимых документов и порядок ведения работ на объекте.</w:t>
      </w:r>
    </w:p>
    <w:p w:rsidR="003E1A86" w:rsidRPr="003E1A86" w:rsidRDefault="003E1A86" w:rsidP="003E1A86">
      <w:pPr>
        <w:shd w:val="clear" w:color="auto" w:fill="FFFFFF"/>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Для обеспечения безопасности  к производству работ допускаются лица, имеющие специальную подготовку и прошедшие инструктаж по ТБ с обязательным занесением записи в журнал инструктажа, который необходимо предъявить Заказчику перед началом выполнения работ.</w:t>
      </w:r>
    </w:p>
    <w:p w:rsidR="003E1A86" w:rsidRPr="003E1A86" w:rsidRDefault="003E1A86" w:rsidP="003E1A86">
      <w:pPr>
        <w:suppressAutoHyphens/>
        <w:autoSpaceDE w:val="0"/>
        <w:autoSpaceDN w:val="0"/>
        <w:adjustRightInd w:val="0"/>
        <w:spacing w:after="0" w:line="240" w:lineRule="auto"/>
        <w:jc w:val="both"/>
        <w:rPr>
          <w:rFonts w:ascii="Times New Roman" w:eastAsia="SimSun" w:hAnsi="Times New Roman" w:cs="Times New Roman"/>
          <w:b/>
          <w:bCs/>
          <w:kern w:val="2"/>
          <w:sz w:val="24"/>
          <w:szCs w:val="24"/>
          <w:lang w:eastAsia="zh-CN"/>
        </w:rPr>
      </w:pPr>
    </w:p>
    <w:p w:rsidR="003E1A86" w:rsidRPr="003E1A86" w:rsidRDefault="003E1A86" w:rsidP="003E1A86">
      <w:pPr>
        <w:suppressAutoHyphens/>
        <w:autoSpaceDE w:val="0"/>
        <w:autoSpaceDN w:val="0"/>
        <w:adjustRightInd w:val="0"/>
        <w:spacing w:after="0" w:line="240" w:lineRule="auto"/>
        <w:jc w:val="both"/>
        <w:rPr>
          <w:rFonts w:ascii="Times New Roman" w:eastAsia="SimSun" w:hAnsi="Times New Roman" w:cs="Times New Roman"/>
          <w:b/>
          <w:bCs/>
          <w:kern w:val="2"/>
          <w:sz w:val="24"/>
          <w:szCs w:val="24"/>
          <w:lang w:eastAsia="zh-CN"/>
        </w:rPr>
      </w:pPr>
      <w:r w:rsidRPr="003E1A86">
        <w:rPr>
          <w:rFonts w:ascii="Times New Roman" w:eastAsia="SimSun" w:hAnsi="Times New Roman" w:cs="Times New Roman"/>
          <w:b/>
          <w:bCs/>
          <w:kern w:val="2"/>
          <w:sz w:val="24"/>
          <w:szCs w:val="24"/>
          <w:lang w:eastAsia="zh-CN"/>
        </w:rPr>
        <w:t>8. Требования к результатам работ</w:t>
      </w:r>
    </w:p>
    <w:p w:rsidR="003E1A86" w:rsidRPr="003E1A86" w:rsidRDefault="003E1A86" w:rsidP="003E1A86">
      <w:pPr>
        <w:suppressAutoHyphens/>
        <w:autoSpaceDE w:val="0"/>
        <w:autoSpaceDN w:val="0"/>
        <w:adjustRightInd w:val="0"/>
        <w:spacing w:after="0" w:line="240" w:lineRule="auto"/>
        <w:jc w:val="both"/>
        <w:rPr>
          <w:rFonts w:ascii="Times New Roman" w:eastAsia="SimSun" w:hAnsi="Times New Roman" w:cs="Times New Roman"/>
          <w:kern w:val="2"/>
          <w:sz w:val="24"/>
          <w:szCs w:val="24"/>
          <w:lang w:eastAsia="zh-CN"/>
        </w:rPr>
      </w:pPr>
      <w:r w:rsidRPr="003E1A86">
        <w:rPr>
          <w:rFonts w:ascii="Times New Roman" w:eastAsia="SimSun" w:hAnsi="Times New Roman" w:cs="Times New Roman"/>
          <w:kern w:val="2"/>
          <w:sz w:val="24"/>
          <w:szCs w:val="24"/>
          <w:lang w:eastAsia="zh-CN"/>
        </w:rPr>
        <w:t>Работы выполняются в объеме и сроки, предусмотренные описанием объекта закупки,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rsidR="003E1A86" w:rsidRPr="003E1A86" w:rsidRDefault="003E1A86" w:rsidP="003E1A86">
      <w:pPr>
        <w:suppressAutoHyphens/>
        <w:autoSpaceDE w:val="0"/>
        <w:autoSpaceDN w:val="0"/>
        <w:adjustRightInd w:val="0"/>
        <w:spacing w:after="0" w:line="240" w:lineRule="auto"/>
        <w:jc w:val="both"/>
        <w:rPr>
          <w:rFonts w:ascii="Times New Roman" w:eastAsia="SimSun" w:hAnsi="Times New Roman" w:cs="Times New Roman"/>
          <w:kern w:val="2"/>
          <w:sz w:val="24"/>
          <w:szCs w:val="24"/>
          <w:lang w:eastAsia="zh-CN"/>
        </w:rPr>
      </w:pPr>
      <w:r w:rsidRPr="003E1A86">
        <w:rPr>
          <w:rFonts w:ascii="Times New Roman" w:eastAsia="SimSun" w:hAnsi="Times New Roman" w:cs="Times New Roman"/>
          <w:kern w:val="2"/>
          <w:sz w:val="24"/>
          <w:szCs w:val="24"/>
          <w:lang w:eastAsia="zh-CN"/>
        </w:rPr>
        <w:t>Результат выполненной Подрядчиком работы при обычных условиях его эксплуатации должен быть безопасен для жизни, здоровья потребителя, окружающей среды.</w:t>
      </w:r>
    </w:p>
    <w:p w:rsidR="003E1A86" w:rsidRPr="003E1A86" w:rsidRDefault="003E1A86" w:rsidP="003E1A86">
      <w:pPr>
        <w:suppressAutoHyphens/>
        <w:autoSpaceDE w:val="0"/>
        <w:autoSpaceDN w:val="0"/>
        <w:adjustRightInd w:val="0"/>
        <w:spacing w:after="0" w:line="240" w:lineRule="auto"/>
        <w:jc w:val="both"/>
        <w:rPr>
          <w:rFonts w:ascii="Times New Roman" w:eastAsia="SimSun" w:hAnsi="Times New Roman" w:cs="Times New Roman"/>
          <w:kern w:val="2"/>
          <w:sz w:val="24"/>
          <w:szCs w:val="24"/>
          <w:lang w:eastAsia="zh-CN"/>
        </w:rPr>
      </w:pPr>
      <w:r w:rsidRPr="003E1A86">
        <w:rPr>
          <w:rFonts w:ascii="Times New Roman" w:eastAsia="SimSun" w:hAnsi="Times New Roman" w:cs="Times New Roman"/>
          <w:kern w:val="2"/>
          <w:sz w:val="24"/>
          <w:szCs w:val="24"/>
          <w:lang w:eastAsia="zh-CN"/>
        </w:rPr>
        <w:t>По завершении работ, Подрядчик обязан предоставить комплект исполнительной документации (сертификаты на материалы и оборудование, акты на скрытые работы, исполнительные схемы).</w:t>
      </w:r>
    </w:p>
    <w:p w:rsidR="003E1A86" w:rsidRPr="003E1A86" w:rsidRDefault="003E1A86" w:rsidP="003E1A86">
      <w:pPr>
        <w:suppressAutoHyphens/>
        <w:autoSpaceDE w:val="0"/>
        <w:autoSpaceDN w:val="0"/>
        <w:adjustRightInd w:val="0"/>
        <w:spacing w:after="0" w:line="240" w:lineRule="auto"/>
        <w:jc w:val="both"/>
        <w:rPr>
          <w:rFonts w:ascii="Times New Roman" w:eastAsia="SimSun" w:hAnsi="Times New Roman" w:cs="Times New Roman"/>
          <w:kern w:val="2"/>
          <w:sz w:val="24"/>
          <w:szCs w:val="24"/>
          <w:lang w:eastAsia="zh-CN"/>
        </w:rPr>
      </w:pPr>
      <w:r w:rsidRPr="003E1A86">
        <w:rPr>
          <w:rFonts w:ascii="Times New Roman" w:eastAsia="SimSun" w:hAnsi="Times New Roman" w:cs="Times New Roman"/>
          <w:kern w:val="2"/>
          <w:sz w:val="24"/>
          <w:szCs w:val="24"/>
          <w:lang w:eastAsia="zh-CN"/>
        </w:rPr>
        <w:t>Немедленно ставить в известность Заказчика при обнаружении не зависящих от Подрядчика обстоятельств, которые могут привести к ухудшению качества работ, либо создают невозможность завершить их в срок.</w:t>
      </w:r>
    </w:p>
    <w:p w:rsidR="003E1A86" w:rsidRPr="003E1A86" w:rsidRDefault="003E1A86" w:rsidP="003E1A86">
      <w:pPr>
        <w:suppressAutoHyphens/>
        <w:autoSpaceDE w:val="0"/>
        <w:autoSpaceDN w:val="0"/>
        <w:adjustRightInd w:val="0"/>
        <w:spacing w:after="0" w:line="240" w:lineRule="auto"/>
        <w:jc w:val="both"/>
        <w:rPr>
          <w:rFonts w:ascii="Times New Roman" w:eastAsia="SimSun" w:hAnsi="Times New Roman" w:cs="Times New Roman"/>
          <w:kern w:val="2"/>
          <w:sz w:val="24"/>
          <w:szCs w:val="24"/>
          <w:lang w:eastAsia="zh-CN"/>
        </w:rPr>
      </w:pPr>
      <w:r w:rsidRPr="003E1A86">
        <w:rPr>
          <w:rFonts w:ascii="Times New Roman" w:eastAsia="SimSun" w:hAnsi="Times New Roman" w:cs="Times New Roman"/>
          <w:kern w:val="2"/>
          <w:sz w:val="24"/>
          <w:szCs w:val="24"/>
          <w:lang w:eastAsia="zh-CN"/>
        </w:rPr>
        <w:t>Результат выполненной Подрядчиком работы должен соответствовать требованиям, установленным в Описании объекта закупки, обязательным нормам и правилам, регулирующим данные отношения СНиП, ГОСТ, ТУ (действующим на момент проведения работ на территории РФ).</w:t>
      </w:r>
    </w:p>
    <w:p w:rsidR="003E1A86" w:rsidRPr="003E1A86" w:rsidRDefault="003E1A86" w:rsidP="003E1A86">
      <w:pPr>
        <w:suppressAutoHyphens/>
        <w:spacing w:after="0" w:line="240" w:lineRule="auto"/>
        <w:jc w:val="both"/>
        <w:outlineLvl w:val="0"/>
        <w:rPr>
          <w:rFonts w:ascii="Times New Roman" w:eastAsia="Times New Roman" w:hAnsi="Times New Roman" w:cs="Times New Roman"/>
          <w:b/>
          <w:snapToGrid w:val="0"/>
          <w:kern w:val="2"/>
          <w:sz w:val="24"/>
          <w:szCs w:val="24"/>
          <w:lang w:eastAsia="ar-SA"/>
        </w:rPr>
      </w:pPr>
    </w:p>
    <w:p w:rsidR="003E1A86" w:rsidRPr="003E1A86" w:rsidRDefault="003E1A86" w:rsidP="003E1A86">
      <w:pPr>
        <w:suppressAutoHyphens/>
        <w:spacing w:after="0" w:line="240" w:lineRule="auto"/>
        <w:jc w:val="both"/>
        <w:outlineLvl w:val="0"/>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b/>
          <w:snapToGrid w:val="0"/>
          <w:kern w:val="2"/>
          <w:sz w:val="24"/>
          <w:szCs w:val="24"/>
          <w:lang w:eastAsia="ar-SA"/>
        </w:rPr>
        <w:t>9.</w:t>
      </w:r>
      <w:r w:rsidR="00B70775">
        <w:rPr>
          <w:rFonts w:ascii="Times New Roman" w:eastAsia="Times New Roman" w:hAnsi="Times New Roman" w:cs="Times New Roman"/>
          <w:b/>
          <w:snapToGrid w:val="0"/>
          <w:kern w:val="2"/>
          <w:sz w:val="24"/>
          <w:szCs w:val="24"/>
          <w:lang w:eastAsia="ar-SA"/>
        </w:rPr>
        <w:t xml:space="preserve"> </w:t>
      </w:r>
      <w:r w:rsidRPr="003E1A86">
        <w:rPr>
          <w:rFonts w:ascii="Times New Roman" w:eastAsia="Times New Roman" w:hAnsi="Times New Roman" w:cs="Times New Roman"/>
          <w:b/>
          <w:kern w:val="2"/>
          <w:sz w:val="24"/>
          <w:szCs w:val="24"/>
          <w:lang w:eastAsia="ar-SA"/>
        </w:rPr>
        <w:t>Гарантия</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 xml:space="preserve">Своевременно, качественно и надлежащим образом выполнить работы в полном объеме и в установленные сроки в соответствии с Контрактом и Приложениями к Контракту. </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 xml:space="preserve">Гарантийный срок на выполняемые работы, в том числе на материалы,  составляет 60 месяцев (пять) лет со дня подписания Сторонами Акта о приемке выполненных работ. </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w:t>
      </w:r>
    </w:p>
    <w:p w:rsidR="003E1A86" w:rsidRPr="003E1A86" w:rsidRDefault="003E1A86" w:rsidP="003E1A86">
      <w:pPr>
        <w:suppressAutoHyphens/>
        <w:spacing w:after="0" w:line="240" w:lineRule="auto"/>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Гарантийный срок в этом случае соответственно продлевается на период устранения дефектов.</w:t>
      </w:r>
    </w:p>
    <w:p w:rsidR="003E1A86" w:rsidRPr="003E1A86" w:rsidRDefault="003E1A86" w:rsidP="003E1A86">
      <w:pPr>
        <w:suppressAutoHyphens/>
        <w:autoSpaceDE w:val="0"/>
        <w:autoSpaceDN w:val="0"/>
        <w:adjustRightInd w:val="0"/>
        <w:spacing w:after="0" w:line="240" w:lineRule="auto"/>
        <w:contextualSpacing/>
        <w:jc w:val="both"/>
        <w:rPr>
          <w:rFonts w:ascii="Times New Roman" w:eastAsia="Times New Roman" w:hAnsi="Times New Roman" w:cs="Times New Roman"/>
          <w:b/>
          <w:bCs/>
          <w:kern w:val="2"/>
          <w:sz w:val="24"/>
          <w:szCs w:val="24"/>
          <w:lang w:eastAsia="ar-SA"/>
        </w:rPr>
      </w:pPr>
    </w:p>
    <w:p w:rsidR="00B70775" w:rsidRDefault="00B70775" w:rsidP="003E1A86">
      <w:pPr>
        <w:suppressAutoHyphens/>
        <w:autoSpaceDE w:val="0"/>
        <w:autoSpaceDN w:val="0"/>
        <w:adjustRightInd w:val="0"/>
        <w:spacing w:after="0" w:line="240" w:lineRule="auto"/>
        <w:contextualSpacing/>
        <w:jc w:val="both"/>
        <w:rPr>
          <w:rFonts w:ascii="Times New Roman" w:eastAsia="Times New Roman" w:hAnsi="Times New Roman" w:cs="Times New Roman"/>
          <w:b/>
          <w:bCs/>
          <w:kern w:val="2"/>
          <w:sz w:val="24"/>
          <w:szCs w:val="24"/>
          <w:lang w:eastAsia="ar-SA"/>
        </w:rPr>
      </w:pPr>
    </w:p>
    <w:p w:rsidR="003E1A86" w:rsidRPr="003E1A86" w:rsidRDefault="003E1A86" w:rsidP="003E1A86">
      <w:pPr>
        <w:suppressAutoHyphens/>
        <w:autoSpaceDE w:val="0"/>
        <w:autoSpaceDN w:val="0"/>
        <w:adjustRightInd w:val="0"/>
        <w:spacing w:after="0" w:line="240" w:lineRule="auto"/>
        <w:contextualSpacing/>
        <w:jc w:val="both"/>
        <w:rPr>
          <w:rFonts w:ascii="Times New Roman" w:eastAsia="Times New Roman" w:hAnsi="Times New Roman" w:cs="Times New Roman"/>
          <w:b/>
          <w:bCs/>
          <w:kern w:val="2"/>
          <w:sz w:val="24"/>
          <w:szCs w:val="24"/>
          <w:lang w:eastAsia="ar-SA"/>
        </w:rPr>
      </w:pPr>
      <w:r w:rsidRPr="003E1A86">
        <w:rPr>
          <w:rFonts w:ascii="Times New Roman" w:eastAsia="Times New Roman" w:hAnsi="Times New Roman" w:cs="Times New Roman"/>
          <w:b/>
          <w:bCs/>
          <w:kern w:val="2"/>
          <w:sz w:val="24"/>
          <w:szCs w:val="24"/>
          <w:lang w:eastAsia="ar-SA"/>
        </w:rPr>
        <w:lastRenderedPageBreak/>
        <w:t>10. Прочие требования</w:t>
      </w:r>
    </w:p>
    <w:p w:rsidR="003E1A86" w:rsidRPr="003E1A86" w:rsidRDefault="003E1A86" w:rsidP="003E1A86">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 xml:space="preserve">Подрядчик своевременно производит уборку территории, во время производства работ соблюдает чистоту и порядок  на территории объекта. Погрузка и вывоз строительного мусора производится силами Подрядчика. </w:t>
      </w:r>
    </w:p>
    <w:p w:rsidR="003E1A86" w:rsidRPr="003E1A86" w:rsidRDefault="003E1A86" w:rsidP="003E1A86">
      <w:pPr>
        <w:suppressAutoHyphens/>
        <w:spacing w:after="0" w:line="240" w:lineRule="auto"/>
        <w:jc w:val="both"/>
        <w:outlineLvl w:val="0"/>
        <w:rPr>
          <w:rFonts w:ascii="Times New Roman" w:eastAsia="Times New Roman" w:hAnsi="Times New Roman" w:cs="Times New Roman"/>
          <w:bCs/>
          <w:kern w:val="2"/>
          <w:sz w:val="24"/>
          <w:szCs w:val="24"/>
          <w:lang w:eastAsia="ar-SA"/>
        </w:rPr>
      </w:pPr>
      <w:r w:rsidRPr="003E1A86">
        <w:rPr>
          <w:rFonts w:ascii="Times New Roman" w:eastAsia="Times New Roman" w:hAnsi="Times New Roman" w:cs="Times New Roman"/>
          <w:bCs/>
          <w:kern w:val="2"/>
          <w:sz w:val="24"/>
          <w:szCs w:val="24"/>
          <w:lang w:eastAsia="ar-SA"/>
        </w:rPr>
        <w:t>Услуги водоснабжения, теплоснабжения, электроснабжения на время проведения строительных ремонтных работ оплачиваются подрядчиком за счет собственных средств.</w:t>
      </w:r>
    </w:p>
    <w:p w:rsidR="003E1A86" w:rsidRPr="003E1A86" w:rsidRDefault="003E1A86" w:rsidP="003E1A86">
      <w:pPr>
        <w:suppressAutoHyphens/>
        <w:spacing w:after="0"/>
        <w:jc w:val="both"/>
        <w:rPr>
          <w:rFonts w:ascii="Times New Roman" w:eastAsia="Times New Roman" w:hAnsi="Times New Roman" w:cs="Times New Roman"/>
          <w:kern w:val="2"/>
          <w:sz w:val="24"/>
          <w:szCs w:val="24"/>
          <w:lang w:eastAsia="ar-SA"/>
        </w:rPr>
      </w:pPr>
      <w:r w:rsidRPr="003E1A86">
        <w:rPr>
          <w:rFonts w:ascii="Times New Roman" w:eastAsia="Times New Roman" w:hAnsi="Times New Roman" w:cs="Times New Roman"/>
          <w:kern w:val="2"/>
          <w:sz w:val="24"/>
          <w:szCs w:val="24"/>
          <w:lang w:eastAsia="ar-SA"/>
        </w:rPr>
        <w:t>* В случае</w:t>
      </w:r>
      <w:proofErr w:type="gramStart"/>
      <w:r w:rsidRPr="003E1A86">
        <w:rPr>
          <w:rFonts w:ascii="Times New Roman" w:eastAsia="Times New Roman" w:hAnsi="Times New Roman" w:cs="Times New Roman"/>
          <w:kern w:val="2"/>
          <w:sz w:val="24"/>
          <w:szCs w:val="24"/>
          <w:lang w:eastAsia="ar-SA"/>
        </w:rPr>
        <w:t>,</w:t>
      </w:r>
      <w:proofErr w:type="gramEnd"/>
      <w:r w:rsidRPr="003E1A86">
        <w:rPr>
          <w:rFonts w:ascii="Times New Roman" w:eastAsia="Times New Roman" w:hAnsi="Times New Roman" w:cs="Times New Roman"/>
          <w:kern w:val="2"/>
          <w:sz w:val="24"/>
          <w:szCs w:val="24"/>
          <w:lang w:eastAsia="ar-SA"/>
        </w:rPr>
        <w:t xml:space="preserve"> если документация о закупке содержит указание на товарные знаки, следует читать со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E1A86" w:rsidRPr="003E1A86" w:rsidRDefault="003E1A86" w:rsidP="003E1A86">
      <w:pPr>
        <w:suppressAutoHyphens/>
        <w:spacing w:after="0"/>
        <w:jc w:val="both"/>
        <w:rPr>
          <w:rFonts w:ascii="Times New Roman" w:eastAsia="Times New Roman" w:hAnsi="Times New Roman" w:cs="Times New Roman"/>
          <w:kern w:val="2"/>
          <w:sz w:val="24"/>
          <w:szCs w:val="24"/>
          <w:lang w:eastAsia="ar-SA"/>
        </w:rPr>
      </w:pPr>
    </w:p>
    <w:tbl>
      <w:tblPr>
        <w:tblpPr w:leftFromText="180" w:rightFromText="180" w:vertAnchor="text" w:horzAnchor="margin" w:tblpX="108" w:tblpY="314"/>
        <w:tblW w:w="9923" w:type="dxa"/>
        <w:tblLayout w:type="fixed"/>
        <w:tblLook w:val="0000" w:firstRow="0" w:lastRow="0" w:firstColumn="0" w:lastColumn="0" w:noHBand="0" w:noVBand="0"/>
      </w:tblPr>
      <w:tblGrid>
        <w:gridCol w:w="4928"/>
        <w:gridCol w:w="4995"/>
      </w:tblGrid>
      <w:tr w:rsidR="00B70775" w:rsidRPr="00C3166A" w:rsidTr="00CB5747">
        <w:trPr>
          <w:trHeight w:hRule="exact" w:val="2278"/>
        </w:trPr>
        <w:tc>
          <w:tcPr>
            <w:tcW w:w="4928" w:type="dxa"/>
            <w:shd w:val="clear" w:color="auto" w:fill="auto"/>
          </w:tcPr>
          <w:p w:rsidR="00B70775" w:rsidRPr="00C3166A" w:rsidRDefault="00B70775" w:rsidP="00121ACC">
            <w:pPr>
              <w:tabs>
                <w:tab w:val="left" w:pos="6855"/>
              </w:tabs>
              <w:spacing w:after="0" w:line="240" w:lineRule="auto"/>
              <w:rPr>
                <w:rFonts w:ascii="Times New Roman" w:eastAsia="Times New Roman" w:hAnsi="Times New Roman" w:cs="Times New Roman"/>
                <w:b/>
                <w:sz w:val="24"/>
                <w:szCs w:val="24"/>
                <w:lang w:eastAsia="ru-RU"/>
              </w:rPr>
            </w:pPr>
            <w:r w:rsidRPr="00C3166A">
              <w:rPr>
                <w:rFonts w:ascii="Times New Roman" w:eastAsia="Times New Roman" w:hAnsi="Times New Roman" w:cs="Times New Roman"/>
                <w:b/>
                <w:sz w:val="24"/>
                <w:szCs w:val="24"/>
                <w:lang w:eastAsia="ru-RU"/>
              </w:rPr>
              <w:t>Муниципальный заказчик:</w:t>
            </w:r>
          </w:p>
          <w:p w:rsidR="00B70775" w:rsidRPr="00C3166A" w:rsidRDefault="00B70775" w:rsidP="00121ACC">
            <w:pPr>
              <w:spacing w:after="0" w:line="240" w:lineRule="auto"/>
              <w:rPr>
                <w:rFonts w:ascii="Times New Roman" w:eastAsia="Times New Roman" w:hAnsi="Times New Roman" w:cs="Times New Roman"/>
                <w:sz w:val="24"/>
                <w:szCs w:val="24"/>
                <w:lang w:eastAsia="ru-RU"/>
              </w:rPr>
            </w:pPr>
            <w:r w:rsidRPr="00C3166A">
              <w:rPr>
                <w:rFonts w:ascii="Times New Roman" w:eastAsia="Times New Roman" w:hAnsi="Times New Roman" w:cs="Times New Roman"/>
                <w:sz w:val="24"/>
                <w:szCs w:val="24"/>
                <w:lang w:eastAsia="ru-RU"/>
              </w:rPr>
              <w:t>Администрация Орловского сельского поселения Таловского муниципального района Воронежской области</w:t>
            </w:r>
          </w:p>
          <w:p w:rsidR="00B70775" w:rsidRDefault="00B70775" w:rsidP="00121ACC">
            <w:pPr>
              <w:spacing w:after="0" w:line="240" w:lineRule="auto"/>
              <w:jc w:val="both"/>
              <w:rPr>
                <w:rFonts w:ascii="Times New Roman" w:eastAsia="Times New Roman" w:hAnsi="Times New Roman" w:cs="Times New Roman"/>
                <w:sz w:val="24"/>
                <w:szCs w:val="24"/>
                <w:lang w:eastAsia="ru-RU"/>
              </w:rPr>
            </w:pPr>
          </w:p>
          <w:p w:rsidR="00B70775" w:rsidRPr="00C3166A" w:rsidRDefault="00B70775" w:rsidP="00121ACC">
            <w:pPr>
              <w:spacing w:after="0" w:line="240" w:lineRule="auto"/>
              <w:jc w:val="both"/>
              <w:rPr>
                <w:rFonts w:ascii="Times New Roman" w:eastAsia="Times New Roman" w:hAnsi="Times New Roman" w:cs="Times New Roman"/>
                <w:sz w:val="24"/>
                <w:szCs w:val="24"/>
                <w:lang w:eastAsia="ru-RU"/>
              </w:rPr>
            </w:pPr>
            <w:r w:rsidRPr="00C3166A">
              <w:rPr>
                <w:rFonts w:ascii="Times New Roman" w:eastAsia="Times New Roman" w:hAnsi="Times New Roman" w:cs="Times New Roman"/>
                <w:sz w:val="24"/>
                <w:szCs w:val="24"/>
                <w:lang w:eastAsia="ru-RU"/>
              </w:rPr>
              <w:t>Глава Орловского сельского поселения</w:t>
            </w:r>
          </w:p>
          <w:p w:rsidR="00B70775" w:rsidRPr="00C3166A" w:rsidRDefault="00B70775" w:rsidP="00121ACC">
            <w:pPr>
              <w:spacing w:after="0" w:line="240" w:lineRule="auto"/>
              <w:jc w:val="both"/>
              <w:rPr>
                <w:rFonts w:ascii="Times New Roman" w:eastAsia="Times New Roman" w:hAnsi="Times New Roman" w:cs="Times New Roman"/>
                <w:sz w:val="24"/>
                <w:szCs w:val="24"/>
                <w:lang w:eastAsia="ru-RU"/>
              </w:rPr>
            </w:pPr>
            <w:r w:rsidRPr="00C3166A">
              <w:rPr>
                <w:rFonts w:ascii="Times New Roman" w:eastAsia="Times New Roman" w:hAnsi="Times New Roman" w:cs="Times New Roman"/>
                <w:sz w:val="24"/>
                <w:szCs w:val="24"/>
                <w:lang w:eastAsia="ru-RU"/>
              </w:rPr>
              <w:t xml:space="preserve"> _______________    Каширина А. В.                                                       </w:t>
            </w:r>
          </w:p>
          <w:p w:rsidR="00B70775" w:rsidRPr="00C3166A" w:rsidRDefault="00B70775" w:rsidP="00121ACC">
            <w:pPr>
              <w:spacing w:after="0" w:line="240" w:lineRule="auto"/>
              <w:jc w:val="both"/>
              <w:rPr>
                <w:rFonts w:ascii="Times New Roman" w:eastAsia="Times New Roman" w:hAnsi="Times New Roman" w:cs="Times New Roman"/>
                <w:sz w:val="24"/>
                <w:szCs w:val="24"/>
                <w:lang w:eastAsia="ru-RU"/>
              </w:rPr>
            </w:pPr>
            <w:r w:rsidRPr="00C3166A">
              <w:rPr>
                <w:rFonts w:ascii="Times New Roman" w:eastAsia="Times New Roman" w:hAnsi="Times New Roman" w:cs="Times New Roman"/>
                <w:sz w:val="24"/>
                <w:szCs w:val="24"/>
                <w:lang w:eastAsia="ru-RU"/>
              </w:rPr>
              <w:t xml:space="preserve">                           М.П.</w:t>
            </w:r>
          </w:p>
        </w:tc>
        <w:tc>
          <w:tcPr>
            <w:tcW w:w="4995" w:type="dxa"/>
          </w:tcPr>
          <w:p w:rsidR="00CB5747" w:rsidRPr="00CB5747" w:rsidRDefault="00CB5747" w:rsidP="00CB5747">
            <w:pPr>
              <w:tabs>
                <w:tab w:val="left" w:pos="6855"/>
              </w:tabs>
              <w:spacing w:after="0" w:line="240" w:lineRule="auto"/>
              <w:rPr>
                <w:rFonts w:ascii="Times New Roman" w:eastAsia="Times New Roman" w:hAnsi="Times New Roman" w:cs="Times New Roman"/>
                <w:b/>
                <w:sz w:val="24"/>
                <w:szCs w:val="24"/>
                <w:lang w:eastAsia="ru-RU"/>
              </w:rPr>
            </w:pPr>
            <w:r w:rsidRPr="00CB5747">
              <w:rPr>
                <w:rFonts w:ascii="Times New Roman" w:eastAsia="Times New Roman" w:hAnsi="Times New Roman" w:cs="Times New Roman"/>
                <w:b/>
                <w:sz w:val="24"/>
                <w:szCs w:val="24"/>
                <w:lang w:eastAsia="ru-RU"/>
              </w:rPr>
              <w:t>Подрядчик:</w:t>
            </w:r>
          </w:p>
          <w:p w:rsidR="00CB5747" w:rsidRPr="00CB5747" w:rsidRDefault="00CB5747" w:rsidP="00CB5747">
            <w:pPr>
              <w:tabs>
                <w:tab w:val="left" w:pos="6855"/>
              </w:tabs>
              <w:spacing w:after="0" w:line="240" w:lineRule="auto"/>
              <w:rPr>
                <w:rFonts w:ascii="Times New Roman" w:eastAsia="Times New Roman" w:hAnsi="Times New Roman" w:cs="Times New Roman"/>
                <w:sz w:val="24"/>
                <w:szCs w:val="24"/>
                <w:lang w:eastAsia="ru-RU"/>
              </w:rPr>
            </w:pPr>
            <w:r w:rsidRPr="00CB5747">
              <w:rPr>
                <w:rFonts w:ascii="Times New Roman" w:eastAsia="Times New Roman" w:hAnsi="Times New Roman" w:cs="Times New Roman"/>
                <w:sz w:val="24"/>
                <w:szCs w:val="24"/>
                <w:lang w:eastAsia="ru-RU"/>
              </w:rPr>
              <w:t>Общество с ограниченной ответственностью «</w:t>
            </w:r>
            <w:proofErr w:type="spellStart"/>
            <w:r w:rsidRPr="00CB5747">
              <w:rPr>
                <w:rFonts w:ascii="Times New Roman" w:eastAsia="Times New Roman" w:hAnsi="Times New Roman" w:cs="Times New Roman"/>
                <w:sz w:val="24"/>
                <w:szCs w:val="24"/>
                <w:lang w:eastAsia="ru-RU"/>
              </w:rPr>
              <w:t>Электросервис</w:t>
            </w:r>
            <w:proofErr w:type="spellEnd"/>
            <w:r w:rsidRPr="00CB5747">
              <w:rPr>
                <w:rFonts w:ascii="Times New Roman" w:eastAsia="Times New Roman" w:hAnsi="Times New Roman" w:cs="Times New Roman"/>
                <w:sz w:val="24"/>
                <w:szCs w:val="24"/>
                <w:lang w:eastAsia="ru-RU"/>
              </w:rPr>
              <w:t>»</w:t>
            </w:r>
          </w:p>
          <w:p w:rsidR="00CB5747" w:rsidRPr="00CB5747" w:rsidRDefault="00CB5747" w:rsidP="00CB5747">
            <w:pPr>
              <w:tabs>
                <w:tab w:val="left" w:pos="6855"/>
              </w:tabs>
              <w:spacing w:after="0" w:line="240" w:lineRule="auto"/>
              <w:rPr>
                <w:rFonts w:ascii="Times New Roman" w:eastAsia="Times New Roman" w:hAnsi="Times New Roman" w:cs="Times New Roman"/>
                <w:sz w:val="24"/>
                <w:szCs w:val="24"/>
                <w:lang w:eastAsia="ru-RU"/>
              </w:rPr>
            </w:pPr>
            <w:r w:rsidRPr="00CB5747">
              <w:rPr>
                <w:rFonts w:ascii="Times New Roman" w:eastAsia="Times New Roman" w:hAnsi="Times New Roman" w:cs="Times New Roman"/>
                <w:sz w:val="24"/>
                <w:szCs w:val="24"/>
                <w:lang w:eastAsia="ru-RU"/>
              </w:rPr>
              <w:t>(ООО «</w:t>
            </w:r>
            <w:proofErr w:type="spellStart"/>
            <w:r w:rsidRPr="00CB5747">
              <w:rPr>
                <w:rFonts w:ascii="Times New Roman" w:eastAsia="Times New Roman" w:hAnsi="Times New Roman" w:cs="Times New Roman"/>
                <w:sz w:val="24"/>
                <w:szCs w:val="24"/>
                <w:lang w:eastAsia="ru-RU"/>
              </w:rPr>
              <w:t>Электросервис</w:t>
            </w:r>
            <w:proofErr w:type="spellEnd"/>
            <w:r w:rsidRPr="00CB5747">
              <w:rPr>
                <w:rFonts w:ascii="Times New Roman" w:eastAsia="Times New Roman" w:hAnsi="Times New Roman" w:cs="Times New Roman"/>
                <w:sz w:val="24"/>
                <w:szCs w:val="24"/>
                <w:lang w:eastAsia="ru-RU"/>
              </w:rPr>
              <w:t>»)</w:t>
            </w:r>
          </w:p>
          <w:p w:rsidR="00CB5747" w:rsidRPr="00CB5747" w:rsidRDefault="00CB5747" w:rsidP="00CB5747">
            <w:pPr>
              <w:tabs>
                <w:tab w:val="left" w:pos="6855"/>
              </w:tabs>
              <w:spacing w:after="0" w:line="240" w:lineRule="auto"/>
              <w:rPr>
                <w:rFonts w:ascii="Times New Roman" w:eastAsia="Times New Roman" w:hAnsi="Times New Roman" w:cs="Times New Roman"/>
                <w:sz w:val="24"/>
                <w:szCs w:val="24"/>
                <w:lang w:eastAsia="ru-RU"/>
              </w:rPr>
            </w:pPr>
          </w:p>
          <w:p w:rsidR="00CB5747" w:rsidRPr="00CB5747" w:rsidRDefault="00CB5747" w:rsidP="00CB5747">
            <w:pPr>
              <w:tabs>
                <w:tab w:val="left" w:pos="6855"/>
              </w:tabs>
              <w:spacing w:after="0" w:line="240" w:lineRule="auto"/>
              <w:rPr>
                <w:rFonts w:ascii="Times New Roman" w:eastAsia="Times New Roman" w:hAnsi="Times New Roman" w:cs="Times New Roman"/>
                <w:sz w:val="24"/>
                <w:szCs w:val="24"/>
                <w:lang w:eastAsia="ru-RU"/>
              </w:rPr>
            </w:pPr>
          </w:p>
          <w:p w:rsidR="00CB5747" w:rsidRPr="00CB5747" w:rsidRDefault="00CB5747" w:rsidP="00CB5747">
            <w:pPr>
              <w:tabs>
                <w:tab w:val="left" w:pos="6855"/>
              </w:tabs>
              <w:spacing w:after="0" w:line="240" w:lineRule="auto"/>
              <w:rPr>
                <w:rFonts w:ascii="Times New Roman" w:eastAsia="Times New Roman" w:hAnsi="Times New Roman" w:cs="Times New Roman"/>
                <w:sz w:val="24"/>
                <w:szCs w:val="24"/>
                <w:lang w:eastAsia="ru-RU"/>
              </w:rPr>
            </w:pPr>
            <w:r w:rsidRPr="00CB5747">
              <w:rPr>
                <w:rFonts w:ascii="Times New Roman" w:eastAsia="Times New Roman" w:hAnsi="Times New Roman" w:cs="Times New Roman"/>
                <w:sz w:val="24"/>
                <w:szCs w:val="24"/>
                <w:lang w:eastAsia="ru-RU"/>
              </w:rPr>
              <w:t xml:space="preserve">Директор _________________ С.К. </w:t>
            </w:r>
            <w:proofErr w:type="spellStart"/>
            <w:r w:rsidRPr="00CB5747">
              <w:rPr>
                <w:rFonts w:ascii="Times New Roman" w:eastAsia="Times New Roman" w:hAnsi="Times New Roman" w:cs="Times New Roman"/>
                <w:sz w:val="24"/>
                <w:szCs w:val="24"/>
                <w:lang w:eastAsia="ru-RU"/>
              </w:rPr>
              <w:t>Маслак</w:t>
            </w:r>
            <w:proofErr w:type="spellEnd"/>
          </w:p>
          <w:p w:rsidR="00B70775" w:rsidRPr="00C3166A" w:rsidRDefault="00CB5747" w:rsidP="00CB5747">
            <w:pPr>
              <w:tabs>
                <w:tab w:val="left" w:pos="6855"/>
              </w:tabs>
              <w:spacing w:after="0" w:line="240" w:lineRule="auto"/>
              <w:rPr>
                <w:rFonts w:ascii="Times New Roman" w:eastAsia="Times New Roman" w:hAnsi="Times New Roman" w:cs="Times New Roman"/>
                <w:b/>
                <w:sz w:val="24"/>
                <w:szCs w:val="24"/>
                <w:lang w:eastAsia="ru-RU"/>
              </w:rPr>
            </w:pPr>
            <w:r w:rsidRPr="00CB5747">
              <w:rPr>
                <w:rFonts w:ascii="Times New Roman" w:eastAsia="Times New Roman" w:hAnsi="Times New Roman" w:cs="Times New Roman"/>
                <w:sz w:val="24"/>
                <w:szCs w:val="24"/>
                <w:lang w:eastAsia="ru-RU"/>
              </w:rPr>
              <w:t xml:space="preserve">                            М.П.</w:t>
            </w:r>
          </w:p>
        </w:tc>
      </w:tr>
    </w:tbl>
    <w:p w:rsidR="002B398C" w:rsidRDefault="002B398C">
      <w:pPr>
        <w:rPr>
          <w:rFonts w:ascii="Times New Roman" w:hAnsi="Times New Roman" w:cs="Times New Roman"/>
          <w:sz w:val="24"/>
          <w:szCs w:val="24"/>
        </w:rPr>
      </w:pPr>
    </w:p>
    <w:p w:rsidR="00161C14" w:rsidRDefault="00161C1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9074E4" w:rsidRDefault="009074E4">
      <w:pPr>
        <w:rPr>
          <w:rFonts w:ascii="Times New Roman" w:hAnsi="Times New Roman" w:cs="Times New Roman"/>
          <w:sz w:val="24"/>
          <w:szCs w:val="24"/>
        </w:rPr>
      </w:pPr>
    </w:p>
    <w:p w:rsidR="00121ACC" w:rsidRDefault="00121ACC" w:rsidP="009074E4">
      <w:pPr>
        <w:spacing w:after="0" w:line="240" w:lineRule="auto"/>
        <w:jc w:val="center"/>
        <w:rPr>
          <w:rFonts w:ascii="Arial" w:eastAsia="Times New Roman" w:hAnsi="Arial" w:cs="Arial"/>
          <w:sz w:val="18"/>
          <w:szCs w:val="18"/>
          <w:lang w:eastAsia="ru-RU"/>
        </w:rPr>
        <w:sectPr w:rsidR="00121ACC" w:rsidSect="00121ACC">
          <w:pgSz w:w="11906" w:h="16838" w:code="9"/>
          <w:pgMar w:top="567" w:right="567" w:bottom="567" w:left="1440" w:header="720" w:footer="720" w:gutter="0"/>
          <w:cols w:space="720"/>
          <w:docGrid w:linePitch="299"/>
        </w:sectPr>
      </w:pPr>
    </w:p>
    <w:tbl>
      <w:tblPr>
        <w:tblStyle w:val="ab"/>
        <w:tblW w:w="0" w:type="auto"/>
        <w:tblLayout w:type="fixed"/>
        <w:tblLook w:val="04A0" w:firstRow="1" w:lastRow="0" w:firstColumn="1" w:lastColumn="0" w:noHBand="0" w:noVBand="1"/>
      </w:tblPr>
      <w:tblGrid>
        <w:gridCol w:w="534"/>
        <w:gridCol w:w="1842"/>
        <w:gridCol w:w="2726"/>
        <w:gridCol w:w="1195"/>
        <w:gridCol w:w="1608"/>
        <w:gridCol w:w="1134"/>
        <w:gridCol w:w="1134"/>
        <w:gridCol w:w="850"/>
        <w:gridCol w:w="482"/>
        <w:gridCol w:w="510"/>
        <w:gridCol w:w="709"/>
        <w:gridCol w:w="12"/>
        <w:gridCol w:w="839"/>
        <w:gridCol w:w="708"/>
        <w:gridCol w:w="709"/>
        <w:gridCol w:w="928"/>
      </w:tblGrid>
      <w:tr w:rsidR="00FA4EB9" w:rsidTr="00FA4EB9">
        <w:tc>
          <w:tcPr>
            <w:tcW w:w="15920" w:type="dxa"/>
            <w:gridSpan w:val="16"/>
          </w:tcPr>
          <w:p w:rsidR="00FA4EB9" w:rsidRPr="00FA4EB9" w:rsidRDefault="00FA4EB9" w:rsidP="00FA4EB9">
            <w:pPr>
              <w:jc w:val="right"/>
            </w:pPr>
            <w:r w:rsidRPr="00FA4EB9">
              <w:lastRenderedPageBreak/>
              <w:t>Приложение №2</w:t>
            </w:r>
          </w:p>
          <w:p w:rsidR="00FA4EB9" w:rsidRPr="00FA4EB9" w:rsidRDefault="00FA4EB9" w:rsidP="00FA4EB9">
            <w:pPr>
              <w:jc w:val="right"/>
            </w:pPr>
            <w:r w:rsidRPr="00FA4EB9">
              <w:t xml:space="preserve">К муниципальному контракту № </w:t>
            </w:r>
            <w:r w:rsidR="008313D7">
              <w:t>20</w:t>
            </w:r>
            <w:r w:rsidRPr="00FA4EB9">
              <w:t xml:space="preserve"> </w:t>
            </w:r>
          </w:p>
          <w:p w:rsidR="00FA4EB9" w:rsidRDefault="00FA4EB9" w:rsidP="00FA4EB9">
            <w:pPr>
              <w:jc w:val="right"/>
              <w:rPr>
                <w:sz w:val="24"/>
                <w:szCs w:val="24"/>
              </w:rPr>
            </w:pPr>
            <w:r w:rsidRPr="00FA4EB9">
              <w:t>«___» ____ 2018 г.</w:t>
            </w:r>
          </w:p>
        </w:tc>
      </w:tr>
      <w:tr w:rsidR="00FA4EB9" w:rsidTr="00FA4EB9">
        <w:tc>
          <w:tcPr>
            <w:tcW w:w="15920" w:type="dxa"/>
            <w:gridSpan w:val="16"/>
          </w:tcPr>
          <w:p w:rsidR="00FA4EB9" w:rsidRPr="002C10E3" w:rsidRDefault="00FA4EB9" w:rsidP="00982422">
            <w:pPr>
              <w:rPr>
                <w:sz w:val="22"/>
                <w:szCs w:val="22"/>
              </w:rPr>
            </w:pPr>
            <w:r w:rsidRPr="002C10E3">
              <w:rPr>
                <w:sz w:val="22"/>
                <w:szCs w:val="22"/>
              </w:rPr>
              <w:t> </w:t>
            </w:r>
          </w:p>
          <w:p w:rsidR="00FA4EB9" w:rsidRPr="002C10E3" w:rsidRDefault="00FA4EB9" w:rsidP="00982422">
            <w:pPr>
              <w:jc w:val="center"/>
              <w:rPr>
                <w:b/>
                <w:bCs/>
                <w:sz w:val="22"/>
                <w:szCs w:val="22"/>
              </w:rPr>
            </w:pPr>
            <w:bookmarkStart w:id="12" w:name="RANGE!D14"/>
            <w:r w:rsidRPr="002C10E3">
              <w:rPr>
                <w:b/>
                <w:bCs/>
                <w:sz w:val="22"/>
                <w:szCs w:val="22"/>
              </w:rPr>
              <w:t xml:space="preserve">ЛОКАЛЬНЫЙ СМЕТНЫЙ РАСЧЕТ № </w:t>
            </w:r>
            <w:r w:rsidRPr="002C10E3">
              <w:rPr>
                <w:sz w:val="22"/>
                <w:szCs w:val="22"/>
              </w:rPr>
              <w:t>1</w:t>
            </w:r>
            <w:bookmarkEnd w:id="12"/>
            <w:r w:rsidRPr="002C10E3">
              <w:rPr>
                <w:sz w:val="22"/>
                <w:szCs w:val="22"/>
              </w:rPr>
              <w:t> </w:t>
            </w:r>
          </w:p>
          <w:p w:rsidR="00FA4EB9" w:rsidRPr="002C10E3" w:rsidRDefault="00FA4EB9" w:rsidP="00982422">
            <w:pPr>
              <w:rPr>
                <w:sz w:val="22"/>
                <w:szCs w:val="22"/>
              </w:rPr>
            </w:pPr>
            <w:r w:rsidRPr="002C10E3">
              <w:rPr>
                <w:b/>
                <w:bCs/>
                <w:sz w:val="22"/>
                <w:szCs w:val="22"/>
              </w:rPr>
              <w:t> </w:t>
            </w:r>
          </w:p>
        </w:tc>
      </w:tr>
      <w:tr w:rsidR="00FA4EB9" w:rsidTr="00FF5391">
        <w:trPr>
          <w:trHeight w:val="360"/>
        </w:trPr>
        <w:tc>
          <w:tcPr>
            <w:tcW w:w="15920" w:type="dxa"/>
            <w:gridSpan w:val="16"/>
          </w:tcPr>
          <w:p w:rsidR="00FA4EB9" w:rsidRPr="002C10E3" w:rsidRDefault="00FA4EB9" w:rsidP="00982422">
            <w:pPr>
              <w:jc w:val="center"/>
              <w:rPr>
                <w:b/>
                <w:sz w:val="22"/>
                <w:szCs w:val="22"/>
              </w:rPr>
            </w:pPr>
            <w:r w:rsidRPr="002C10E3">
              <w:rPr>
                <w:b/>
                <w:sz w:val="22"/>
                <w:szCs w:val="22"/>
              </w:rPr>
              <w:t xml:space="preserve">На демонтаж и монтаж башни </w:t>
            </w:r>
            <w:proofErr w:type="spellStart"/>
            <w:r w:rsidRPr="002C10E3">
              <w:rPr>
                <w:b/>
                <w:sz w:val="22"/>
                <w:szCs w:val="22"/>
              </w:rPr>
              <w:t>Рожновского</w:t>
            </w:r>
            <w:proofErr w:type="spellEnd"/>
            <w:r w:rsidRPr="002C10E3">
              <w:rPr>
                <w:b/>
                <w:sz w:val="22"/>
                <w:szCs w:val="22"/>
              </w:rPr>
              <w:t xml:space="preserve"> </w:t>
            </w:r>
            <w:proofErr w:type="gramStart"/>
            <w:r w:rsidRPr="002C10E3">
              <w:rPr>
                <w:b/>
                <w:sz w:val="22"/>
                <w:szCs w:val="22"/>
              </w:rPr>
              <w:t>с</w:t>
            </w:r>
            <w:proofErr w:type="gramEnd"/>
            <w:r w:rsidRPr="002C10E3">
              <w:rPr>
                <w:b/>
                <w:sz w:val="22"/>
                <w:szCs w:val="22"/>
              </w:rPr>
              <w:t>. Орловка</w:t>
            </w:r>
          </w:p>
        </w:tc>
      </w:tr>
      <w:tr w:rsidR="00FA4EB9" w:rsidTr="00B7778A">
        <w:tc>
          <w:tcPr>
            <w:tcW w:w="534" w:type="dxa"/>
          </w:tcPr>
          <w:p w:rsidR="00FA4EB9" w:rsidRPr="002C10E3" w:rsidRDefault="00FA4EB9">
            <w:pPr>
              <w:jc w:val="center"/>
              <w:rPr>
                <w:sz w:val="22"/>
                <w:szCs w:val="22"/>
              </w:rPr>
            </w:pPr>
            <w:r w:rsidRPr="002C10E3">
              <w:rPr>
                <w:sz w:val="22"/>
                <w:szCs w:val="22"/>
              </w:rPr>
              <w:t> </w:t>
            </w:r>
          </w:p>
        </w:tc>
        <w:tc>
          <w:tcPr>
            <w:tcW w:w="4568" w:type="dxa"/>
            <w:gridSpan w:val="2"/>
            <w:vAlign w:val="bottom"/>
          </w:tcPr>
          <w:p w:rsidR="00FA4EB9" w:rsidRPr="002C10E3" w:rsidRDefault="00FA4EB9">
            <w:pPr>
              <w:rPr>
                <w:sz w:val="22"/>
                <w:szCs w:val="22"/>
              </w:rPr>
            </w:pPr>
            <w:bookmarkStart w:id="13" w:name="RANGE!B20"/>
          </w:p>
          <w:p w:rsidR="00FA4EB9" w:rsidRPr="002C10E3" w:rsidRDefault="00FA4EB9">
            <w:pPr>
              <w:rPr>
                <w:sz w:val="22"/>
                <w:szCs w:val="22"/>
              </w:rPr>
            </w:pPr>
            <w:r w:rsidRPr="002C10E3">
              <w:rPr>
                <w:sz w:val="22"/>
                <w:szCs w:val="22"/>
              </w:rPr>
              <w:t>Основание: дефектная ведомость</w:t>
            </w:r>
            <w:bookmarkEnd w:id="13"/>
          </w:p>
        </w:tc>
        <w:tc>
          <w:tcPr>
            <w:tcW w:w="10818" w:type="dxa"/>
            <w:gridSpan w:val="13"/>
          </w:tcPr>
          <w:p w:rsidR="00FA4EB9" w:rsidRPr="002C10E3" w:rsidRDefault="00FA4EB9" w:rsidP="00FA4EB9">
            <w:pPr>
              <w:rPr>
                <w:sz w:val="22"/>
                <w:szCs w:val="22"/>
              </w:rPr>
            </w:pPr>
            <w:r w:rsidRPr="002C10E3">
              <w:rPr>
                <w:sz w:val="22"/>
                <w:szCs w:val="22"/>
              </w:rPr>
              <w:t> </w:t>
            </w:r>
          </w:p>
        </w:tc>
      </w:tr>
      <w:tr w:rsidR="00FA4EB9" w:rsidTr="00920771">
        <w:tc>
          <w:tcPr>
            <w:tcW w:w="534" w:type="dxa"/>
          </w:tcPr>
          <w:p w:rsidR="00FA4EB9" w:rsidRPr="002C10E3" w:rsidRDefault="00FA4EB9">
            <w:pPr>
              <w:jc w:val="center"/>
              <w:rPr>
                <w:sz w:val="22"/>
                <w:szCs w:val="22"/>
              </w:rPr>
            </w:pPr>
            <w:r w:rsidRPr="002C10E3">
              <w:rPr>
                <w:sz w:val="22"/>
                <w:szCs w:val="22"/>
              </w:rPr>
              <w:t> </w:t>
            </w:r>
          </w:p>
        </w:tc>
        <w:tc>
          <w:tcPr>
            <w:tcW w:w="4568" w:type="dxa"/>
            <w:gridSpan w:val="2"/>
            <w:vAlign w:val="bottom"/>
          </w:tcPr>
          <w:p w:rsidR="00FA4EB9" w:rsidRPr="002C10E3" w:rsidRDefault="00FA4EB9">
            <w:pPr>
              <w:rPr>
                <w:sz w:val="22"/>
                <w:szCs w:val="22"/>
              </w:rPr>
            </w:pPr>
            <w:r w:rsidRPr="002C10E3">
              <w:rPr>
                <w:sz w:val="22"/>
                <w:szCs w:val="22"/>
              </w:rPr>
              <w:t>Основание: дефектная ведомость</w:t>
            </w:r>
          </w:p>
        </w:tc>
        <w:tc>
          <w:tcPr>
            <w:tcW w:w="6403" w:type="dxa"/>
            <w:gridSpan w:val="6"/>
          </w:tcPr>
          <w:p w:rsidR="00FA4EB9" w:rsidRPr="002C10E3" w:rsidRDefault="00FA4EB9">
            <w:pPr>
              <w:rPr>
                <w:sz w:val="22"/>
                <w:szCs w:val="22"/>
              </w:rPr>
            </w:pPr>
            <w:r w:rsidRPr="002C10E3">
              <w:rPr>
                <w:sz w:val="22"/>
                <w:szCs w:val="22"/>
              </w:rPr>
              <w:t> </w:t>
            </w:r>
          </w:p>
          <w:p w:rsidR="00FA4EB9" w:rsidRPr="002C10E3" w:rsidRDefault="00FA4EB9">
            <w:pPr>
              <w:jc w:val="right"/>
              <w:rPr>
                <w:sz w:val="22"/>
                <w:szCs w:val="22"/>
              </w:rPr>
            </w:pPr>
            <w:r w:rsidRPr="002C10E3">
              <w:rPr>
                <w:sz w:val="22"/>
                <w:szCs w:val="22"/>
              </w:rPr>
              <w:t>362,824</w:t>
            </w:r>
          </w:p>
        </w:tc>
        <w:tc>
          <w:tcPr>
            <w:tcW w:w="1231" w:type="dxa"/>
            <w:gridSpan w:val="3"/>
            <w:vAlign w:val="bottom"/>
          </w:tcPr>
          <w:p w:rsidR="00FA4EB9" w:rsidRPr="002C10E3" w:rsidRDefault="00FA4EB9">
            <w:pPr>
              <w:rPr>
                <w:sz w:val="22"/>
                <w:szCs w:val="22"/>
              </w:rPr>
            </w:pPr>
            <w:r w:rsidRPr="002C10E3">
              <w:rPr>
                <w:sz w:val="22"/>
                <w:szCs w:val="22"/>
              </w:rPr>
              <w:t>тыс. руб.</w:t>
            </w:r>
          </w:p>
        </w:tc>
        <w:tc>
          <w:tcPr>
            <w:tcW w:w="3184" w:type="dxa"/>
            <w:gridSpan w:val="4"/>
          </w:tcPr>
          <w:p w:rsidR="00FA4EB9" w:rsidRPr="002C10E3" w:rsidRDefault="00FA4EB9">
            <w:pPr>
              <w:rPr>
                <w:sz w:val="22"/>
                <w:szCs w:val="22"/>
              </w:rPr>
            </w:pPr>
          </w:p>
        </w:tc>
      </w:tr>
      <w:tr w:rsidR="00FA4EB9" w:rsidTr="00433C6C">
        <w:tc>
          <w:tcPr>
            <w:tcW w:w="534" w:type="dxa"/>
          </w:tcPr>
          <w:p w:rsidR="00FA4EB9" w:rsidRPr="002C10E3" w:rsidRDefault="00FA4EB9">
            <w:pPr>
              <w:jc w:val="center"/>
              <w:rPr>
                <w:sz w:val="22"/>
                <w:szCs w:val="22"/>
              </w:rPr>
            </w:pPr>
            <w:r w:rsidRPr="002C10E3">
              <w:rPr>
                <w:sz w:val="22"/>
                <w:szCs w:val="22"/>
              </w:rPr>
              <w:t> </w:t>
            </w:r>
          </w:p>
        </w:tc>
        <w:tc>
          <w:tcPr>
            <w:tcW w:w="4568" w:type="dxa"/>
            <w:gridSpan w:val="2"/>
            <w:vAlign w:val="bottom"/>
          </w:tcPr>
          <w:p w:rsidR="00FA4EB9" w:rsidRPr="002C10E3" w:rsidRDefault="00FA4EB9" w:rsidP="00FA4EB9">
            <w:pPr>
              <w:rPr>
                <w:sz w:val="22"/>
                <w:szCs w:val="22"/>
              </w:rPr>
            </w:pPr>
            <w:bookmarkStart w:id="14" w:name="RANGE!B21"/>
            <w:r w:rsidRPr="002C10E3">
              <w:rPr>
                <w:sz w:val="22"/>
                <w:szCs w:val="22"/>
              </w:rPr>
              <w:t xml:space="preserve">Сметная стоимость </w:t>
            </w:r>
            <w:bookmarkEnd w:id="14"/>
          </w:p>
        </w:tc>
        <w:tc>
          <w:tcPr>
            <w:tcW w:w="6403" w:type="dxa"/>
            <w:gridSpan w:val="6"/>
          </w:tcPr>
          <w:p w:rsidR="00FA4EB9" w:rsidRPr="002C10E3" w:rsidRDefault="00FA4EB9">
            <w:pPr>
              <w:rPr>
                <w:sz w:val="22"/>
                <w:szCs w:val="22"/>
              </w:rPr>
            </w:pPr>
            <w:r w:rsidRPr="002C10E3">
              <w:rPr>
                <w:sz w:val="22"/>
                <w:szCs w:val="22"/>
              </w:rPr>
              <w:t> </w:t>
            </w:r>
          </w:p>
          <w:p w:rsidR="00FA4EB9" w:rsidRPr="002C10E3" w:rsidRDefault="00FA4EB9" w:rsidP="00FA4EB9">
            <w:pPr>
              <w:jc w:val="right"/>
              <w:outlineLvl w:val="0"/>
              <w:rPr>
                <w:sz w:val="22"/>
                <w:szCs w:val="22"/>
              </w:rPr>
            </w:pPr>
            <w:r w:rsidRPr="002C10E3">
              <w:rPr>
                <w:sz w:val="22"/>
                <w:szCs w:val="22"/>
              </w:rPr>
              <w:t>40,741</w:t>
            </w:r>
          </w:p>
        </w:tc>
        <w:tc>
          <w:tcPr>
            <w:tcW w:w="1231" w:type="dxa"/>
            <w:gridSpan w:val="3"/>
            <w:vAlign w:val="bottom"/>
          </w:tcPr>
          <w:p w:rsidR="00FA4EB9" w:rsidRPr="002C10E3" w:rsidRDefault="00FA4EB9">
            <w:pPr>
              <w:rPr>
                <w:sz w:val="22"/>
                <w:szCs w:val="22"/>
              </w:rPr>
            </w:pPr>
            <w:r w:rsidRPr="002C10E3">
              <w:rPr>
                <w:sz w:val="22"/>
                <w:szCs w:val="22"/>
              </w:rPr>
              <w:t>тыс. руб.</w:t>
            </w:r>
          </w:p>
        </w:tc>
        <w:tc>
          <w:tcPr>
            <w:tcW w:w="3184" w:type="dxa"/>
            <w:gridSpan w:val="4"/>
          </w:tcPr>
          <w:p w:rsidR="00FA4EB9" w:rsidRPr="002C10E3" w:rsidRDefault="00FA4EB9">
            <w:pPr>
              <w:rPr>
                <w:sz w:val="22"/>
                <w:szCs w:val="22"/>
              </w:rPr>
            </w:pPr>
          </w:p>
        </w:tc>
      </w:tr>
      <w:tr w:rsidR="00FA4EB9" w:rsidTr="0035159D">
        <w:tc>
          <w:tcPr>
            <w:tcW w:w="534" w:type="dxa"/>
          </w:tcPr>
          <w:p w:rsidR="00FA4EB9" w:rsidRPr="002C10E3" w:rsidRDefault="00FA4EB9">
            <w:pPr>
              <w:jc w:val="center"/>
              <w:outlineLvl w:val="0"/>
              <w:rPr>
                <w:sz w:val="22"/>
                <w:szCs w:val="22"/>
              </w:rPr>
            </w:pPr>
            <w:r w:rsidRPr="002C10E3">
              <w:rPr>
                <w:sz w:val="22"/>
                <w:szCs w:val="22"/>
              </w:rPr>
              <w:t> </w:t>
            </w:r>
          </w:p>
        </w:tc>
        <w:tc>
          <w:tcPr>
            <w:tcW w:w="4568" w:type="dxa"/>
            <w:gridSpan w:val="2"/>
            <w:vAlign w:val="bottom"/>
          </w:tcPr>
          <w:p w:rsidR="00FA4EB9" w:rsidRPr="002C10E3" w:rsidRDefault="00FA4EB9" w:rsidP="00FA4EB9">
            <w:pPr>
              <w:outlineLvl w:val="0"/>
              <w:rPr>
                <w:sz w:val="22"/>
                <w:szCs w:val="22"/>
              </w:rPr>
            </w:pPr>
            <w:r w:rsidRPr="002C10E3">
              <w:rPr>
                <w:sz w:val="22"/>
                <w:szCs w:val="22"/>
              </w:rPr>
              <w:t xml:space="preserve">строительных работ </w:t>
            </w:r>
          </w:p>
        </w:tc>
        <w:tc>
          <w:tcPr>
            <w:tcW w:w="6403" w:type="dxa"/>
            <w:gridSpan w:val="6"/>
          </w:tcPr>
          <w:p w:rsidR="00FA4EB9" w:rsidRPr="002C10E3" w:rsidRDefault="00FA4EB9">
            <w:pPr>
              <w:outlineLvl w:val="0"/>
              <w:rPr>
                <w:sz w:val="22"/>
                <w:szCs w:val="22"/>
              </w:rPr>
            </w:pPr>
            <w:r w:rsidRPr="002C10E3">
              <w:rPr>
                <w:sz w:val="22"/>
                <w:szCs w:val="22"/>
              </w:rPr>
              <w:t> </w:t>
            </w:r>
          </w:p>
          <w:p w:rsidR="00FA4EB9" w:rsidRPr="002C10E3" w:rsidRDefault="00FA4EB9">
            <w:pPr>
              <w:jc w:val="right"/>
              <w:outlineLvl w:val="0"/>
              <w:rPr>
                <w:sz w:val="22"/>
                <w:szCs w:val="22"/>
              </w:rPr>
            </w:pPr>
            <w:r w:rsidRPr="002C10E3">
              <w:rPr>
                <w:sz w:val="22"/>
                <w:szCs w:val="22"/>
              </w:rPr>
              <w:t>29,448</w:t>
            </w:r>
          </w:p>
        </w:tc>
        <w:tc>
          <w:tcPr>
            <w:tcW w:w="1231" w:type="dxa"/>
            <w:gridSpan w:val="3"/>
            <w:vAlign w:val="bottom"/>
          </w:tcPr>
          <w:p w:rsidR="00FA4EB9" w:rsidRPr="002C10E3" w:rsidRDefault="00FA4EB9">
            <w:pPr>
              <w:rPr>
                <w:sz w:val="22"/>
                <w:szCs w:val="22"/>
              </w:rPr>
            </w:pPr>
            <w:r w:rsidRPr="002C10E3">
              <w:rPr>
                <w:sz w:val="22"/>
                <w:szCs w:val="22"/>
              </w:rPr>
              <w:t>тыс. руб.</w:t>
            </w:r>
          </w:p>
        </w:tc>
        <w:tc>
          <w:tcPr>
            <w:tcW w:w="3184" w:type="dxa"/>
            <w:gridSpan w:val="4"/>
          </w:tcPr>
          <w:p w:rsidR="00FA4EB9" w:rsidRPr="002C10E3" w:rsidRDefault="00FA4EB9">
            <w:pPr>
              <w:rPr>
                <w:sz w:val="22"/>
                <w:szCs w:val="22"/>
              </w:rPr>
            </w:pPr>
          </w:p>
        </w:tc>
      </w:tr>
      <w:tr w:rsidR="00FA4EB9" w:rsidTr="00B83000">
        <w:tc>
          <w:tcPr>
            <w:tcW w:w="534" w:type="dxa"/>
          </w:tcPr>
          <w:p w:rsidR="00FA4EB9" w:rsidRPr="002C10E3" w:rsidRDefault="00FA4EB9">
            <w:pPr>
              <w:jc w:val="center"/>
              <w:outlineLvl w:val="0"/>
              <w:rPr>
                <w:sz w:val="22"/>
                <w:szCs w:val="22"/>
              </w:rPr>
            </w:pPr>
            <w:r w:rsidRPr="002C10E3">
              <w:rPr>
                <w:sz w:val="22"/>
                <w:szCs w:val="22"/>
              </w:rPr>
              <w:t> </w:t>
            </w:r>
          </w:p>
        </w:tc>
        <w:tc>
          <w:tcPr>
            <w:tcW w:w="4568" w:type="dxa"/>
            <w:gridSpan w:val="2"/>
            <w:vAlign w:val="bottom"/>
          </w:tcPr>
          <w:p w:rsidR="00FA4EB9" w:rsidRPr="002C10E3" w:rsidRDefault="00FA4EB9" w:rsidP="00FA4EB9">
            <w:pPr>
              <w:outlineLvl w:val="0"/>
              <w:rPr>
                <w:sz w:val="22"/>
                <w:szCs w:val="22"/>
              </w:rPr>
            </w:pPr>
            <w:r w:rsidRPr="002C10E3">
              <w:rPr>
                <w:sz w:val="22"/>
                <w:szCs w:val="22"/>
              </w:rPr>
              <w:t xml:space="preserve">монтажных работ </w:t>
            </w:r>
          </w:p>
        </w:tc>
        <w:tc>
          <w:tcPr>
            <w:tcW w:w="6403" w:type="dxa"/>
            <w:gridSpan w:val="6"/>
          </w:tcPr>
          <w:p w:rsidR="00FA4EB9" w:rsidRPr="002C10E3" w:rsidRDefault="00FA4EB9">
            <w:pPr>
              <w:outlineLvl w:val="0"/>
              <w:rPr>
                <w:sz w:val="22"/>
                <w:szCs w:val="22"/>
              </w:rPr>
            </w:pPr>
            <w:r w:rsidRPr="002C10E3">
              <w:rPr>
                <w:sz w:val="22"/>
                <w:szCs w:val="22"/>
              </w:rPr>
              <w:t> </w:t>
            </w:r>
          </w:p>
          <w:p w:rsidR="00FA4EB9" w:rsidRPr="002C10E3" w:rsidRDefault="00FA4EB9">
            <w:pPr>
              <w:jc w:val="right"/>
              <w:outlineLvl w:val="0"/>
              <w:rPr>
                <w:sz w:val="22"/>
                <w:szCs w:val="22"/>
              </w:rPr>
            </w:pPr>
            <w:r w:rsidRPr="002C10E3">
              <w:rPr>
                <w:sz w:val="22"/>
                <w:szCs w:val="22"/>
              </w:rPr>
              <w:t>237,289</w:t>
            </w:r>
          </w:p>
        </w:tc>
        <w:tc>
          <w:tcPr>
            <w:tcW w:w="1231" w:type="dxa"/>
            <w:gridSpan w:val="3"/>
            <w:vAlign w:val="bottom"/>
          </w:tcPr>
          <w:p w:rsidR="00FA4EB9" w:rsidRPr="002C10E3" w:rsidRDefault="00FA4EB9">
            <w:pPr>
              <w:rPr>
                <w:sz w:val="22"/>
                <w:szCs w:val="22"/>
              </w:rPr>
            </w:pPr>
            <w:r w:rsidRPr="002C10E3">
              <w:rPr>
                <w:sz w:val="22"/>
                <w:szCs w:val="22"/>
              </w:rPr>
              <w:t>тыс. руб.</w:t>
            </w:r>
          </w:p>
        </w:tc>
        <w:tc>
          <w:tcPr>
            <w:tcW w:w="3184" w:type="dxa"/>
            <w:gridSpan w:val="4"/>
          </w:tcPr>
          <w:p w:rsidR="00FA4EB9" w:rsidRPr="002C10E3" w:rsidRDefault="00FA4EB9">
            <w:pPr>
              <w:rPr>
                <w:sz w:val="22"/>
                <w:szCs w:val="22"/>
              </w:rPr>
            </w:pPr>
          </w:p>
        </w:tc>
      </w:tr>
      <w:tr w:rsidR="00FA4EB9" w:rsidTr="00E47B6F">
        <w:tc>
          <w:tcPr>
            <w:tcW w:w="534" w:type="dxa"/>
          </w:tcPr>
          <w:p w:rsidR="00FA4EB9" w:rsidRPr="002C10E3" w:rsidRDefault="00FA4EB9">
            <w:pPr>
              <w:jc w:val="center"/>
              <w:outlineLvl w:val="0"/>
              <w:rPr>
                <w:sz w:val="22"/>
                <w:szCs w:val="22"/>
              </w:rPr>
            </w:pPr>
            <w:r w:rsidRPr="002C10E3">
              <w:rPr>
                <w:sz w:val="22"/>
                <w:szCs w:val="22"/>
              </w:rPr>
              <w:t> </w:t>
            </w:r>
          </w:p>
        </w:tc>
        <w:tc>
          <w:tcPr>
            <w:tcW w:w="4568" w:type="dxa"/>
            <w:gridSpan w:val="2"/>
            <w:vAlign w:val="bottom"/>
          </w:tcPr>
          <w:p w:rsidR="00FA4EB9" w:rsidRPr="002C10E3" w:rsidRDefault="00FA4EB9" w:rsidP="00FA4EB9">
            <w:pPr>
              <w:outlineLvl w:val="0"/>
              <w:rPr>
                <w:sz w:val="22"/>
                <w:szCs w:val="22"/>
              </w:rPr>
            </w:pPr>
            <w:r w:rsidRPr="002C10E3">
              <w:rPr>
                <w:sz w:val="22"/>
                <w:szCs w:val="22"/>
              </w:rPr>
              <w:t xml:space="preserve">оборудования </w:t>
            </w:r>
          </w:p>
        </w:tc>
        <w:tc>
          <w:tcPr>
            <w:tcW w:w="6403" w:type="dxa"/>
            <w:gridSpan w:val="6"/>
          </w:tcPr>
          <w:p w:rsidR="00FA4EB9" w:rsidRPr="002C10E3" w:rsidRDefault="00FA4EB9">
            <w:pPr>
              <w:outlineLvl w:val="0"/>
              <w:rPr>
                <w:sz w:val="22"/>
                <w:szCs w:val="22"/>
              </w:rPr>
            </w:pPr>
            <w:r w:rsidRPr="002C10E3">
              <w:rPr>
                <w:sz w:val="22"/>
                <w:szCs w:val="22"/>
              </w:rPr>
              <w:t> </w:t>
            </w:r>
          </w:p>
          <w:p w:rsidR="00FA4EB9" w:rsidRPr="002C10E3" w:rsidRDefault="00FA4EB9">
            <w:pPr>
              <w:jc w:val="right"/>
              <w:rPr>
                <w:sz w:val="22"/>
                <w:szCs w:val="22"/>
              </w:rPr>
            </w:pPr>
            <w:r w:rsidRPr="002C10E3">
              <w:rPr>
                <w:sz w:val="22"/>
                <w:szCs w:val="22"/>
              </w:rPr>
              <w:t>1,395</w:t>
            </w:r>
          </w:p>
        </w:tc>
        <w:tc>
          <w:tcPr>
            <w:tcW w:w="1231" w:type="dxa"/>
            <w:gridSpan w:val="3"/>
            <w:vAlign w:val="bottom"/>
          </w:tcPr>
          <w:p w:rsidR="00FA4EB9" w:rsidRPr="002C10E3" w:rsidRDefault="00FA4EB9">
            <w:pPr>
              <w:rPr>
                <w:sz w:val="22"/>
                <w:szCs w:val="22"/>
              </w:rPr>
            </w:pPr>
            <w:r w:rsidRPr="002C10E3">
              <w:rPr>
                <w:sz w:val="22"/>
                <w:szCs w:val="22"/>
              </w:rPr>
              <w:t>тыс. руб.</w:t>
            </w:r>
          </w:p>
        </w:tc>
        <w:tc>
          <w:tcPr>
            <w:tcW w:w="3184" w:type="dxa"/>
            <w:gridSpan w:val="4"/>
          </w:tcPr>
          <w:p w:rsidR="00FA4EB9" w:rsidRPr="002C10E3" w:rsidRDefault="00FA4EB9">
            <w:pPr>
              <w:rPr>
                <w:sz w:val="22"/>
                <w:szCs w:val="22"/>
              </w:rPr>
            </w:pPr>
          </w:p>
        </w:tc>
      </w:tr>
      <w:tr w:rsidR="00FA4EB9" w:rsidTr="00517BB5">
        <w:tc>
          <w:tcPr>
            <w:tcW w:w="534" w:type="dxa"/>
          </w:tcPr>
          <w:p w:rsidR="00FA4EB9" w:rsidRPr="002C10E3" w:rsidRDefault="00FA4EB9">
            <w:pPr>
              <w:jc w:val="center"/>
              <w:rPr>
                <w:sz w:val="22"/>
                <w:szCs w:val="22"/>
              </w:rPr>
            </w:pPr>
            <w:r w:rsidRPr="002C10E3">
              <w:rPr>
                <w:sz w:val="22"/>
                <w:szCs w:val="22"/>
              </w:rPr>
              <w:t> </w:t>
            </w:r>
          </w:p>
        </w:tc>
        <w:tc>
          <w:tcPr>
            <w:tcW w:w="4568" w:type="dxa"/>
            <w:gridSpan w:val="2"/>
            <w:vAlign w:val="bottom"/>
          </w:tcPr>
          <w:p w:rsidR="00FA4EB9" w:rsidRPr="002C10E3" w:rsidRDefault="00FA4EB9" w:rsidP="00FA4EB9">
            <w:pPr>
              <w:rPr>
                <w:sz w:val="22"/>
                <w:szCs w:val="22"/>
              </w:rPr>
            </w:pPr>
            <w:bookmarkStart w:id="15" w:name="RANGE!B25"/>
            <w:r w:rsidRPr="002C10E3">
              <w:rPr>
                <w:sz w:val="22"/>
                <w:szCs w:val="22"/>
              </w:rPr>
              <w:t xml:space="preserve">Средства на оплату труда </w:t>
            </w:r>
            <w:bookmarkEnd w:id="15"/>
          </w:p>
        </w:tc>
        <w:tc>
          <w:tcPr>
            <w:tcW w:w="6403" w:type="dxa"/>
            <w:gridSpan w:val="6"/>
          </w:tcPr>
          <w:p w:rsidR="00FA4EB9" w:rsidRPr="002C10E3" w:rsidRDefault="00FA4EB9">
            <w:pPr>
              <w:rPr>
                <w:sz w:val="22"/>
                <w:szCs w:val="22"/>
              </w:rPr>
            </w:pPr>
            <w:r w:rsidRPr="002C10E3">
              <w:rPr>
                <w:sz w:val="22"/>
                <w:szCs w:val="22"/>
              </w:rPr>
              <w:t> </w:t>
            </w:r>
          </w:p>
          <w:p w:rsidR="00FA4EB9" w:rsidRPr="002C10E3" w:rsidRDefault="00FA4EB9">
            <w:pPr>
              <w:jc w:val="right"/>
              <w:outlineLvl w:val="0"/>
              <w:rPr>
                <w:sz w:val="22"/>
                <w:szCs w:val="22"/>
              </w:rPr>
            </w:pPr>
            <w:r w:rsidRPr="002C10E3">
              <w:rPr>
                <w:sz w:val="22"/>
                <w:szCs w:val="22"/>
              </w:rPr>
              <w:t>145,63</w:t>
            </w:r>
          </w:p>
        </w:tc>
        <w:tc>
          <w:tcPr>
            <w:tcW w:w="1231" w:type="dxa"/>
            <w:gridSpan w:val="3"/>
            <w:vAlign w:val="bottom"/>
          </w:tcPr>
          <w:p w:rsidR="00FA4EB9" w:rsidRPr="002C10E3" w:rsidRDefault="00FA4EB9">
            <w:pPr>
              <w:rPr>
                <w:sz w:val="22"/>
                <w:szCs w:val="22"/>
              </w:rPr>
            </w:pPr>
            <w:proofErr w:type="spellStart"/>
            <w:r w:rsidRPr="002C10E3">
              <w:rPr>
                <w:sz w:val="22"/>
                <w:szCs w:val="22"/>
              </w:rPr>
              <w:t>чел</w:t>
            </w:r>
            <w:proofErr w:type="gramStart"/>
            <w:r w:rsidRPr="002C10E3">
              <w:rPr>
                <w:sz w:val="22"/>
                <w:szCs w:val="22"/>
              </w:rPr>
              <w:t>.ч</w:t>
            </w:r>
            <w:proofErr w:type="gramEnd"/>
            <w:r w:rsidRPr="002C10E3">
              <w:rPr>
                <w:sz w:val="22"/>
                <w:szCs w:val="22"/>
              </w:rPr>
              <w:t>ас</w:t>
            </w:r>
            <w:proofErr w:type="spellEnd"/>
          </w:p>
        </w:tc>
        <w:tc>
          <w:tcPr>
            <w:tcW w:w="3184" w:type="dxa"/>
            <w:gridSpan w:val="4"/>
          </w:tcPr>
          <w:p w:rsidR="00FA4EB9" w:rsidRPr="002C10E3" w:rsidRDefault="00FA4EB9">
            <w:pPr>
              <w:rPr>
                <w:sz w:val="22"/>
                <w:szCs w:val="22"/>
              </w:rPr>
            </w:pPr>
          </w:p>
        </w:tc>
      </w:tr>
      <w:tr w:rsidR="00FA4EB9" w:rsidTr="00FB506A">
        <w:tc>
          <w:tcPr>
            <w:tcW w:w="534" w:type="dxa"/>
          </w:tcPr>
          <w:p w:rsidR="00FA4EB9" w:rsidRPr="002C10E3" w:rsidRDefault="00FA4EB9">
            <w:pPr>
              <w:jc w:val="center"/>
              <w:rPr>
                <w:sz w:val="22"/>
                <w:szCs w:val="22"/>
              </w:rPr>
            </w:pPr>
            <w:r w:rsidRPr="002C10E3">
              <w:rPr>
                <w:sz w:val="22"/>
                <w:szCs w:val="22"/>
              </w:rPr>
              <w:t> </w:t>
            </w:r>
          </w:p>
        </w:tc>
        <w:tc>
          <w:tcPr>
            <w:tcW w:w="4568" w:type="dxa"/>
            <w:gridSpan w:val="2"/>
            <w:vAlign w:val="bottom"/>
          </w:tcPr>
          <w:p w:rsidR="00FA4EB9" w:rsidRPr="002C10E3" w:rsidRDefault="00FA4EB9">
            <w:pPr>
              <w:rPr>
                <w:sz w:val="22"/>
                <w:szCs w:val="22"/>
              </w:rPr>
            </w:pPr>
            <w:r w:rsidRPr="002C10E3">
              <w:rPr>
                <w:sz w:val="22"/>
                <w:szCs w:val="22"/>
              </w:rPr>
              <w:t>Составле</w:t>
            </w:r>
            <w:proofErr w:type="gramStart"/>
            <w:r w:rsidRPr="002C10E3">
              <w:rPr>
                <w:sz w:val="22"/>
                <w:szCs w:val="22"/>
              </w:rPr>
              <w:t>н(</w:t>
            </w:r>
            <w:proofErr w:type="gramEnd"/>
            <w:r w:rsidRPr="002C10E3">
              <w:rPr>
                <w:sz w:val="22"/>
                <w:szCs w:val="22"/>
              </w:rPr>
              <w:t>а) в текущих (прогнозных) ценах по состоянию на IV квартал 2017 г.</w:t>
            </w:r>
          </w:p>
        </w:tc>
        <w:tc>
          <w:tcPr>
            <w:tcW w:w="10818" w:type="dxa"/>
            <w:gridSpan w:val="13"/>
          </w:tcPr>
          <w:p w:rsidR="00FA4EB9" w:rsidRPr="002C10E3" w:rsidRDefault="00FA4EB9">
            <w:pPr>
              <w:rPr>
                <w:sz w:val="22"/>
                <w:szCs w:val="22"/>
              </w:rPr>
            </w:pPr>
            <w:r w:rsidRPr="002C10E3">
              <w:rPr>
                <w:sz w:val="22"/>
                <w:szCs w:val="22"/>
              </w:rPr>
              <w:t> </w:t>
            </w:r>
          </w:p>
          <w:p w:rsidR="00FA4EB9" w:rsidRPr="002C10E3" w:rsidRDefault="00FA4EB9">
            <w:pPr>
              <w:rPr>
                <w:sz w:val="22"/>
                <w:szCs w:val="22"/>
              </w:rPr>
            </w:pPr>
            <w:r w:rsidRPr="002C10E3">
              <w:rPr>
                <w:sz w:val="22"/>
                <w:szCs w:val="22"/>
              </w:rPr>
              <w:t> </w:t>
            </w:r>
          </w:p>
        </w:tc>
      </w:tr>
      <w:tr w:rsidR="00FA4EB9" w:rsidTr="00B40A84">
        <w:trPr>
          <w:trHeight w:val="255"/>
        </w:trPr>
        <w:tc>
          <w:tcPr>
            <w:tcW w:w="15920" w:type="dxa"/>
            <w:gridSpan w:val="16"/>
          </w:tcPr>
          <w:p w:rsidR="00FA4EB9" w:rsidRDefault="00FA4EB9">
            <w:pPr>
              <w:rPr>
                <w:sz w:val="24"/>
                <w:szCs w:val="24"/>
              </w:rPr>
            </w:pPr>
          </w:p>
        </w:tc>
      </w:tr>
      <w:tr w:rsidR="00FA4EB9" w:rsidTr="002C10E3">
        <w:tc>
          <w:tcPr>
            <w:tcW w:w="534" w:type="dxa"/>
            <w:vMerge w:val="restart"/>
            <w:vAlign w:val="center"/>
          </w:tcPr>
          <w:p w:rsidR="00FA4EB9" w:rsidRPr="007645DD" w:rsidRDefault="00FA4EB9">
            <w:pPr>
              <w:jc w:val="center"/>
            </w:pPr>
            <w:r w:rsidRPr="007645DD">
              <w:t xml:space="preserve">№ </w:t>
            </w:r>
            <w:proofErr w:type="spellStart"/>
            <w:r w:rsidRPr="007645DD">
              <w:t>пп</w:t>
            </w:r>
            <w:proofErr w:type="spellEnd"/>
          </w:p>
        </w:tc>
        <w:tc>
          <w:tcPr>
            <w:tcW w:w="1842" w:type="dxa"/>
            <w:vMerge w:val="restart"/>
            <w:vAlign w:val="center"/>
          </w:tcPr>
          <w:p w:rsidR="00FA4EB9" w:rsidRPr="007645DD" w:rsidRDefault="00FA4EB9">
            <w:pPr>
              <w:jc w:val="center"/>
            </w:pPr>
            <w:r w:rsidRPr="007645DD">
              <w:t>Шифр и номер позиции норматива</w:t>
            </w:r>
          </w:p>
        </w:tc>
        <w:tc>
          <w:tcPr>
            <w:tcW w:w="3921" w:type="dxa"/>
            <w:gridSpan w:val="2"/>
            <w:vMerge w:val="restart"/>
            <w:vAlign w:val="center"/>
          </w:tcPr>
          <w:p w:rsidR="00FA4EB9" w:rsidRPr="007645DD" w:rsidRDefault="00FA4EB9">
            <w:pPr>
              <w:jc w:val="center"/>
            </w:pPr>
            <w:r w:rsidRPr="007645DD">
              <w:t>Наименование работ и затрат, единица измерения</w:t>
            </w:r>
          </w:p>
        </w:tc>
        <w:tc>
          <w:tcPr>
            <w:tcW w:w="1608" w:type="dxa"/>
            <w:vMerge w:val="restart"/>
            <w:vAlign w:val="center"/>
          </w:tcPr>
          <w:p w:rsidR="00FA4EB9" w:rsidRPr="007645DD" w:rsidRDefault="00FA4EB9">
            <w:pPr>
              <w:jc w:val="center"/>
            </w:pPr>
            <w:r w:rsidRPr="007645DD">
              <w:t>Количество</w:t>
            </w:r>
          </w:p>
        </w:tc>
        <w:tc>
          <w:tcPr>
            <w:tcW w:w="3118" w:type="dxa"/>
            <w:gridSpan w:val="3"/>
            <w:vAlign w:val="center"/>
          </w:tcPr>
          <w:p w:rsidR="00FA4EB9" w:rsidRPr="007645DD" w:rsidRDefault="00FA4EB9">
            <w:pPr>
              <w:jc w:val="center"/>
            </w:pPr>
            <w:r w:rsidRPr="007645DD">
              <w:t>Стоимость единицы, руб.</w:t>
            </w:r>
          </w:p>
        </w:tc>
        <w:tc>
          <w:tcPr>
            <w:tcW w:w="3260" w:type="dxa"/>
            <w:gridSpan w:val="6"/>
            <w:vAlign w:val="center"/>
          </w:tcPr>
          <w:p w:rsidR="00FA4EB9" w:rsidRPr="007645DD" w:rsidRDefault="00FA4EB9">
            <w:pPr>
              <w:jc w:val="center"/>
            </w:pPr>
            <w:r w:rsidRPr="007645DD">
              <w:t>Общая стоимость, руб.</w:t>
            </w:r>
          </w:p>
        </w:tc>
        <w:tc>
          <w:tcPr>
            <w:tcW w:w="1637" w:type="dxa"/>
            <w:gridSpan w:val="2"/>
            <w:vMerge w:val="restart"/>
            <w:vAlign w:val="center"/>
          </w:tcPr>
          <w:p w:rsidR="00FA4EB9" w:rsidRPr="007645DD" w:rsidRDefault="00FA4EB9">
            <w:pPr>
              <w:jc w:val="center"/>
            </w:pPr>
            <w:r w:rsidRPr="007645DD">
              <w:t>Затраты труда рабочих, чел</w:t>
            </w:r>
            <w:proofErr w:type="gramStart"/>
            <w:r w:rsidRPr="007645DD">
              <w:t>.-</w:t>
            </w:r>
            <w:proofErr w:type="gramEnd"/>
            <w:r w:rsidRPr="007645DD">
              <w:t>ч, не занятых обслуживанием машин</w:t>
            </w:r>
          </w:p>
        </w:tc>
      </w:tr>
      <w:tr w:rsidR="00B40A84" w:rsidTr="002C10E3">
        <w:tc>
          <w:tcPr>
            <w:tcW w:w="534" w:type="dxa"/>
            <w:vMerge/>
          </w:tcPr>
          <w:p w:rsidR="00FA4EB9" w:rsidRPr="007645DD" w:rsidRDefault="00FA4EB9"/>
        </w:tc>
        <w:tc>
          <w:tcPr>
            <w:tcW w:w="1842" w:type="dxa"/>
            <w:vMerge/>
          </w:tcPr>
          <w:p w:rsidR="00FA4EB9" w:rsidRPr="007645DD" w:rsidRDefault="00FA4EB9"/>
        </w:tc>
        <w:tc>
          <w:tcPr>
            <w:tcW w:w="3921" w:type="dxa"/>
            <w:gridSpan w:val="2"/>
            <w:vMerge/>
          </w:tcPr>
          <w:p w:rsidR="00FA4EB9" w:rsidRPr="007645DD" w:rsidRDefault="00FA4EB9"/>
        </w:tc>
        <w:tc>
          <w:tcPr>
            <w:tcW w:w="1608" w:type="dxa"/>
            <w:vMerge/>
          </w:tcPr>
          <w:p w:rsidR="00FA4EB9" w:rsidRPr="007645DD" w:rsidRDefault="00FA4EB9"/>
        </w:tc>
        <w:tc>
          <w:tcPr>
            <w:tcW w:w="1134" w:type="dxa"/>
            <w:vAlign w:val="center"/>
          </w:tcPr>
          <w:p w:rsidR="00FA4EB9" w:rsidRPr="007645DD" w:rsidRDefault="00FA4EB9">
            <w:pPr>
              <w:jc w:val="center"/>
            </w:pPr>
            <w:r w:rsidRPr="007645DD">
              <w:t>всего</w:t>
            </w:r>
          </w:p>
        </w:tc>
        <w:tc>
          <w:tcPr>
            <w:tcW w:w="1134" w:type="dxa"/>
            <w:vAlign w:val="center"/>
          </w:tcPr>
          <w:p w:rsidR="00FA4EB9" w:rsidRPr="007645DD" w:rsidRDefault="00FA4EB9">
            <w:pPr>
              <w:jc w:val="center"/>
            </w:pPr>
            <w:proofErr w:type="spellStart"/>
            <w:r w:rsidRPr="007645DD">
              <w:t>эксплуат</w:t>
            </w:r>
            <w:proofErr w:type="gramStart"/>
            <w:r w:rsidRPr="007645DD">
              <w:t>а</w:t>
            </w:r>
            <w:proofErr w:type="spellEnd"/>
            <w:r w:rsidRPr="007645DD">
              <w:t>-</w:t>
            </w:r>
            <w:proofErr w:type="gramEnd"/>
            <w:r w:rsidRPr="007645DD">
              <w:br/>
            </w:r>
            <w:proofErr w:type="spellStart"/>
            <w:r w:rsidRPr="007645DD">
              <w:t>ции</w:t>
            </w:r>
            <w:proofErr w:type="spellEnd"/>
            <w:r w:rsidRPr="007645DD">
              <w:t xml:space="preserve"> машин</w:t>
            </w:r>
          </w:p>
        </w:tc>
        <w:tc>
          <w:tcPr>
            <w:tcW w:w="850" w:type="dxa"/>
            <w:vMerge w:val="restart"/>
            <w:vAlign w:val="center"/>
          </w:tcPr>
          <w:p w:rsidR="00FA4EB9" w:rsidRPr="007645DD" w:rsidRDefault="00FA4EB9">
            <w:pPr>
              <w:jc w:val="center"/>
            </w:pPr>
            <w:r w:rsidRPr="007645DD">
              <w:t>мат</w:t>
            </w:r>
            <w:proofErr w:type="gramStart"/>
            <w:r w:rsidRPr="007645DD">
              <w:t>е-</w:t>
            </w:r>
            <w:proofErr w:type="gramEnd"/>
            <w:r w:rsidRPr="007645DD">
              <w:br/>
              <w:t>риалы</w:t>
            </w:r>
          </w:p>
        </w:tc>
        <w:tc>
          <w:tcPr>
            <w:tcW w:w="992" w:type="dxa"/>
            <w:gridSpan w:val="2"/>
            <w:vMerge w:val="restart"/>
            <w:vAlign w:val="center"/>
          </w:tcPr>
          <w:p w:rsidR="00FA4EB9" w:rsidRDefault="00FA4EB9">
            <w:pPr>
              <w:jc w:val="center"/>
              <w:rPr>
                <w:rFonts w:ascii="Arial" w:hAnsi="Arial" w:cs="Arial"/>
                <w:sz w:val="18"/>
                <w:szCs w:val="18"/>
              </w:rPr>
            </w:pPr>
            <w:r w:rsidRPr="007645DD">
              <w:t>Всего</w:t>
            </w:r>
          </w:p>
        </w:tc>
        <w:tc>
          <w:tcPr>
            <w:tcW w:w="709" w:type="dxa"/>
            <w:vMerge w:val="restart"/>
            <w:vAlign w:val="center"/>
          </w:tcPr>
          <w:p w:rsidR="00FA4EB9" w:rsidRPr="007645DD" w:rsidRDefault="00FA4EB9">
            <w:pPr>
              <w:jc w:val="center"/>
            </w:pPr>
            <w:r w:rsidRPr="007645DD">
              <w:t>оплаты труда</w:t>
            </w:r>
          </w:p>
        </w:tc>
        <w:tc>
          <w:tcPr>
            <w:tcW w:w="851" w:type="dxa"/>
            <w:gridSpan w:val="2"/>
            <w:vAlign w:val="center"/>
          </w:tcPr>
          <w:p w:rsidR="00FA4EB9" w:rsidRPr="007645DD" w:rsidRDefault="00FA4EB9">
            <w:pPr>
              <w:jc w:val="center"/>
            </w:pPr>
            <w:proofErr w:type="spellStart"/>
            <w:r w:rsidRPr="007645DD">
              <w:t>эксплуат</w:t>
            </w:r>
            <w:proofErr w:type="gramStart"/>
            <w:r w:rsidRPr="007645DD">
              <w:t>а</w:t>
            </w:r>
            <w:proofErr w:type="spellEnd"/>
            <w:r w:rsidRPr="007645DD">
              <w:t>-</w:t>
            </w:r>
            <w:proofErr w:type="gramEnd"/>
            <w:r w:rsidRPr="007645DD">
              <w:br/>
            </w:r>
            <w:proofErr w:type="spellStart"/>
            <w:r w:rsidRPr="007645DD">
              <w:t>ции</w:t>
            </w:r>
            <w:proofErr w:type="spellEnd"/>
            <w:r w:rsidRPr="007645DD">
              <w:t xml:space="preserve"> машин</w:t>
            </w:r>
          </w:p>
        </w:tc>
        <w:tc>
          <w:tcPr>
            <w:tcW w:w="708" w:type="dxa"/>
            <w:vMerge w:val="restart"/>
            <w:vAlign w:val="center"/>
          </w:tcPr>
          <w:p w:rsidR="00FA4EB9" w:rsidRPr="007645DD" w:rsidRDefault="00FA4EB9">
            <w:pPr>
              <w:jc w:val="center"/>
            </w:pPr>
            <w:r w:rsidRPr="007645DD">
              <w:t>мат</w:t>
            </w:r>
            <w:proofErr w:type="gramStart"/>
            <w:r w:rsidRPr="007645DD">
              <w:t>е-</w:t>
            </w:r>
            <w:proofErr w:type="gramEnd"/>
            <w:r w:rsidRPr="007645DD">
              <w:br/>
              <w:t>риалы</w:t>
            </w:r>
          </w:p>
        </w:tc>
        <w:tc>
          <w:tcPr>
            <w:tcW w:w="1637" w:type="dxa"/>
            <w:gridSpan w:val="2"/>
            <w:vMerge/>
          </w:tcPr>
          <w:p w:rsidR="00FA4EB9" w:rsidRPr="007645DD" w:rsidRDefault="00FA4EB9"/>
        </w:tc>
      </w:tr>
      <w:tr w:rsidR="00B40A84" w:rsidTr="002C10E3">
        <w:tc>
          <w:tcPr>
            <w:tcW w:w="534" w:type="dxa"/>
            <w:vMerge/>
          </w:tcPr>
          <w:p w:rsidR="00FA4EB9" w:rsidRPr="007645DD" w:rsidRDefault="00FA4EB9"/>
        </w:tc>
        <w:tc>
          <w:tcPr>
            <w:tcW w:w="1842" w:type="dxa"/>
            <w:vMerge/>
          </w:tcPr>
          <w:p w:rsidR="00FA4EB9" w:rsidRPr="007645DD" w:rsidRDefault="00FA4EB9"/>
        </w:tc>
        <w:tc>
          <w:tcPr>
            <w:tcW w:w="3921" w:type="dxa"/>
            <w:gridSpan w:val="2"/>
            <w:vMerge/>
          </w:tcPr>
          <w:p w:rsidR="00FA4EB9" w:rsidRPr="007645DD" w:rsidRDefault="00FA4EB9"/>
        </w:tc>
        <w:tc>
          <w:tcPr>
            <w:tcW w:w="1608" w:type="dxa"/>
            <w:vMerge/>
          </w:tcPr>
          <w:p w:rsidR="00FA4EB9" w:rsidRPr="007645DD" w:rsidRDefault="00FA4EB9"/>
        </w:tc>
        <w:tc>
          <w:tcPr>
            <w:tcW w:w="1134" w:type="dxa"/>
            <w:vAlign w:val="center"/>
          </w:tcPr>
          <w:p w:rsidR="00FA4EB9" w:rsidRPr="007645DD" w:rsidRDefault="00FA4EB9">
            <w:pPr>
              <w:jc w:val="center"/>
            </w:pPr>
            <w:r w:rsidRPr="007645DD">
              <w:t>оплаты труда</w:t>
            </w:r>
          </w:p>
        </w:tc>
        <w:tc>
          <w:tcPr>
            <w:tcW w:w="1134" w:type="dxa"/>
            <w:vAlign w:val="center"/>
          </w:tcPr>
          <w:p w:rsidR="00FA4EB9" w:rsidRPr="007645DD" w:rsidRDefault="00FA4EB9">
            <w:pPr>
              <w:jc w:val="center"/>
            </w:pPr>
            <w:r w:rsidRPr="007645DD">
              <w:t xml:space="preserve">в </w:t>
            </w:r>
            <w:proofErr w:type="spellStart"/>
            <w:r w:rsidRPr="007645DD">
              <w:t>т.ч</w:t>
            </w:r>
            <w:proofErr w:type="spellEnd"/>
            <w:r w:rsidRPr="007645DD">
              <w:t>. оплаты труда</w:t>
            </w:r>
          </w:p>
        </w:tc>
        <w:tc>
          <w:tcPr>
            <w:tcW w:w="850" w:type="dxa"/>
            <w:vMerge/>
            <w:vAlign w:val="center"/>
          </w:tcPr>
          <w:p w:rsidR="00FA4EB9" w:rsidRPr="007645DD" w:rsidRDefault="00FA4EB9"/>
        </w:tc>
        <w:tc>
          <w:tcPr>
            <w:tcW w:w="992" w:type="dxa"/>
            <w:gridSpan w:val="2"/>
            <w:vMerge/>
          </w:tcPr>
          <w:p w:rsidR="00FA4EB9" w:rsidRPr="007645DD" w:rsidRDefault="00FA4EB9"/>
        </w:tc>
        <w:tc>
          <w:tcPr>
            <w:tcW w:w="709" w:type="dxa"/>
            <w:vMerge/>
          </w:tcPr>
          <w:p w:rsidR="00FA4EB9" w:rsidRPr="007645DD" w:rsidRDefault="00FA4EB9"/>
        </w:tc>
        <w:tc>
          <w:tcPr>
            <w:tcW w:w="851" w:type="dxa"/>
            <w:gridSpan w:val="2"/>
            <w:vAlign w:val="center"/>
          </w:tcPr>
          <w:p w:rsidR="00FA4EB9" w:rsidRPr="007645DD" w:rsidRDefault="00FA4EB9">
            <w:pPr>
              <w:jc w:val="center"/>
            </w:pPr>
            <w:r w:rsidRPr="007645DD">
              <w:t xml:space="preserve">в </w:t>
            </w:r>
            <w:proofErr w:type="spellStart"/>
            <w:r w:rsidRPr="007645DD">
              <w:t>т.ч</w:t>
            </w:r>
            <w:proofErr w:type="spellEnd"/>
            <w:r w:rsidRPr="007645DD">
              <w:t>. оплаты труда</w:t>
            </w:r>
          </w:p>
        </w:tc>
        <w:tc>
          <w:tcPr>
            <w:tcW w:w="708" w:type="dxa"/>
            <w:vMerge/>
            <w:vAlign w:val="center"/>
          </w:tcPr>
          <w:p w:rsidR="00FA4EB9" w:rsidRPr="007645DD" w:rsidRDefault="00FA4EB9"/>
        </w:tc>
        <w:tc>
          <w:tcPr>
            <w:tcW w:w="709" w:type="dxa"/>
            <w:vAlign w:val="center"/>
          </w:tcPr>
          <w:p w:rsidR="00FA4EB9" w:rsidRPr="007645DD" w:rsidRDefault="00FA4EB9">
            <w:pPr>
              <w:jc w:val="center"/>
            </w:pPr>
            <w:r w:rsidRPr="007645DD">
              <w:t>на единицу</w:t>
            </w:r>
          </w:p>
        </w:tc>
        <w:tc>
          <w:tcPr>
            <w:tcW w:w="928" w:type="dxa"/>
            <w:vAlign w:val="center"/>
          </w:tcPr>
          <w:p w:rsidR="00FA4EB9" w:rsidRPr="007645DD" w:rsidRDefault="00FA4EB9">
            <w:pPr>
              <w:jc w:val="center"/>
            </w:pPr>
            <w:r w:rsidRPr="007645DD">
              <w:t>всего</w:t>
            </w:r>
          </w:p>
        </w:tc>
      </w:tr>
      <w:tr w:rsidR="00B40A84" w:rsidTr="002C10E3">
        <w:tc>
          <w:tcPr>
            <w:tcW w:w="534" w:type="dxa"/>
            <w:vAlign w:val="center"/>
          </w:tcPr>
          <w:p w:rsidR="00FA4EB9" w:rsidRPr="007645DD" w:rsidRDefault="00FA4EB9">
            <w:pPr>
              <w:jc w:val="center"/>
            </w:pPr>
            <w:r w:rsidRPr="007645DD">
              <w:t>1</w:t>
            </w:r>
          </w:p>
        </w:tc>
        <w:tc>
          <w:tcPr>
            <w:tcW w:w="1842" w:type="dxa"/>
            <w:vAlign w:val="center"/>
          </w:tcPr>
          <w:p w:rsidR="00FA4EB9" w:rsidRPr="007645DD" w:rsidRDefault="00FA4EB9">
            <w:pPr>
              <w:jc w:val="center"/>
            </w:pPr>
            <w:r w:rsidRPr="007645DD">
              <w:t>2</w:t>
            </w:r>
          </w:p>
        </w:tc>
        <w:tc>
          <w:tcPr>
            <w:tcW w:w="3921" w:type="dxa"/>
            <w:gridSpan w:val="2"/>
            <w:vAlign w:val="center"/>
          </w:tcPr>
          <w:p w:rsidR="00FA4EB9" w:rsidRPr="007645DD" w:rsidRDefault="00FA4EB9">
            <w:pPr>
              <w:jc w:val="center"/>
            </w:pPr>
            <w:r w:rsidRPr="007645DD">
              <w:t>3</w:t>
            </w:r>
          </w:p>
        </w:tc>
        <w:tc>
          <w:tcPr>
            <w:tcW w:w="1608" w:type="dxa"/>
            <w:vAlign w:val="center"/>
          </w:tcPr>
          <w:p w:rsidR="00FA4EB9" w:rsidRPr="007645DD" w:rsidRDefault="00FA4EB9">
            <w:pPr>
              <w:jc w:val="center"/>
            </w:pPr>
            <w:r w:rsidRPr="007645DD">
              <w:t>4</w:t>
            </w:r>
          </w:p>
        </w:tc>
        <w:tc>
          <w:tcPr>
            <w:tcW w:w="1134" w:type="dxa"/>
            <w:vAlign w:val="center"/>
          </w:tcPr>
          <w:p w:rsidR="00FA4EB9" w:rsidRPr="007645DD" w:rsidRDefault="00FA4EB9">
            <w:pPr>
              <w:jc w:val="center"/>
            </w:pPr>
            <w:r w:rsidRPr="007645DD">
              <w:t>5</w:t>
            </w:r>
          </w:p>
        </w:tc>
        <w:tc>
          <w:tcPr>
            <w:tcW w:w="1134" w:type="dxa"/>
            <w:vAlign w:val="center"/>
          </w:tcPr>
          <w:p w:rsidR="00FA4EB9" w:rsidRPr="007645DD" w:rsidRDefault="00FA4EB9">
            <w:pPr>
              <w:jc w:val="center"/>
            </w:pPr>
            <w:r w:rsidRPr="007645DD">
              <w:t>6</w:t>
            </w:r>
          </w:p>
        </w:tc>
        <w:tc>
          <w:tcPr>
            <w:tcW w:w="850" w:type="dxa"/>
            <w:vAlign w:val="center"/>
          </w:tcPr>
          <w:p w:rsidR="00FA4EB9" w:rsidRPr="007645DD" w:rsidRDefault="00FA4EB9">
            <w:pPr>
              <w:jc w:val="center"/>
            </w:pPr>
            <w:r w:rsidRPr="007645DD">
              <w:t>7</w:t>
            </w:r>
          </w:p>
        </w:tc>
        <w:tc>
          <w:tcPr>
            <w:tcW w:w="992" w:type="dxa"/>
            <w:gridSpan w:val="2"/>
            <w:vAlign w:val="center"/>
          </w:tcPr>
          <w:p w:rsidR="00FA4EB9" w:rsidRPr="007645DD" w:rsidRDefault="00FA4EB9">
            <w:pPr>
              <w:jc w:val="center"/>
            </w:pPr>
            <w:r w:rsidRPr="007645DD">
              <w:t>8</w:t>
            </w:r>
          </w:p>
        </w:tc>
        <w:tc>
          <w:tcPr>
            <w:tcW w:w="709" w:type="dxa"/>
            <w:vAlign w:val="center"/>
          </w:tcPr>
          <w:p w:rsidR="00FA4EB9" w:rsidRPr="007645DD" w:rsidRDefault="00FA4EB9">
            <w:pPr>
              <w:jc w:val="center"/>
            </w:pPr>
            <w:r w:rsidRPr="007645DD">
              <w:t>9</w:t>
            </w:r>
          </w:p>
        </w:tc>
        <w:tc>
          <w:tcPr>
            <w:tcW w:w="851" w:type="dxa"/>
            <w:gridSpan w:val="2"/>
            <w:vAlign w:val="center"/>
          </w:tcPr>
          <w:p w:rsidR="00FA4EB9" w:rsidRPr="007645DD" w:rsidRDefault="00FA4EB9">
            <w:pPr>
              <w:jc w:val="center"/>
            </w:pPr>
            <w:r w:rsidRPr="007645DD">
              <w:t>10</w:t>
            </w:r>
          </w:p>
        </w:tc>
        <w:tc>
          <w:tcPr>
            <w:tcW w:w="708" w:type="dxa"/>
            <w:vAlign w:val="center"/>
          </w:tcPr>
          <w:p w:rsidR="00FA4EB9" w:rsidRPr="007645DD" w:rsidRDefault="00FA4EB9">
            <w:pPr>
              <w:jc w:val="center"/>
            </w:pPr>
            <w:r w:rsidRPr="007645DD">
              <w:t>11</w:t>
            </w:r>
          </w:p>
        </w:tc>
        <w:tc>
          <w:tcPr>
            <w:tcW w:w="709" w:type="dxa"/>
            <w:vAlign w:val="center"/>
          </w:tcPr>
          <w:p w:rsidR="00FA4EB9" w:rsidRPr="007645DD" w:rsidRDefault="00FA4EB9">
            <w:pPr>
              <w:jc w:val="center"/>
            </w:pPr>
            <w:r w:rsidRPr="007645DD">
              <w:t>12</w:t>
            </w:r>
          </w:p>
        </w:tc>
        <w:tc>
          <w:tcPr>
            <w:tcW w:w="928" w:type="dxa"/>
            <w:vAlign w:val="center"/>
          </w:tcPr>
          <w:p w:rsidR="00FA4EB9" w:rsidRPr="007645DD" w:rsidRDefault="00FA4EB9">
            <w:pPr>
              <w:jc w:val="center"/>
            </w:pPr>
            <w:r w:rsidRPr="007645DD">
              <w:t>13</w:t>
            </w:r>
          </w:p>
        </w:tc>
      </w:tr>
      <w:tr w:rsidR="00B40A84" w:rsidTr="002C10E3">
        <w:tc>
          <w:tcPr>
            <w:tcW w:w="534" w:type="dxa"/>
          </w:tcPr>
          <w:p w:rsidR="00FA4EB9" w:rsidRPr="007645DD" w:rsidRDefault="00FA4EB9">
            <w:pPr>
              <w:jc w:val="center"/>
            </w:pPr>
            <w:r w:rsidRPr="007645DD">
              <w:t>1</w:t>
            </w:r>
          </w:p>
        </w:tc>
        <w:tc>
          <w:tcPr>
            <w:tcW w:w="1842" w:type="dxa"/>
          </w:tcPr>
          <w:p w:rsidR="00FA4EB9" w:rsidRPr="007645DD" w:rsidRDefault="00FA4EB9">
            <w:pPr>
              <w:rPr>
                <w:b/>
                <w:bCs/>
              </w:rPr>
            </w:pPr>
            <w:r w:rsidRPr="007645DD">
              <w:rPr>
                <w:b/>
                <w:bCs/>
              </w:rPr>
              <w:t>ТЕР01-02-057-02</w:t>
            </w:r>
          </w:p>
        </w:tc>
        <w:tc>
          <w:tcPr>
            <w:tcW w:w="3921" w:type="dxa"/>
            <w:gridSpan w:val="2"/>
          </w:tcPr>
          <w:p w:rsidR="00FA4EB9" w:rsidRPr="007645DD" w:rsidRDefault="00FA4EB9" w:rsidP="002C10E3">
            <w:r w:rsidRPr="007645DD">
              <w:t>Разработка грунта вручную в траншеях глубиной до 2 м без креплений с откосами, группа грунтов: 2</w:t>
            </w:r>
            <w:r w:rsidRPr="007645DD">
              <w:br/>
              <w:t>(100 м3 грунта)</w:t>
            </w:r>
            <w:r w:rsidRPr="007645DD">
              <w:rPr>
                <w:i/>
                <w:iCs/>
              </w:rPr>
              <w:br/>
            </w:r>
            <w:r w:rsidR="002C10E3">
              <w:rPr>
                <w:i/>
                <w:iCs/>
              </w:rPr>
              <w:t xml:space="preserve">               </w:t>
            </w:r>
            <w:r w:rsidRPr="007645DD">
              <w:rPr>
                <w:i/>
                <w:iCs/>
              </w:rPr>
              <w:t xml:space="preserve">(МДС35-IV п.4.7.При ремонте и реконструкции зданий и сооружений </w:t>
            </w:r>
            <w:r w:rsidRPr="007645DD">
              <w:rPr>
                <w:i/>
                <w:iCs/>
              </w:rPr>
              <w:lastRenderedPageBreak/>
              <w:t>работы, аналогичные технологическим процессам в новом строительстве ОЗП=1,15; ЭМ=1,25; ЗПМ=1,25; ТЗ=1,15; ТЗМ=1,25)</w:t>
            </w:r>
            <w:r w:rsidRPr="007645DD">
              <w:rPr>
                <w:i/>
                <w:iCs/>
              </w:rPr>
              <w:br/>
              <w:t>ИНДЕКС К ПОЗИЦИ</w:t>
            </w:r>
            <w:proofErr w:type="gramStart"/>
            <w:r w:rsidRPr="007645DD">
              <w:rPr>
                <w:i/>
                <w:iCs/>
              </w:rPr>
              <w:t>И(</w:t>
            </w:r>
            <w:proofErr w:type="spellStart"/>
            <w:proofErr w:type="gramEnd"/>
            <w:r w:rsidRPr="007645DD">
              <w:rPr>
                <w:i/>
                <w:iCs/>
              </w:rPr>
              <w:t>справочно</w:t>
            </w:r>
            <w:proofErr w:type="spellEnd"/>
            <w:r w:rsidRPr="007645DD">
              <w:rPr>
                <w:i/>
                <w:iCs/>
              </w:rPr>
              <w:t>):</w:t>
            </w:r>
            <w:r w:rsidRPr="007645DD">
              <w:rPr>
                <w:i/>
                <w:iCs/>
              </w:rPr>
              <w:br/>
              <w:t>2 Индекс СМР 4 квартал 2017 г. - прочие объекты (письмо Минстроя №45082-ХМ/09 от 05.12.2018) СМР=7,44</w:t>
            </w:r>
            <w:r w:rsidRPr="007645DD">
              <w:rPr>
                <w:i/>
                <w:iCs/>
              </w:rPr>
              <w:br/>
              <w:t>НР (211 руб.): 80% от ФОТ (264 руб.)</w:t>
            </w:r>
            <w:r w:rsidRPr="007645DD">
              <w:rPr>
                <w:i/>
                <w:iCs/>
              </w:rPr>
              <w:br/>
              <w:t>СП (100 руб.): 38%=45%*0.85 от ФОТ (264 руб.)</w:t>
            </w:r>
          </w:p>
        </w:tc>
        <w:tc>
          <w:tcPr>
            <w:tcW w:w="1608" w:type="dxa"/>
          </w:tcPr>
          <w:p w:rsidR="00FA4EB9" w:rsidRPr="007645DD" w:rsidRDefault="00FA4EB9">
            <w:pPr>
              <w:jc w:val="center"/>
            </w:pPr>
            <w:r w:rsidRPr="007645DD">
              <w:lastRenderedPageBreak/>
              <w:t>0,2</w:t>
            </w:r>
            <w:r w:rsidRPr="007645DD">
              <w:rPr>
                <w:i/>
                <w:iCs/>
              </w:rPr>
              <w:br/>
              <w:t>20 / 100</w:t>
            </w:r>
          </w:p>
        </w:tc>
        <w:tc>
          <w:tcPr>
            <w:tcW w:w="1134" w:type="dxa"/>
          </w:tcPr>
          <w:p w:rsidR="00FA4EB9" w:rsidRPr="007645DD" w:rsidRDefault="00FA4EB9">
            <w:pPr>
              <w:jc w:val="right"/>
            </w:pPr>
            <w:r w:rsidRPr="007645DD">
              <w:t>1319,4</w:t>
            </w:r>
            <w:r w:rsidRPr="007645DD">
              <w:br/>
              <w:t>1319,4</w:t>
            </w:r>
          </w:p>
        </w:tc>
        <w:tc>
          <w:tcPr>
            <w:tcW w:w="1134" w:type="dxa"/>
          </w:tcPr>
          <w:p w:rsidR="00FA4EB9" w:rsidRPr="007645DD" w:rsidRDefault="00FA4EB9">
            <w:pPr>
              <w:jc w:val="right"/>
            </w:pPr>
            <w:r w:rsidRPr="007645DD">
              <w:t> </w:t>
            </w:r>
          </w:p>
        </w:tc>
        <w:tc>
          <w:tcPr>
            <w:tcW w:w="850" w:type="dxa"/>
          </w:tcPr>
          <w:p w:rsidR="00FA4EB9" w:rsidRPr="007645DD" w:rsidRDefault="00FA4EB9">
            <w:pPr>
              <w:jc w:val="right"/>
            </w:pPr>
            <w:r w:rsidRPr="007645DD">
              <w:t> </w:t>
            </w:r>
          </w:p>
        </w:tc>
        <w:tc>
          <w:tcPr>
            <w:tcW w:w="992" w:type="dxa"/>
            <w:gridSpan w:val="2"/>
          </w:tcPr>
          <w:p w:rsidR="00FA4EB9" w:rsidRPr="007645DD" w:rsidRDefault="00FA4EB9">
            <w:pPr>
              <w:jc w:val="right"/>
            </w:pPr>
            <w:r w:rsidRPr="007645DD">
              <w:t>264</w:t>
            </w:r>
          </w:p>
        </w:tc>
        <w:tc>
          <w:tcPr>
            <w:tcW w:w="709" w:type="dxa"/>
          </w:tcPr>
          <w:p w:rsidR="00FA4EB9" w:rsidRPr="007645DD" w:rsidRDefault="00FA4EB9">
            <w:pPr>
              <w:jc w:val="right"/>
            </w:pPr>
            <w:r w:rsidRPr="007645DD">
              <w:t>264</w:t>
            </w:r>
          </w:p>
        </w:tc>
        <w:tc>
          <w:tcPr>
            <w:tcW w:w="851" w:type="dxa"/>
            <w:gridSpan w:val="2"/>
          </w:tcPr>
          <w:p w:rsidR="00FA4EB9" w:rsidRPr="007645DD" w:rsidRDefault="00FA4EB9">
            <w:pPr>
              <w:jc w:val="right"/>
            </w:pPr>
            <w:r w:rsidRPr="007645DD">
              <w:t> </w:t>
            </w:r>
          </w:p>
        </w:tc>
        <w:tc>
          <w:tcPr>
            <w:tcW w:w="708" w:type="dxa"/>
          </w:tcPr>
          <w:p w:rsidR="00FA4EB9" w:rsidRPr="007645DD" w:rsidRDefault="00FA4EB9">
            <w:pPr>
              <w:jc w:val="right"/>
            </w:pPr>
            <w:r w:rsidRPr="007645DD">
              <w:t> </w:t>
            </w:r>
          </w:p>
        </w:tc>
        <w:tc>
          <w:tcPr>
            <w:tcW w:w="709" w:type="dxa"/>
          </w:tcPr>
          <w:p w:rsidR="00FA4EB9" w:rsidRPr="007645DD" w:rsidRDefault="00FA4EB9">
            <w:pPr>
              <w:jc w:val="right"/>
            </w:pPr>
            <w:r w:rsidRPr="007645DD">
              <w:t>177,1</w:t>
            </w:r>
          </w:p>
        </w:tc>
        <w:tc>
          <w:tcPr>
            <w:tcW w:w="928" w:type="dxa"/>
          </w:tcPr>
          <w:p w:rsidR="00FA4EB9" w:rsidRPr="007645DD" w:rsidRDefault="00FA4EB9">
            <w:pPr>
              <w:jc w:val="right"/>
            </w:pPr>
            <w:r w:rsidRPr="007645DD">
              <w:t>35,42</w:t>
            </w:r>
          </w:p>
        </w:tc>
      </w:tr>
      <w:tr w:rsidR="00B40A84" w:rsidTr="002C10E3">
        <w:tc>
          <w:tcPr>
            <w:tcW w:w="534" w:type="dxa"/>
          </w:tcPr>
          <w:p w:rsidR="00FA4EB9" w:rsidRPr="007645DD" w:rsidRDefault="00FA4EB9">
            <w:pPr>
              <w:jc w:val="center"/>
            </w:pPr>
            <w:r w:rsidRPr="007645DD">
              <w:lastRenderedPageBreak/>
              <w:t>2</w:t>
            </w:r>
          </w:p>
        </w:tc>
        <w:tc>
          <w:tcPr>
            <w:tcW w:w="1842" w:type="dxa"/>
          </w:tcPr>
          <w:p w:rsidR="00FA4EB9" w:rsidRPr="007645DD" w:rsidRDefault="00FA4EB9">
            <w:pPr>
              <w:rPr>
                <w:b/>
                <w:bCs/>
              </w:rPr>
            </w:pPr>
            <w:r w:rsidRPr="007645DD">
              <w:rPr>
                <w:b/>
                <w:bCs/>
              </w:rPr>
              <w:t>ТЕРм35-01-100-03</w:t>
            </w:r>
          </w:p>
        </w:tc>
        <w:tc>
          <w:tcPr>
            <w:tcW w:w="3921" w:type="dxa"/>
            <w:gridSpan w:val="2"/>
          </w:tcPr>
          <w:p w:rsidR="00FA4EB9" w:rsidRPr="007645DD" w:rsidRDefault="00FA4EB9" w:rsidP="002C10E3">
            <w:r w:rsidRPr="007645DD">
              <w:t>Демонтаж: Башня водонапорная стальная, тип БР-15</w:t>
            </w:r>
            <w:r w:rsidRPr="007645DD">
              <w:br/>
              <w:t>(1 шт.)</w:t>
            </w:r>
            <w:r w:rsidRPr="007645DD">
              <w:rPr>
                <w:i/>
                <w:iCs/>
              </w:rPr>
              <w:br/>
              <w:t xml:space="preserve">(МДС37 п.3.2.1.Демонтаж оборудования, которое не подлежит дальнейшему использованию (предназначено в лом) с разборкой и резкой на части ОЗП=0,5; ЭМ=0,5 к </w:t>
            </w:r>
            <w:proofErr w:type="spellStart"/>
            <w:r w:rsidRPr="007645DD">
              <w:rPr>
                <w:i/>
                <w:iCs/>
              </w:rPr>
              <w:t>расх</w:t>
            </w:r>
            <w:proofErr w:type="spellEnd"/>
            <w:r w:rsidRPr="007645DD">
              <w:rPr>
                <w:i/>
                <w:iCs/>
              </w:rPr>
              <w:t xml:space="preserve">.; ЗПМ=0,5; МАТ=0 к </w:t>
            </w:r>
            <w:proofErr w:type="spellStart"/>
            <w:r w:rsidRPr="007645DD">
              <w:rPr>
                <w:i/>
                <w:iCs/>
              </w:rPr>
              <w:t>расх</w:t>
            </w:r>
            <w:proofErr w:type="spellEnd"/>
            <w:r w:rsidRPr="007645DD">
              <w:rPr>
                <w:i/>
                <w:iCs/>
              </w:rPr>
              <w:t>.; ТЗ=0,5; ТЗМ=0,5)</w:t>
            </w:r>
            <w:r w:rsidRPr="007645DD">
              <w:rPr>
                <w:i/>
                <w:iCs/>
              </w:rPr>
              <w:br/>
              <w:t>ИНДЕКС К ПОЗИЦИ</w:t>
            </w:r>
            <w:proofErr w:type="gramStart"/>
            <w:r w:rsidRPr="007645DD">
              <w:rPr>
                <w:i/>
                <w:iCs/>
              </w:rPr>
              <w:t>И(</w:t>
            </w:r>
            <w:proofErr w:type="spellStart"/>
            <w:proofErr w:type="gramEnd"/>
            <w:r w:rsidRPr="007645DD">
              <w:rPr>
                <w:i/>
                <w:iCs/>
              </w:rPr>
              <w:t>справочно</w:t>
            </w:r>
            <w:proofErr w:type="spellEnd"/>
            <w:r w:rsidRPr="007645DD">
              <w:rPr>
                <w:i/>
                <w:iCs/>
              </w:rPr>
              <w:t>):</w:t>
            </w:r>
            <w:r w:rsidRPr="007645DD">
              <w:rPr>
                <w:i/>
                <w:iCs/>
              </w:rPr>
              <w:br/>
              <w:t>2 Индекс СМР 4 квартал 2017 г. - прочие объекты (письмо Минстроя №45082-ХМ/09 от 05.12.2018) СМР=7,44</w:t>
            </w:r>
            <w:r w:rsidRPr="007645DD">
              <w:rPr>
                <w:i/>
                <w:iCs/>
              </w:rPr>
              <w:br/>
              <w:t>НР (230 руб.): 80% от ФОТ (287 руб.)</w:t>
            </w:r>
            <w:r w:rsidRPr="007645DD">
              <w:rPr>
                <w:i/>
                <w:iCs/>
              </w:rPr>
              <w:br/>
              <w:t>СП (172 руб.): 60% от ФОТ (287 руб.)</w:t>
            </w:r>
          </w:p>
        </w:tc>
        <w:tc>
          <w:tcPr>
            <w:tcW w:w="1608" w:type="dxa"/>
          </w:tcPr>
          <w:p w:rsidR="00FA4EB9" w:rsidRPr="007645DD" w:rsidRDefault="00FA4EB9">
            <w:pPr>
              <w:jc w:val="center"/>
            </w:pPr>
            <w:r w:rsidRPr="007645DD">
              <w:t>1</w:t>
            </w:r>
          </w:p>
        </w:tc>
        <w:tc>
          <w:tcPr>
            <w:tcW w:w="1134" w:type="dxa"/>
          </w:tcPr>
          <w:p w:rsidR="00FA4EB9" w:rsidRPr="007645DD" w:rsidRDefault="00FA4EB9">
            <w:pPr>
              <w:jc w:val="right"/>
            </w:pPr>
            <w:r w:rsidRPr="007645DD">
              <w:t>772,62</w:t>
            </w:r>
            <w:r w:rsidRPr="007645DD">
              <w:br/>
              <w:t>244,07</w:t>
            </w:r>
          </w:p>
        </w:tc>
        <w:tc>
          <w:tcPr>
            <w:tcW w:w="1134" w:type="dxa"/>
          </w:tcPr>
          <w:p w:rsidR="00FA4EB9" w:rsidRPr="007645DD" w:rsidRDefault="00FA4EB9">
            <w:pPr>
              <w:jc w:val="right"/>
            </w:pPr>
            <w:r w:rsidRPr="007645DD">
              <w:t>528,55</w:t>
            </w:r>
            <w:r w:rsidRPr="007645DD">
              <w:br/>
              <w:t>42,93</w:t>
            </w:r>
          </w:p>
        </w:tc>
        <w:tc>
          <w:tcPr>
            <w:tcW w:w="850" w:type="dxa"/>
          </w:tcPr>
          <w:p w:rsidR="00FA4EB9" w:rsidRPr="007645DD" w:rsidRDefault="00FA4EB9">
            <w:pPr>
              <w:jc w:val="right"/>
            </w:pPr>
            <w:r w:rsidRPr="007645DD">
              <w:t> </w:t>
            </w:r>
          </w:p>
        </w:tc>
        <w:tc>
          <w:tcPr>
            <w:tcW w:w="992" w:type="dxa"/>
            <w:gridSpan w:val="2"/>
          </w:tcPr>
          <w:p w:rsidR="00FA4EB9" w:rsidRPr="007645DD" w:rsidRDefault="00FA4EB9">
            <w:pPr>
              <w:jc w:val="right"/>
            </w:pPr>
            <w:r w:rsidRPr="007645DD">
              <w:t>773</w:t>
            </w:r>
          </w:p>
        </w:tc>
        <w:tc>
          <w:tcPr>
            <w:tcW w:w="709" w:type="dxa"/>
          </w:tcPr>
          <w:p w:rsidR="00FA4EB9" w:rsidRPr="007645DD" w:rsidRDefault="00FA4EB9">
            <w:pPr>
              <w:jc w:val="right"/>
            </w:pPr>
            <w:r w:rsidRPr="007645DD">
              <w:t>244</w:t>
            </w:r>
          </w:p>
        </w:tc>
        <w:tc>
          <w:tcPr>
            <w:tcW w:w="851" w:type="dxa"/>
            <w:gridSpan w:val="2"/>
          </w:tcPr>
          <w:p w:rsidR="00FA4EB9" w:rsidRPr="007645DD" w:rsidRDefault="00FA4EB9">
            <w:pPr>
              <w:jc w:val="right"/>
            </w:pPr>
            <w:r w:rsidRPr="007645DD">
              <w:t>529</w:t>
            </w:r>
            <w:r w:rsidRPr="007645DD">
              <w:br/>
              <w:t>43</w:t>
            </w:r>
          </w:p>
        </w:tc>
        <w:tc>
          <w:tcPr>
            <w:tcW w:w="708" w:type="dxa"/>
          </w:tcPr>
          <w:p w:rsidR="00FA4EB9" w:rsidRPr="007645DD" w:rsidRDefault="00FA4EB9">
            <w:pPr>
              <w:jc w:val="right"/>
            </w:pPr>
            <w:r w:rsidRPr="007645DD">
              <w:t> </w:t>
            </w:r>
          </w:p>
        </w:tc>
        <w:tc>
          <w:tcPr>
            <w:tcW w:w="709" w:type="dxa"/>
          </w:tcPr>
          <w:p w:rsidR="00FA4EB9" w:rsidRPr="007645DD" w:rsidRDefault="00FA4EB9">
            <w:pPr>
              <w:jc w:val="right"/>
            </w:pPr>
            <w:r w:rsidRPr="007645DD">
              <w:t>26,85</w:t>
            </w:r>
          </w:p>
        </w:tc>
        <w:tc>
          <w:tcPr>
            <w:tcW w:w="928" w:type="dxa"/>
          </w:tcPr>
          <w:p w:rsidR="00FA4EB9" w:rsidRPr="007645DD" w:rsidRDefault="00FA4EB9">
            <w:pPr>
              <w:jc w:val="right"/>
            </w:pPr>
            <w:r w:rsidRPr="007645DD">
              <w:t>26,85</w:t>
            </w:r>
          </w:p>
        </w:tc>
      </w:tr>
      <w:tr w:rsidR="00B40A84" w:rsidTr="002C10E3">
        <w:tc>
          <w:tcPr>
            <w:tcW w:w="534" w:type="dxa"/>
          </w:tcPr>
          <w:p w:rsidR="00FA4EB9" w:rsidRPr="007645DD" w:rsidRDefault="00FA4EB9">
            <w:pPr>
              <w:jc w:val="center"/>
            </w:pPr>
            <w:r w:rsidRPr="007645DD">
              <w:t>3</w:t>
            </w:r>
          </w:p>
        </w:tc>
        <w:tc>
          <w:tcPr>
            <w:tcW w:w="1842" w:type="dxa"/>
          </w:tcPr>
          <w:p w:rsidR="00FA4EB9" w:rsidRPr="007645DD" w:rsidRDefault="00FA4EB9">
            <w:pPr>
              <w:rPr>
                <w:b/>
                <w:bCs/>
              </w:rPr>
            </w:pPr>
            <w:r w:rsidRPr="007645DD">
              <w:rPr>
                <w:b/>
                <w:bCs/>
              </w:rPr>
              <w:t>ТССЦпг-01-01-01-016</w:t>
            </w:r>
          </w:p>
        </w:tc>
        <w:tc>
          <w:tcPr>
            <w:tcW w:w="3921" w:type="dxa"/>
            <w:gridSpan w:val="2"/>
          </w:tcPr>
          <w:p w:rsidR="00FA4EB9" w:rsidRPr="007645DD" w:rsidRDefault="00FA4EB9" w:rsidP="002C10E3">
            <w:r w:rsidRPr="007645DD">
              <w:t>Погрузочные работы при автомобильных перевозках: металлических конструкций массой от 1 до 3 т</w:t>
            </w:r>
            <w:r w:rsidRPr="007645DD">
              <w:br/>
              <w:t>(1 т груза)</w:t>
            </w:r>
            <w:r w:rsidRPr="007645DD">
              <w:rPr>
                <w:i/>
                <w:iCs/>
              </w:rPr>
              <w:br/>
              <w:t>ИНДЕКС К ПОЗИЦИ</w:t>
            </w:r>
            <w:proofErr w:type="gramStart"/>
            <w:r w:rsidRPr="007645DD">
              <w:rPr>
                <w:i/>
                <w:iCs/>
              </w:rPr>
              <w:t>И(</w:t>
            </w:r>
            <w:proofErr w:type="spellStart"/>
            <w:proofErr w:type="gramEnd"/>
            <w:r w:rsidRPr="007645DD">
              <w:rPr>
                <w:i/>
                <w:iCs/>
              </w:rPr>
              <w:t>справочно</w:t>
            </w:r>
            <w:proofErr w:type="spellEnd"/>
            <w:r w:rsidRPr="007645DD">
              <w:rPr>
                <w:i/>
                <w:iCs/>
              </w:rPr>
              <w:t>):</w:t>
            </w:r>
            <w:r w:rsidRPr="007645DD">
              <w:rPr>
                <w:i/>
                <w:iCs/>
              </w:rPr>
              <w:br/>
              <w:t>2 Индекс СМР 4 квартал 2017 г. - прочие объекты (письмо Минстроя №45082-ХМ/09 от 05.12.2018) СМР=7,44</w:t>
            </w:r>
            <w:r w:rsidRPr="007645DD">
              <w:rPr>
                <w:i/>
                <w:iCs/>
              </w:rPr>
              <w:br/>
              <w:t>НР 0% от ФОТ</w:t>
            </w:r>
            <w:r w:rsidRPr="007645DD">
              <w:rPr>
                <w:i/>
                <w:iCs/>
              </w:rPr>
              <w:br/>
              <w:t>СП 0% от ФОТ</w:t>
            </w:r>
          </w:p>
        </w:tc>
        <w:tc>
          <w:tcPr>
            <w:tcW w:w="1608" w:type="dxa"/>
          </w:tcPr>
          <w:p w:rsidR="00FA4EB9" w:rsidRPr="007645DD" w:rsidRDefault="00FA4EB9">
            <w:pPr>
              <w:jc w:val="center"/>
            </w:pPr>
            <w:r w:rsidRPr="007645DD">
              <w:t>2,24</w:t>
            </w:r>
          </w:p>
        </w:tc>
        <w:tc>
          <w:tcPr>
            <w:tcW w:w="1134" w:type="dxa"/>
          </w:tcPr>
          <w:p w:rsidR="00FA4EB9" w:rsidRPr="007645DD" w:rsidRDefault="00FA4EB9">
            <w:pPr>
              <w:jc w:val="right"/>
            </w:pPr>
            <w:r w:rsidRPr="007645DD">
              <w:t>9,86</w:t>
            </w:r>
          </w:p>
        </w:tc>
        <w:tc>
          <w:tcPr>
            <w:tcW w:w="1134" w:type="dxa"/>
          </w:tcPr>
          <w:p w:rsidR="00FA4EB9" w:rsidRPr="007645DD" w:rsidRDefault="00FA4EB9">
            <w:pPr>
              <w:jc w:val="right"/>
            </w:pPr>
            <w:r w:rsidRPr="007645DD">
              <w:t> </w:t>
            </w:r>
          </w:p>
        </w:tc>
        <w:tc>
          <w:tcPr>
            <w:tcW w:w="850" w:type="dxa"/>
          </w:tcPr>
          <w:p w:rsidR="00FA4EB9" w:rsidRPr="007645DD" w:rsidRDefault="00FA4EB9">
            <w:pPr>
              <w:jc w:val="right"/>
            </w:pPr>
            <w:r w:rsidRPr="007645DD">
              <w:t> </w:t>
            </w:r>
          </w:p>
        </w:tc>
        <w:tc>
          <w:tcPr>
            <w:tcW w:w="992" w:type="dxa"/>
            <w:gridSpan w:val="2"/>
          </w:tcPr>
          <w:p w:rsidR="00FA4EB9" w:rsidRPr="007645DD" w:rsidRDefault="00FA4EB9">
            <w:pPr>
              <w:jc w:val="right"/>
            </w:pPr>
            <w:r w:rsidRPr="007645DD">
              <w:t>22</w:t>
            </w:r>
          </w:p>
        </w:tc>
        <w:tc>
          <w:tcPr>
            <w:tcW w:w="709" w:type="dxa"/>
          </w:tcPr>
          <w:p w:rsidR="00FA4EB9" w:rsidRPr="007645DD" w:rsidRDefault="00FA4EB9">
            <w:pPr>
              <w:jc w:val="right"/>
            </w:pPr>
            <w:r w:rsidRPr="007645DD">
              <w:t> </w:t>
            </w:r>
          </w:p>
        </w:tc>
        <w:tc>
          <w:tcPr>
            <w:tcW w:w="851" w:type="dxa"/>
            <w:gridSpan w:val="2"/>
          </w:tcPr>
          <w:p w:rsidR="00FA4EB9" w:rsidRPr="007645DD" w:rsidRDefault="00FA4EB9">
            <w:pPr>
              <w:jc w:val="right"/>
            </w:pPr>
            <w:r w:rsidRPr="007645DD">
              <w:t> </w:t>
            </w:r>
          </w:p>
        </w:tc>
        <w:tc>
          <w:tcPr>
            <w:tcW w:w="708" w:type="dxa"/>
          </w:tcPr>
          <w:p w:rsidR="00FA4EB9" w:rsidRPr="007645DD" w:rsidRDefault="00FA4EB9">
            <w:pPr>
              <w:jc w:val="right"/>
            </w:pPr>
            <w:r w:rsidRPr="007645DD">
              <w:t> </w:t>
            </w:r>
          </w:p>
        </w:tc>
        <w:tc>
          <w:tcPr>
            <w:tcW w:w="709" w:type="dxa"/>
          </w:tcPr>
          <w:p w:rsidR="00FA4EB9" w:rsidRPr="007645DD" w:rsidRDefault="00FA4EB9">
            <w:pPr>
              <w:jc w:val="right"/>
            </w:pPr>
            <w:r w:rsidRPr="007645DD">
              <w:t> </w:t>
            </w:r>
          </w:p>
        </w:tc>
        <w:tc>
          <w:tcPr>
            <w:tcW w:w="928" w:type="dxa"/>
          </w:tcPr>
          <w:p w:rsidR="00FA4EB9" w:rsidRPr="007645DD" w:rsidRDefault="00FA4EB9">
            <w:pPr>
              <w:jc w:val="right"/>
            </w:pPr>
            <w:r w:rsidRPr="007645DD">
              <w:t> </w:t>
            </w:r>
          </w:p>
        </w:tc>
      </w:tr>
      <w:tr w:rsidR="00B40A84" w:rsidTr="002C10E3">
        <w:tc>
          <w:tcPr>
            <w:tcW w:w="534" w:type="dxa"/>
          </w:tcPr>
          <w:p w:rsidR="00FA4EB9" w:rsidRPr="007645DD" w:rsidRDefault="00FA4EB9">
            <w:pPr>
              <w:jc w:val="center"/>
            </w:pPr>
            <w:r w:rsidRPr="007645DD">
              <w:t>4</w:t>
            </w:r>
          </w:p>
        </w:tc>
        <w:tc>
          <w:tcPr>
            <w:tcW w:w="1842" w:type="dxa"/>
          </w:tcPr>
          <w:p w:rsidR="00FA4EB9" w:rsidRPr="007645DD" w:rsidRDefault="00FA4EB9">
            <w:pPr>
              <w:rPr>
                <w:b/>
                <w:bCs/>
              </w:rPr>
            </w:pPr>
            <w:r w:rsidRPr="007645DD">
              <w:rPr>
                <w:b/>
                <w:bCs/>
              </w:rPr>
              <w:t>ТССЦпг-03-21-01-010</w:t>
            </w:r>
          </w:p>
        </w:tc>
        <w:tc>
          <w:tcPr>
            <w:tcW w:w="3921" w:type="dxa"/>
            <w:gridSpan w:val="2"/>
          </w:tcPr>
          <w:p w:rsidR="00FA4EB9" w:rsidRPr="007645DD" w:rsidRDefault="00FA4EB9" w:rsidP="002C10E3">
            <w:r w:rsidRPr="007645DD">
              <w:t>Перевозка грузов автомобилями-самосвалами грузоподъемностью 10 т, работающих вне карьера, на расстояние: до 10 км I класс груза</w:t>
            </w:r>
            <w:r w:rsidRPr="007645DD">
              <w:br/>
              <w:t>(1 т груза)</w:t>
            </w:r>
            <w:r w:rsidRPr="007645DD">
              <w:rPr>
                <w:i/>
                <w:iCs/>
              </w:rPr>
              <w:br/>
              <w:t>ИНДЕКС К ПОЗИЦИ</w:t>
            </w:r>
            <w:proofErr w:type="gramStart"/>
            <w:r w:rsidRPr="007645DD">
              <w:rPr>
                <w:i/>
                <w:iCs/>
              </w:rPr>
              <w:t>И(</w:t>
            </w:r>
            <w:proofErr w:type="spellStart"/>
            <w:proofErr w:type="gramEnd"/>
            <w:r w:rsidRPr="007645DD">
              <w:rPr>
                <w:i/>
                <w:iCs/>
              </w:rPr>
              <w:t>справочно</w:t>
            </w:r>
            <w:proofErr w:type="spellEnd"/>
            <w:r w:rsidRPr="007645DD">
              <w:rPr>
                <w:i/>
                <w:iCs/>
              </w:rPr>
              <w:t>):</w:t>
            </w:r>
            <w:r w:rsidRPr="007645DD">
              <w:rPr>
                <w:i/>
                <w:iCs/>
              </w:rPr>
              <w:br/>
            </w:r>
            <w:r w:rsidRPr="007645DD">
              <w:rPr>
                <w:i/>
                <w:iCs/>
              </w:rPr>
              <w:lastRenderedPageBreak/>
              <w:t>2 Индекс СМР 4 квартал 2017 г. - прочие объекты (письмо Минстроя №45082-ХМ/09 от 05.12.2018) СМР=7,44</w:t>
            </w:r>
            <w:r w:rsidRPr="007645DD">
              <w:rPr>
                <w:i/>
                <w:iCs/>
              </w:rPr>
              <w:br/>
              <w:t>НР 0% от ФОТ</w:t>
            </w:r>
            <w:r w:rsidRPr="007645DD">
              <w:rPr>
                <w:i/>
                <w:iCs/>
              </w:rPr>
              <w:br/>
              <w:t>СП 0% от ФОТ</w:t>
            </w:r>
          </w:p>
        </w:tc>
        <w:tc>
          <w:tcPr>
            <w:tcW w:w="1608" w:type="dxa"/>
          </w:tcPr>
          <w:p w:rsidR="00FA4EB9" w:rsidRPr="007645DD" w:rsidRDefault="00FA4EB9">
            <w:pPr>
              <w:jc w:val="center"/>
            </w:pPr>
            <w:r w:rsidRPr="007645DD">
              <w:lastRenderedPageBreak/>
              <w:t>2,24</w:t>
            </w:r>
          </w:p>
        </w:tc>
        <w:tc>
          <w:tcPr>
            <w:tcW w:w="1134" w:type="dxa"/>
          </w:tcPr>
          <w:p w:rsidR="00FA4EB9" w:rsidRPr="007645DD" w:rsidRDefault="00FA4EB9">
            <w:pPr>
              <w:jc w:val="right"/>
            </w:pPr>
            <w:r w:rsidRPr="007645DD">
              <w:t>10,62</w:t>
            </w:r>
          </w:p>
        </w:tc>
        <w:tc>
          <w:tcPr>
            <w:tcW w:w="1134" w:type="dxa"/>
          </w:tcPr>
          <w:p w:rsidR="00FA4EB9" w:rsidRPr="007645DD" w:rsidRDefault="00FA4EB9">
            <w:pPr>
              <w:jc w:val="right"/>
            </w:pPr>
            <w:r w:rsidRPr="007645DD">
              <w:t>10,62</w:t>
            </w:r>
          </w:p>
        </w:tc>
        <w:tc>
          <w:tcPr>
            <w:tcW w:w="850" w:type="dxa"/>
          </w:tcPr>
          <w:p w:rsidR="00FA4EB9" w:rsidRPr="007645DD" w:rsidRDefault="00FA4EB9">
            <w:pPr>
              <w:jc w:val="right"/>
            </w:pPr>
            <w:r w:rsidRPr="007645DD">
              <w:t> </w:t>
            </w:r>
          </w:p>
        </w:tc>
        <w:tc>
          <w:tcPr>
            <w:tcW w:w="992" w:type="dxa"/>
            <w:gridSpan w:val="2"/>
          </w:tcPr>
          <w:p w:rsidR="00FA4EB9" w:rsidRPr="007645DD" w:rsidRDefault="00FA4EB9">
            <w:pPr>
              <w:jc w:val="right"/>
            </w:pPr>
            <w:r w:rsidRPr="007645DD">
              <w:t>24</w:t>
            </w:r>
          </w:p>
        </w:tc>
        <w:tc>
          <w:tcPr>
            <w:tcW w:w="709" w:type="dxa"/>
          </w:tcPr>
          <w:p w:rsidR="00FA4EB9" w:rsidRPr="007645DD" w:rsidRDefault="00FA4EB9">
            <w:pPr>
              <w:jc w:val="right"/>
            </w:pPr>
            <w:r w:rsidRPr="007645DD">
              <w:t> </w:t>
            </w:r>
          </w:p>
        </w:tc>
        <w:tc>
          <w:tcPr>
            <w:tcW w:w="851" w:type="dxa"/>
            <w:gridSpan w:val="2"/>
          </w:tcPr>
          <w:p w:rsidR="00FA4EB9" w:rsidRPr="007645DD" w:rsidRDefault="00FA4EB9">
            <w:pPr>
              <w:jc w:val="right"/>
            </w:pPr>
            <w:r w:rsidRPr="007645DD">
              <w:t>24</w:t>
            </w:r>
          </w:p>
        </w:tc>
        <w:tc>
          <w:tcPr>
            <w:tcW w:w="708" w:type="dxa"/>
          </w:tcPr>
          <w:p w:rsidR="00FA4EB9" w:rsidRPr="007645DD" w:rsidRDefault="00FA4EB9">
            <w:pPr>
              <w:jc w:val="right"/>
            </w:pPr>
            <w:r w:rsidRPr="007645DD">
              <w:t> </w:t>
            </w:r>
          </w:p>
        </w:tc>
        <w:tc>
          <w:tcPr>
            <w:tcW w:w="709" w:type="dxa"/>
          </w:tcPr>
          <w:p w:rsidR="00FA4EB9" w:rsidRPr="007645DD" w:rsidRDefault="00FA4EB9">
            <w:pPr>
              <w:jc w:val="right"/>
            </w:pPr>
            <w:r w:rsidRPr="007645DD">
              <w:t> </w:t>
            </w:r>
          </w:p>
        </w:tc>
        <w:tc>
          <w:tcPr>
            <w:tcW w:w="928" w:type="dxa"/>
          </w:tcPr>
          <w:p w:rsidR="00FA4EB9" w:rsidRPr="007645DD" w:rsidRDefault="00FA4EB9">
            <w:pPr>
              <w:jc w:val="right"/>
            </w:pPr>
            <w:r w:rsidRPr="007645DD">
              <w:t> </w:t>
            </w:r>
          </w:p>
        </w:tc>
      </w:tr>
      <w:tr w:rsidR="00B40A84" w:rsidTr="002C10E3">
        <w:tc>
          <w:tcPr>
            <w:tcW w:w="534" w:type="dxa"/>
          </w:tcPr>
          <w:p w:rsidR="00FA4EB9" w:rsidRPr="007645DD" w:rsidRDefault="00FA4EB9">
            <w:pPr>
              <w:jc w:val="center"/>
            </w:pPr>
            <w:r w:rsidRPr="007645DD">
              <w:lastRenderedPageBreak/>
              <w:t>5</w:t>
            </w:r>
          </w:p>
        </w:tc>
        <w:tc>
          <w:tcPr>
            <w:tcW w:w="1842" w:type="dxa"/>
          </w:tcPr>
          <w:p w:rsidR="00FA4EB9" w:rsidRPr="007645DD" w:rsidRDefault="00FA4EB9">
            <w:pPr>
              <w:rPr>
                <w:b/>
                <w:bCs/>
              </w:rPr>
            </w:pPr>
            <w:r w:rsidRPr="007645DD">
              <w:rPr>
                <w:b/>
                <w:bCs/>
              </w:rPr>
              <w:t>ТЕР06-01-005-02</w:t>
            </w:r>
          </w:p>
        </w:tc>
        <w:tc>
          <w:tcPr>
            <w:tcW w:w="3921" w:type="dxa"/>
            <w:gridSpan w:val="2"/>
          </w:tcPr>
          <w:p w:rsidR="00FA4EB9" w:rsidRPr="007645DD" w:rsidRDefault="00FA4EB9" w:rsidP="002C10E3">
            <w:r w:rsidRPr="007645DD">
              <w:t>Устройство бетонных фундаментов общего назначения объемом: до 25 м3</w:t>
            </w:r>
            <w:r w:rsidRPr="007645DD">
              <w:br/>
              <w:t>(100 м3 бетона и железобетона в деле)</w:t>
            </w:r>
            <w:r w:rsidRPr="007645DD">
              <w:rPr>
                <w:i/>
                <w:iCs/>
              </w:rPr>
              <w:br/>
            </w:r>
            <w:r w:rsidR="002C10E3">
              <w:rPr>
                <w:i/>
                <w:iCs/>
              </w:rPr>
              <w:t xml:space="preserve">               </w:t>
            </w:r>
            <w:r w:rsidRPr="007645DD">
              <w:rPr>
                <w:i/>
                <w:iCs/>
              </w:rPr>
              <w:t>(МДС35-IV п.4.7.При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7645DD">
              <w:rPr>
                <w:i/>
                <w:iCs/>
              </w:rPr>
              <w:br/>
              <w:t>ИНДЕКС К ПОЗИЦИ</w:t>
            </w:r>
            <w:proofErr w:type="gramStart"/>
            <w:r w:rsidRPr="007645DD">
              <w:rPr>
                <w:i/>
                <w:iCs/>
              </w:rPr>
              <w:t>И(</w:t>
            </w:r>
            <w:proofErr w:type="spellStart"/>
            <w:proofErr w:type="gramEnd"/>
            <w:r w:rsidRPr="007645DD">
              <w:rPr>
                <w:i/>
                <w:iCs/>
              </w:rPr>
              <w:t>справочно</w:t>
            </w:r>
            <w:proofErr w:type="spellEnd"/>
            <w:r w:rsidRPr="007645DD">
              <w:rPr>
                <w:i/>
                <w:iCs/>
              </w:rPr>
              <w:t>):</w:t>
            </w:r>
            <w:r w:rsidRPr="007645DD">
              <w:rPr>
                <w:i/>
                <w:iCs/>
              </w:rPr>
              <w:br/>
              <w:t>2 Индекс СМР 4 квартал 2017 г. - прочие объекты (письмо Минстроя №45082-ХМ/09 от 05.12.2018) СМР=7,44</w:t>
            </w:r>
            <w:r w:rsidRPr="007645DD">
              <w:rPr>
                <w:i/>
                <w:iCs/>
              </w:rPr>
              <w:br/>
              <w:t>НР (208 руб.): 105% от ФОТ (198 руб.)</w:t>
            </w:r>
            <w:r w:rsidRPr="007645DD">
              <w:rPr>
                <w:i/>
                <w:iCs/>
              </w:rPr>
              <w:br/>
              <w:t>СП (109 руб.): 55%=65%*0.85 от ФОТ (198 руб.)</w:t>
            </w:r>
          </w:p>
        </w:tc>
        <w:tc>
          <w:tcPr>
            <w:tcW w:w="1608" w:type="dxa"/>
          </w:tcPr>
          <w:p w:rsidR="00FA4EB9" w:rsidRPr="007645DD" w:rsidRDefault="00FA4EB9">
            <w:pPr>
              <w:jc w:val="center"/>
            </w:pPr>
            <w:r w:rsidRPr="007645DD">
              <w:t>0,06</w:t>
            </w:r>
            <w:r w:rsidRPr="007645DD">
              <w:rPr>
                <w:i/>
                <w:iCs/>
              </w:rPr>
              <w:br/>
              <w:t>(2*2*1,5) / 100</w:t>
            </w:r>
          </w:p>
        </w:tc>
        <w:tc>
          <w:tcPr>
            <w:tcW w:w="1134" w:type="dxa"/>
          </w:tcPr>
          <w:p w:rsidR="00FA4EB9" w:rsidRPr="007645DD" w:rsidRDefault="00FA4EB9">
            <w:pPr>
              <w:jc w:val="right"/>
            </w:pPr>
            <w:r w:rsidRPr="007645DD">
              <w:t>58208,04</w:t>
            </w:r>
            <w:r w:rsidRPr="007645DD">
              <w:br/>
              <w:t>2997,22</w:t>
            </w:r>
          </w:p>
        </w:tc>
        <w:tc>
          <w:tcPr>
            <w:tcW w:w="1134" w:type="dxa"/>
          </w:tcPr>
          <w:p w:rsidR="00FA4EB9" w:rsidRPr="007645DD" w:rsidRDefault="00FA4EB9">
            <w:pPr>
              <w:jc w:val="right"/>
            </w:pPr>
            <w:r w:rsidRPr="007645DD">
              <w:t>2375,04</w:t>
            </w:r>
            <w:r w:rsidRPr="007645DD">
              <w:br/>
              <w:t>298,69</w:t>
            </w:r>
          </w:p>
        </w:tc>
        <w:tc>
          <w:tcPr>
            <w:tcW w:w="850" w:type="dxa"/>
          </w:tcPr>
          <w:p w:rsidR="00FA4EB9" w:rsidRPr="007645DD" w:rsidRDefault="00FA4EB9">
            <w:pPr>
              <w:jc w:val="right"/>
            </w:pPr>
            <w:r w:rsidRPr="007645DD">
              <w:t>52835,78</w:t>
            </w:r>
          </w:p>
        </w:tc>
        <w:tc>
          <w:tcPr>
            <w:tcW w:w="992" w:type="dxa"/>
            <w:gridSpan w:val="2"/>
          </w:tcPr>
          <w:p w:rsidR="00FA4EB9" w:rsidRPr="007645DD" w:rsidRDefault="00FA4EB9">
            <w:pPr>
              <w:jc w:val="right"/>
            </w:pPr>
            <w:r w:rsidRPr="007645DD">
              <w:t>3492</w:t>
            </w:r>
          </w:p>
        </w:tc>
        <w:tc>
          <w:tcPr>
            <w:tcW w:w="709" w:type="dxa"/>
          </w:tcPr>
          <w:p w:rsidR="00FA4EB9" w:rsidRPr="007645DD" w:rsidRDefault="00FA4EB9">
            <w:pPr>
              <w:jc w:val="right"/>
            </w:pPr>
            <w:r w:rsidRPr="007645DD">
              <w:t>180</w:t>
            </w:r>
          </w:p>
        </w:tc>
        <w:tc>
          <w:tcPr>
            <w:tcW w:w="851" w:type="dxa"/>
            <w:gridSpan w:val="2"/>
          </w:tcPr>
          <w:p w:rsidR="00FA4EB9" w:rsidRPr="007645DD" w:rsidRDefault="00FA4EB9">
            <w:pPr>
              <w:jc w:val="right"/>
            </w:pPr>
            <w:r w:rsidRPr="007645DD">
              <w:t>143</w:t>
            </w:r>
            <w:r w:rsidRPr="007645DD">
              <w:br/>
              <w:t>18</w:t>
            </w:r>
          </w:p>
        </w:tc>
        <w:tc>
          <w:tcPr>
            <w:tcW w:w="708" w:type="dxa"/>
          </w:tcPr>
          <w:p w:rsidR="00FA4EB9" w:rsidRPr="007645DD" w:rsidRDefault="00FA4EB9">
            <w:pPr>
              <w:jc w:val="right"/>
            </w:pPr>
            <w:r w:rsidRPr="007645DD">
              <w:t>3169</w:t>
            </w:r>
          </w:p>
        </w:tc>
        <w:tc>
          <w:tcPr>
            <w:tcW w:w="709" w:type="dxa"/>
          </w:tcPr>
          <w:p w:rsidR="00FA4EB9" w:rsidRPr="007645DD" w:rsidRDefault="00FA4EB9">
            <w:pPr>
              <w:jc w:val="right"/>
            </w:pPr>
            <w:r w:rsidRPr="007645DD">
              <w:t>370,944</w:t>
            </w:r>
          </w:p>
        </w:tc>
        <w:tc>
          <w:tcPr>
            <w:tcW w:w="928" w:type="dxa"/>
          </w:tcPr>
          <w:p w:rsidR="00FA4EB9" w:rsidRPr="007645DD" w:rsidRDefault="00FA4EB9">
            <w:pPr>
              <w:jc w:val="right"/>
            </w:pPr>
            <w:r w:rsidRPr="007645DD">
              <w:t>22,26</w:t>
            </w:r>
          </w:p>
        </w:tc>
      </w:tr>
      <w:tr w:rsidR="00B40A84" w:rsidTr="002C10E3">
        <w:tc>
          <w:tcPr>
            <w:tcW w:w="534" w:type="dxa"/>
          </w:tcPr>
          <w:p w:rsidR="00FA4EB9" w:rsidRPr="007645DD" w:rsidRDefault="00FA4EB9">
            <w:pPr>
              <w:jc w:val="center"/>
            </w:pPr>
            <w:r w:rsidRPr="007645DD">
              <w:t>6</w:t>
            </w:r>
          </w:p>
        </w:tc>
        <w:tc>
          <w:tcPr>
            <w:tcW w:w="1842" w:type="dxa"/>
          </w:tcPr>
          <w:p w:rsidR="00FA4EB9" w:rsidRPr="007645DD" w:rsidRDefault="00FA4EB9">
            <w:pPr>
              <w:rPr>
                <w:b/>
                <w:bCs/>
              </w:rPr>
            </w:pPr>
            <w:r w:rsidRPr="007645DD">
              <w:rPr>
                <w:b/>
                <w:bCs/>
              </w:rPr>
              <w:t>ТЕРм35-01-100-03</w:t>
            </w:r>
          </w:p>
        </w:tc>
        <w:tc>
          <w:tcPr>
            <w:tcW w:w="3921" w:type="dxa"/>
            <w:gridSpan w:val="2"/>
          </w:tcPr>
          <w:p w:rsidR="00FA4EB9" w:rsidRPr="007645DD" w:rsidRDefault="00FA4EB9" w:rsidP="002C10E3">
            <w:r w:rsidRPr="007645DD">
              <w:t>Башня водонапорная стальная, тип БР-15</w:t>
            </w:r>
            <w:r w:rsidRPr="007645DD">
              <w:br/>
              <w:t>(1 шт.)</w:t>
            </w:r>
            <w:r w:rsidRPr="007645DD">
              <w:rPr>
                <w:i/>
                <w:iCs/>
              </w:rPr>
              <w:br/>
              <w:t>ИНДЕКС К ПОЗИЦИ</w:t>
            </w:r>
            <w:proofErr w:type="gramStart"/>
            <w:r w:rsidRPr="007645DD">
              <w:rPr>
                <w:i/>
                <w:iCs/>
              </w:rPr>
              <w:t>И(</w:t>
            </w:r>
            <w:proofErr w:type="spellStart"/>
            <w:proofErr w:type="gramEnd"/>
            <w:r w:rsidRPr="007645DD">
              <w:rPr>
                <w:i/>
                <w:iCs/>
              </w:rPr>
              <w:t>справочно</w:t>
            </w:r>
            <w:proofErr w:type="spellEnd"/>
            <w:r w:rsidRPr="007645DD">
              <w:rPr>
                <w:i/>
                <w:iCs/>
              </w:rPr>
              <w:t>):</w:t>
            </w:r>
            <w:r w:rsidRPr="007645DD">
              <w:rPr>
                <w:i/>
                <w:iCs/>
              </w:rPr>
              <w:br/>
              <w:t>2 Индекс СМР 4 квартал 2017 г. - прочие объекты (письмо Минстроя №45082-ХМ/09 от 05.12.2018) СМР=7,44</w:t>
            </w:r>
            <w:r w:rsidRPr="007645DD">
              <w:rPr>
                <w:i/>
                <w:iCs/>
              </w:rPr>
              <w:br/>
              <w:t>НР (459 руб.): 80% от ФОТ (574 руб.)</w:t>
            </w:r>
            <w:r w:rsidRPr="007645DD">
              <w:rPr>
                <w:i/>
                <w:iCs/>
              </w:rPr>
              <w:br/>
              <w:t>СП (344 руб.): 60% от ФОТ (574 руб.)</w:t>
            </w:r>
          </w:p>
        </w:tc>
        <w:tc>
          <w:tcPr>
            <w:tcW w:w="1608" w:type="dxa"/>
          </w:tcPr>
          <w:p w:rsidR="00FA4EB9" w:rsidRPr="007645DD" w:rsidRDefault="00FA4EB9">
            <w:pPr>
              <w:jc w:val="center"/>
            </w:pPr>
            <w:r w:rsidRPr="007645DD">
              <w:t>1</w:t>
            </w:r>
          </w:p>
        </w:tc>
        <w:tc>
          <w:tcPr>
            <w:tcW w:w="1134" w:type="dxa"/>
          </w:tcPr>
          <w:p w:rsidR="00FA4EB9" w:rsidRPr="007645DD" w:rsidRDefault="00FA4EB9">
            <w:pPr>
              <w:jc w:val="right"/>
            </w:pPr>
            <w:r w:rsidRPr="007645DD">
              <w:t>1669,16</w:t>
            </w:r>
            <w:r w:rsidRPr="007645DD">
              <w:br/>
              <w:t>488,13</w:t>
            </w:r>
          </w:p>
        </w:tc>
        <w:tc>
          <w:tcPr>
            <w:tcW w:w="1134" w:type="dxa"/>
          </w:tcPr>
          <w:p w:rsidR="00FA4EB9" w:rsidRPr="007645DD" w:rsidRDefault="00FA4EB9">
            <w:pPr>
              <w:jc w:val="right"/>
            </w:pPr>
            <w:r w:rsidRPr="007645DD">
              <w:t>1057,11</w:t>
            </w:r>
            <w:r w:rsidRPr="007645DD">
              <w:br/>
              <w:t>85,86</w:t>
            </w:r>
          </w:p>
        </w:tc>
        <w:tc>
          <w:tcPr>
            <w:tcW w:w="850" w:type="dxa"/>
          </w:tcPr>
          <w:p w:rsidR="00FA4EB9" w:rsidRPr="007645DD" w:rsidRDefault="00FA4EB9">
            <w:pPr>
              <w:jc w:val="right"/>
            </w:pPr>
            <w:r w:rsidRPr="007645DD">
              <w:t>123,92</w:t>
            </w:r>
          </w:p>
        </w:tc>
        <w:tc>
          <w:tcPr>
            <w:tcW w:w="992" w:type="dxa"/>
            <w:gridSpan w:val="2"/>
          </w:tcPr>
          <w:p w:rsidR="00FA4EB9" w:rsidRPr="007645DD" w:rsidRDefault="00FA4EB9">
            <w:pPr>
              <w:jc w:val="right"/>
            </w:pPr>
            <w:r w:rsidRPr="007645DD">
              <w:t>1669</w:t>
            </w:r>
          </w:p>
        </w:tc>
        <w:tc>
          <w:tcPr>
            <w:tcW w:w="709" w:type="dxa"/>
          </w:tcPr>
          <w:p w:rsidR="00FA4EB9" w:rsidRPr="007645DD" w:rsidRDefault="00FA4EB9">
            <w:pPr>
              <w:jc w:val="right"/>
            </w:pPr>
            <w:r w:rsidRPr="007645DD">
              <w:t>488</w:t>
            </w:r>
          </w:p>
        </w:tc>
        <w:tc>
          <w:tcPr>
            <w:tcW w:w="851" w:type="dxa"/>
            <w:gridSpan w:val="2"/>
          </w:tcPr>
          <w:p w:rsidR="00FA4EB9" w:rsidRPr="007645DD" w:rsidRDefault="00FA4EB9">
            <w:pPr>
              <w:jc w:val="right"/>
            </w:pPr>
            <w:r w:rsidRPr="007645DD">
              <w:t>1057</w:t>
            </w:r>
            <w:r w:rsidRPr="007645DD">
              <w:br/>
              <w:t>86</w:t>
            </w:r>
          </w:p>
        </w:tc>
        <w:tc>
          <w:tcPr>
            <w:tcW w:w="708" w:type="dxa"/>
          </w:tcPr>
          <w:p w:rsidR="00FA4EB9" w:rsidRPr="007645DD" w:rsidRDefault="00FA4EB9">
            <w:pPr>
              <w:jc w:val="right"/>
            </w:pPr>
            <w:r w:rsidRPr="007645DD">
              <w:t>124</w:t>
            </w:r>
          </w:p>
        </w:tc>
        <w:tc>
          <w:tcPr>
            <w:tcW w:w="709" w:type="dxa"/>
          </w:tcPr>
          <w:p w:rsidR="00FA4EB9" w:rsidRPr="007645DD" w:rsidRDefault="00FA4EB9">
            <w:pPr>
              <w:jc w:val="right"/>
            </w:pPr>
            <w:r w:rsidRPr="007645DD">
              <w:t>53,7</w:t>
            </w:r>
          </w:p>
        </w:tc>
        <w:tc>
          <w:tcPr>
            <w:tcW w:w="928" w:type="dxa"/>
          </w:tcPr>
          <w:p w:rsidR="00FA4EB9" w:rsidRPr="007645DD" w:rsidRDefault="00FA4EB9">
            <w:pPr>
              <w:jc w:val="right"/>
            </w:pPr>
            <w:r w:rsidRPr="007645DD">
              <w:t>53,7</w:t>
            </w:r>
          </w:p>
        </w:tc>
      </w:tr>
      <w:tr w:rsidR="00B40A84" w:rsidTr="002C10E3">
        <w:tc>
          <w:tcPr>
            <w:tcW w:w="534" w:type="dxa"/>
          </w:tcPr>
          <w:p w:rsidR="00FA4EB9" w:rsidRPr="007645DD" w:rsidRDefault="00FA4EB9">
            <w:pPr>
              <w:jc w:val="center"/>
            </w:pPr>
            <w:r w:rsidRPr="007645DD">
              <w:t>7</w:t>
            </w:r>
          </w:p>
        </w:tc>
        <w:tc>
          <w:tcPr>
            <w:tcW w:w="1842" w:type="dxa"/>
          </w:tcPr>
          <w:p w:rsidR="00FA4EB9" w:rsidRPr="007645DD" w:rsidRDefault="00FA4EB9">
            <w:pPr>
              <w:rPr>
                <w:b/>
                <w:bCs/>
              </w:rPr>
            </w:pPr>
            <w:r w:rsidRPr="007645DD">
              <w:rPr>
                <w:b/>
                <w:bCs/>
              </w:rPr>
              <w:t>Цена поставщика</w:t>
            </w:r>
          </w:p>
        </w:tc>
        <w:tc>
          <w:tcPr>
            <w:tcW w:w="3921" w:type="dxa"/>
            <w:gridSpan w:val="2"/>
          </w:tcPr>
          <w:p w:rsidR="00FA4EB9" w:rsidRPr="007645DD" w:rsidRDefault="00FA4EB9" w:rsidP="002C10E3">
            <w:r w:rsidRPr="007645DD">
              <w:t xml:space="preserve">Башня </w:t>
            </w:r>
            <w:proofErr w:type="spellStart"/>
            <w:r w:rsidRPr="007645DD">
              <w:t>Рожновского</w:t>
            </w:r>
            <w:proofErr w:type="spellEnd"/>
            <w:r w:rsidRPr="007645DD">
              <w:t xml:space="preserve"> 15 м3</w:t>
            </w:r>
            <w:r w:rsidRPr="007645DD">
              <w:br/>
              <w:t>(шт.)</w:t>
            </w:r>
            <w:r w:rsidRPr="007645DD">
              <w:rPr>
                <w:i/>
                <w:iCs/>
              </w:rPr>
              <w:br/>
              <w:t>ПЗ=280000/1,18/4,08</w:t>
            </w:r>
            <w:r w:rsidRPr="007645DD">
              <w:rPr>
                <w:i/>
                <w:iCs/>
              </w:rPr>
              <w:br/>
              <w:t>ИНДЕКС К ПОЗИЦИ</w:t>
            </w:r>
            <w:proofErr w:type="gramStart"/>
            <w:r w:rsidRPr="007645DD">
              <w:rPr>
                <w:i/>
                <w:iCs/>
              </w:rPr>
              <w:t>И(</w:t>
            </w:r>
            <w:proofErr w:type="spellStart"/>
            <w:proofErr w:type="gramEnd"/>
            <w:r w:rsidRPr="007645DD">
              <w:rPr>
                <w:i/>
                <w:iCs/>
              </w:rPr>
              <w:t>справочно</w:t>
            </w:r>
            <w:proofErr w:type="spellEnd"/>
            <w:r w:rsidRPr="007645DD">
              <w:rPr>
                <w:i/>
                <w:iCs/>
              </w:rPr>
              <w:t>):</w:t>
            </w:r>
            <w:r w:rsidRPr="007645DD">
              <w:rPr>
                <w:i/>
                <w:iCs/>
              </w:rPr>
              <w:br/>
              <w:t>3 Индекс на оборудование 4 квартал 2017 г. - строительство (письмо Минстроя №45082-ХМ/09 от 05.12.2018) СМР=4,08</w:t>
            </w:r>
          </w:p>
        </w:tc>
        <w:tc>
          <w:tcPr>
            <w:tcW w:w="1608" w:type="dxa"/>
          </w:tcPr>
          <w:p w:rsidR="00FA4EB9" w:rsidRPr="007645DD" w:rsidRDefault="00FA4EB9">
            <w:pPr>
              <w:jc w:val="center"/>
            </w:pPr>
            <w:r w:rsidRPr="007645DD">
              <w:t>1</w:t>
            </w:r>
          </w:p>
        </w:tc>
        <w:tc>
          <w:tcPr>
            <w:tcW w:w="1134" w:type="dxa"/>
          </w:tcPr>
          <w:p w:rsidR="00FA4EB9" w:rsidRPr="007645DD" w:rsidRDefault="00FA4EB9">
            <w:pPr>
              <w:jc w:val="right"/>
            </w:pPr>
            <w:r w:rsidRPr="007645DD">
              <w:t>58158,86</w:t>
            </w:r>
          </w:p>
        </w:tc>
        <w:tc>
          <w:tcPr>
            <w:tcW w:w="1134" w:type="dxa"/>
          </w:tcPr>
          <w:p w:rsidR="00FA4EB9" w:rsidRPr="007645DD" w:rsidRDefault="00FA4EB9">
            <w:pPr>
              <w:jc w:val="right"/>
            </w:pPr>
            <w:r w:rsidRPr="007645DD">
              <w:t> </w:t>
            </w:r>
          </w:p>
        </w:tc>
        <w:tc>
          <w:tcPr>
            <w:tcW w:w="850" w:type="dxa"/>
          </w:tcPr>
          <w:p w:rsidR="00FA4EB9" w:rsidRPr="007645DD" w:rsidRDefault="00FA4EB9">
            <w:pPr>
              <w:jc w:val="right"/>
            </w:pPr>
            <w:r w:rsidRPr="007645DD">
              <w:t> </w:t>
            </w:r>
          </w:p>
        </w:tc>
        <w:tc>
          <w:tcPr>
            <w:tcW w:w="992" w:type="dxa"/>
            <w:gridSpan w:val="2"/>
          </w:tcPr>
          <w:p w:rsidR="00FA4EB9" w:rsidRPr="007645DD" w:rsidRDefault="00FA4EB9">
            <w:pPr>
              <w:jc w:val="right"/>
            </w:pPr>
            <w:r w:rsidRPr="007645DD">
              <w:t>58159</w:t>
            </w:r>
          </w:p>
        </w:tc>
        <w:tc>
          <w:tcPr>
            <w:tcW w:w="709" w:type="dxa"/>
          </w:tcPr>
          <w:p w:rsidR="00FA4EB9" w:rsidRPr="007645DD" w:rsidRDefault="00FA4EB9">
            <w:pPr>
              <w:jc w:val="right"/>
            </w:pPr>
            <w:r w:rsidRPr="007645DD">
              <w:t> </w:t>
            </w:r>
          </w:p>
        </w:tc>
        <w:tc>
          <w:tcPr>
            <w:tcW w:w="851" w:type="dxa"/>
            <w:gridSpan w:val="2"/>
          </w:tcPr>
          <w:p w:rsidR="00FA4EB9" w:rsidRPr="007645DD" w:rsidRDefault="00FA4EB9">
            <w:pPr>
              <w:jc w:val="right"/>
            </w:pPr>
            <w:r w:rsidRPr="007645DD">
              <w:t> </w:t>
            </w:r>
          </w:p>
        </w:tc>
        <w:tc>
          <w:tcPr>
            <w:tcW w:w="708" w:type="dxa"/>
          </w:tcPr>
          <w:p w:rsidR="00FA4EB9" w:rsidRPr="007645DD" w:rsidRDefault="00FA4EB9">
            <w:pPr>
              <w:jc w:val="right"/>
            </w:pPr>
            <w:r w:rsidRPr="007645DD">
              <w:t> </w:t>
            </w:r>
          </w:p>
        </w:tc>
        <w:tc>
          <w:tcPr>
            <w:tcW w:w="709" w:type="dxa"/>
          </w:tcPr>
          <w:p w:rsidR="00FA4EB9" w:rsidRPr="007645DD" w:rsidRDefault="00FA4EB9">
            <w:pPr>
              <w:jc w:val="right"/>
            </w:pPr>
            <w:r w:rsidRPr="007645DD">
              <w:t> </w:t>
            </w:r>
          </w:p>
        </w:tc>
        <w:tc>
          <w:tcPr>
            <w:tcW w:w="928" w:type="dxa"/>
          </w:tcPr>
          <w:p w:rsidR="00FA4EB9" w:rsidRPr="007645DD" w:rsidRDefault="00FA4EB9">
            <w:pPr>
              <w:jc w:val="right"/>
            </w:pPr>
            <w:r w:rsidRPr="007645DD">
              <w:t> </w:t>
            </w:r>
          </w:p>
        </w:tc>
      </w:tr>
      <w:tr w:rsidR="00B40A84" w:rsidTr="002C10E3">
        <w:tc>
          <w:tcPr>
            <w:tcW w:w="534" w:type="dxa"/>
          </w:tcPr>
          <w:p w:rsidR="00FA4EB9" w:rsidRPr="007645DD" w:rsidRDefault="00FA4EB9">
            <w:pPr>
              <w:jc w:val="center"/>
            </w:pPr>
            <w:r w:rsidRPr="007645DD">
              <w:t>8</w:t>
            </w:r>
          </w:p>
        </w:tc>
        <w:tc>
          <w:tcPr>
            <w:tcW w:w="1842" w:type="dxa"/>
          </w:tcPr>
          <w:p w:rsidR="00FA4EB9" w:rsidRPr="007645DD" w:rsidRDefault="00FA4EB9">
            <w:pPr>
              <w:rPr>
                <w:b/>
                <w:bCs/>
              </w:rPr>
            </w:pPr>
            <w:r w:rsidRPr="007645DD">
              <w:rPr>
                <w:b/>
                <w:bCs/>
              </w:rPr>
              <w:t>ТЕРм08-02-318-02</w:t>
            </w:r>
          </w:p>
        </w:tc>
        <w:tc>
          <w:tcPr>
            <w:tcW w:w="3921" w:type="dxa"/>
            <w:gridSpan w:val="2"/>
          </w:tcPr>
          <w:p w:rsidR="00FA4EB9" w:rsidRPr="007645DD" w:rsidRDefault="00FA4EB9" w:rsidP="002C10E3">
            <w:r w:rsidRPr="007645DD">
              <w:t>Оттяжка тросовая: к лежню в земле</w:t>
            </w:r>
            <w:r w:rsidRPr="007645DD">
              <w:br/>
              <w:t>(1 шт.)</w:t>
            </w:r>
            <w:r w:rsidRPr="007645DD">
              <w:rPr>
                <w:i/>
                <w:iCs/>
              </w:rPr>
              <w:br/>
              <w:t>ИНДЕКС К ПОЗИЦИ</w:t>
            </w:r>
            <w:proofErr w:type="gramStart"/>
            <w:r w:rsidRPr="007645DD">
              <w:rPr>
                <w:i/>
                <w:iCs/>
              </w:rPr>
              <w:t>И(</w:t>
            </w:r>
            <w:proofErr w:type="spellStart"/>
            <w:proofErr w:type="gramEnd"/>
            <w:r w:rsidRPr="007645DD">
              <w:rPr>
                <w:i/>
                <w:iCs/>
              </w:rPr>
              <w:t>справочно</w:t>
            </w:r>
            <w:proofErr w:type="spellEnd"/>
            <w:r w:rsidRPr="007645DD">
              <w:rPr>
                <w:i/>
                <w:iCs/>
              </w:rPr>
              <w:t>):</w:t>
            </w:r>
            <w:r w:rsidRPr="007645DD">
              <w:rPr>
                <w:i/>
                <w:iCs/>
              </w:rPr>
              <w:br/>
              <w:t>2 Индекс СМР 4 квартал 2017 г. - прочие объекты (письмо Минстроя №45082-ХМ/09 от 05.12.2018) СМР=7,44</w:t>
            </w:r>
            <w:r w:rsidRPr="007645DD">
              <w:rPr>
                <w:i/>
                <w:iCs/>
              </w:rPr>
              <w:br/>
            </w:r>
            <w:r w:rsidRPr="007645DD">
              <w:rPr>
                <w:i/>
                <w:iCs/>
              </w:rPr>
              <w:lastRenderedPageBreak/>
              <w:t>НР (68 руб.): 95% от ФОТ (72 руб.)</w:t>
            </w:r>
            <w:r w:rsidRPr="007645DD">
              <w:rPr>
                <w:i/>
                <w:iCs/>
              </w:rPr>
              <w:br/>
              <w:t>СП (47 руб.): 65% от ФОТ (72 руб.)</w:t>
            </w:r>
          </w:p>
        </w:tc>
        <w:tc>
          <w:tcPr>
            <w:tcW w:w="1608" w:type="dxa"/>
          </w:tcPr>
          <w:p w:rsidR="00FA4EB9" w:rsidRPr="007645DD" w:rsidRDefault="00FA4EB9">
            <w:pPr>
              <w:jc w:val="center"/>
            </w:pPr>
            <w:r w:rsidRPr="007645DD">
              <w:lastRenderedPageBreak/>
              <w:t>4</w:t>
            </w:r>
          </w:p>
        </w:tc>
        <w:tc>
          <w:tcPr>
            <w:tcW w:w="1134" w:type="dxa"/>
          </w:tcPr>
          <w:p w:rsidR="00FA4EB9" w:rsidRPr="007645DD" w:rsidRDefault="00FA4EB9">
            <w:pPr>
              <w:jc w:val="right"/>
            </w:pPr>
            <w:r w:rsidRPr="007645DD">
              <w:t>48,85</w:t>
            </w:r>
            <w:r w:rsidRPr="007645DD">
              <w:br/>
              <w:t>15,26</w:t>
            </w:r>
          </w:p>
        </w:tc>
        <w:tc>
          <w:tcPr>
            <w:tcW w:w="1134" w:type="dxa"/>
          </w:tcPr>
          <w:p w:rsidR="00FA4EB9" w:rsidRPr="007645DD" w:rsidRDefault="00FA4EB9">
            <w:pPr>
              <w:jc w:val="right"/>
            </w:pPr>
            <w:r w:rsidRPr="007645DD">
              <w:t>33,28</w:t>
            </w:r>
            <w:r w:rsidRPr="007645DD">
              <w:br/>
              <w:t>2,79</w:t>
            </w:r>
          </w:p>
        </w:tc>
        <w:tc>
          <w:tcPr>
            <w:tcW w:w="850" w:type="dxa"/>
          </w:tcPr>
          <w:p w:rsidR="00FA4EB9" w:rsidRPr="007645DD" w:rsidRDefault="00FA4EB9">
            <w:pPr>
              <w:jc w:val="right"/>
            </w:pPr>
            <w:r w:rsidRPr="007645DD">
              <w:t>0,31</w:t>
            </w:r>
          </w:p>
        </w:tc>
        <w:tc>
          <w:tcPr>
            <w:tcW w:w="992" w:type="dxa"/>
            <w:gridSpan w:val="2"/>
          </w:tcPr>
          <w:p w:rsidR="00FA4EB9" w:rsidRPr="007645DD" w:rsidRDefault="00FA4EB9">
            <w:pPr>
              <w:jc w:val="right"/>
            </w:pPr>
            <w:r w:rsidRPr="007645DD">
              <w:t>195</w:t>
            </w:r>
          </w:p>
        </w:tc>
        <w:tc>
          <w:tcPr>
            <w:tcW w:w="709" w:type="dxa"/>
          </w:tcPr>
          <w:p w:rsidR="00FA4EB9" w:rsidRPr="007645DD" w:rsidRDefault="00FA4EB9">
            <w:pPr>
              <w:jc w:val="right"/>
            </w:pPr>
            <w:r w:rsidRPr="007645DD">
              <w:t>61</w:t>
            </w:r>
          </w:p>
        </w:tc>
        <w:tc>
          <w:tcPr>
            <w:tcW w:w="851" w:type="dxa"/>
            <w:gridSpan w:val="2"/>
          </w:tcPr>
          <w:p w:rsidR="00FA4EB9" w:rsidRPr="007645DD" w:rsidRDefault="00FA4EB9">
            <w:pPr>
              <w:jc w:val="right"/>
            </w:pPr>
            <w:r w:rsidRPr="007645DD">
              <w:t>133</w:t>
            </w:r>
            <w:r w:rsidRPr="007645DD">
              <w:br/>
              <w:t>11</w:t>
            </w:r>
          </w:p>
        </w:tc>
        <w:tc>
          <w:tcPr>
            <w:tcW w:w="708" w:type="dxa"/>
          </w:tcPr>
          <w:p w:rsidR="00FA4EB9" w:rsidRPr="007645DD" w:rsidRDefault="00FA4EB9">
            <w:pPr>
              <w:jc w:val="right"/>
            </w:pPr>
            <w:r w:rsidRPr="007645DD">
              <w:t>1</w:t>
            </w:r>
          </w:p>
        </w:tc>
        <w:tc>
          <w:tcPr>
            <w:tcW w:w="709" w:type="dxa"/>
          </w:tcPr>
          <w:p w:rsidR="00FA4EB9" w:rsidRPr="007645DD" w:rsidRDefault="00FA4EB9">
            <w:pPr>
              <w:jc w:val="right"/>
            </w:pPr>
            <w:r w:rsidRPr="007645DD">
              <w:t>1,85</w:t>
            </w:r>
          </w:p>
        </w:tc>
        <w:tc>
          <w:tcPr>
            <w:tcW w:w="928" w:type="dxa"/>
          </w:tcPr>
          <w:p w:rsidR="00FA4EB9" w:rsidRPr="007645DD" w:rsidRDefault="00FA4EB9">
            <w:pPr>
              <w:jc w:val="right"/>
            </w:pPr>
            <w:r w:rsidRPr="007645DD">
              <w:t>7,4</w:t>
            </w:r>
          </w:p>
        </w:tc>
      </w:tr>
      <w:tr w:rsidR="00B40A84" w:rsidTr="002C10E3">
        <w:tc>
          <w:tcPr>
            <w:tcW w:w="534" w:type="dxa"/>
          </w:tcPr>
          <w:p w:rsidR="00FA4EB9" w:rsidRPr="007645DD" w:rsidRDefault="00FA4EB9">
            <w:pPr>
              <w:jc w:val="center"/>
            </w:pPr>
            <w:r w:rsidRPr="007645DD">
              <w:lastRenderedPageBreak/>
              <w:t>9</w:t>
            </w:r>
          </w:p>
        </w:tc>
        <w:tc>
          <w:tcPr>
            <w:tcW w:w="1842" w:type="dxa"/>
          </w:tcPr>
          <w:p w:rsidR="00FA4EB9" w:rsidRPr="007645DD" w:rsidRDefault="00FA4EB9">
            <w:pPr>
              <w:rPr>
                <w:b/>
                <w:bCs/>
              </w:rPr>
            </w:pPr>
            <w:r w:rsidRPr="007645DD">
              <w:rPr>
                <w:b/>
                <w:bCs/>
              </w:rPr>
              <w:t>ТССЦ-509-0801</w:t>
            </w:r>
          </w:p>
        </w:tc>
        <w:tc>
          <w:tcPr>
            <w:tcW w:w="3921" w:type="dxa"/>
            <w:gridSpan w:val="2"/>
          </w:tcPr>
          <w:p w:rsidR="00FA4EB9" w:rsidRPr="007645DD" w:rsidRDefault="00FA4EB9" w:rsidP="002C10E3">
            <w:r w:rsidRPr="007645DD">
              <w:t>Трос стальной</w:t>
            </w:r>
            <w:r w:rsidRPr="007645DD">
              <w:br/>
              <w:t>(м)</w:t>
            </w:r>
            <w:r w:rsidRPr="007645DD">
              <w:rPr>
                <w:i/>
                <w:iCs/>
              </w:rPr>
              <w:br/>
              <w:t>ИНДЕКС К ПОЗИЦИ</w:t>
            </w:r>
            <w:proofErr w:type="gramStart"/>
            <w:r w:rsidRPr="007645DD">
              <w:rPr>
                <w:i/>
                <w:iCs/>
              </w:rPr>
              <w:t>И(</w:t>
            </w:r>
            <w:proofErr w:type="spellStart"/>
            <w:proofErr w:type="gramEnd"/>
            <w:r w:rsidRPr="007645DD">
              <w:rPr>
                <w:i/>
                <w:iCs/>
              </w:rPr>
              <w:t>справочно</w:t>
            </w:r>
            <w:proofErr w:type="spellEnd"/>
            <w:r w:rsidRPr="007645DD">
              <w:rPr>
                <w:i/>
                <w:iCs/>
              </w:rPr>
              <w:t>):</w:t>
            </w:r>
            <w:r w:rsidRPr="007645DD">
              <w:rPr>
                <w:i/>
                <w:iCs/>
              </w:rPr>
              <w:br/>
              <w:t>2 Индекс СМР 4 квартал 2017 г. - прочие объекты (письмо Минстроя №45082-ХМ/09 от 05.12.2018) СМР=7,44</w:t>
            </w:r>
          </w:p>
        </w:tc>
        <w:tc>
          <w:tcPr>
            <w:tcW w:w="1608" w:type="dxa"/>
          </w:tcPr>
          <w:p w:rsidR="00FA4EB9" w:rsidRPr="007645DD" w:rsidRDefault="00FA4EB9">
            <w:pPr>
              <w:jc w:val="center"/>
            </w:pPr>
            <w:r w:rsidRPr="007645DD">
              <w:t>104</w:t>
            </w:r>
          </w:p>
        </w:tc>
        <w:tc>
          <w:tcPr>
            <w:tcW w:w="1134" w:type="dxa"/>
          </w:tcPr>
          <w:p w:rsidR="00FA4EB9" w:rsidRPr="007645DD" w:rsidRDefault="00FA4EB9">
            <w:pPr>
              <w:jc w:val="right"/>
            </w:pPr>
            <w:r w:rsidRPr="007645DD">
              <w:t>10,06</w:t>
            </w:r>
          </w:p>
        </w:tc>
        <w:tc>
          <w:tcPr>
            <w:tcW w:w="1134" w:type="dxa"/>
          </w:tcPr>
          <w:p w:rsidR="00FA4EB9" w:rsidRPr="007645DD" w:rsidRDefault="00FA4EB9">
            <w:pPr>
              <w:jc w:val="right"/>
            </w:pPr>
            <w:r w:rsidRPr="007645DD">
              <w:t> </w:t>
            </w:r>
          </w:p>
        </w:tc>
        <w:tc>
          <w:tcPr>
            <w:tcW w:w="850" w:type="dxa"/>
          </w:tcPr>
          <w:p w:rsidR="00FA4EB9" w:rsidRPr="007645DD" w:rsidRDefault="00FA4EB9">
            <w:pPr>
              <w:jc w:val="right"/>
            </w:pPr>
            <w:r w:rsidRPr="007645DD">
              <w:t>10,06</w:t>
            </w:r>
          </w:p>
        </w:tc>
        <w:tc>
          <w:tcPr>
            <w:tcW w:w="992" w:type="dxa"/>
            <w:gridSpan w:val="2"/>
          </w:tcPr>
          <w:p w:rsidR="00FA4EB9" w:rsidRPr="007645DD" w:rsidRDefault="00FA4EB9">
            <w:pPr>
              <w:jc w:val="right"/>
            </w:pPr>
            <w:r w:rsidRPr="007645DD">
              <w:t>1046</w:t>
            </w:r>
          </w:p>
        </w:tc>
        <w:tc>
          <w:tcPr>
            <w:tcW w:w="709" w:type="dxa"/>
          </w:tcPr>
          <w:p w:rsidR="00FA4EB9" w:rsidRPr="007645DD" w:rsidRDefault="00FA4EB9">
            <w:pPr>
              <w:jc w:val="right"/>
            </w:pPr>
            <w:r w:rsidRPr="007645DD">
              <w:t> </w:t>
            </w:r>
          </w:p>
        </w:tc>
        <w:tc>
          <w:tcPr>
            <w:tcW w:w="851" w:type="dxa"/>
            <w:gridSpan w:val="2"/>
          </w:tcPr>
          <w:p w:rsidR="00FA4EB9" w:rsidRPr="007645DD" w:rsidRDefault="00FA4EB9">
            <w:pPr>
              <w:jc w:val="right"/>
            </w:pPr>
            <w:r w:rsidRPr="007645DD">
              <w:t> </w:t>
            </w:r>
          </w:p>
        </w:tc>
        <w:tc>
          <w:tcPr>
            <w:tcW w:w="708" w:type="dxa"/>
          </w:tcPr>
          <w:p w:rsidR="00FA4EB9" w:rsidRPr="007645DD" w:rsidRDefault="00FA4EB9">
            <w:pPr>
              <w:jc w:val="right"/>
            </w:pPr>
            <w:r w:rsidRPr="007645DD">
              <w:t>1046</w:t>
            </w:r>
          </w:p>
        </w:tc>
        <w:tc>
          <w:tcPr>
            <w:tcW w:w="709" w:type="dxa"/>
          </w:tcPr>
          <w:p w:rsidR="00FA4EB9" w:rsidRPr="007645DD" w:rsidRDefault="00FA4EB9">
            <w:pPr>
              <w:jc w:val="right"/>
            </w:pPr>
            <w:r w:rsidRPr="007645DD">
              <w:t> </w:t>
            </w:r>
          </w:p>
        </w:tc>
        <w:tc>
          <w:tcPr>
            <w:tcW w:w="928" w:type="dxa"/>
          </w:tcPr>
          <w:p w:rsidR="00FA4EB9" w:rsidRPr="007645DD" w:rsidRDefault="00FA4EB9">
            <w:pPr>
              <w:jc w:val="right"/>
            </w:pPr>
            <w:r w:rsidRPr="007645DD">
              <w:t> </w:t>
            </w:r>
          </w:p>
        </w:tc>
      </w:tr>
      <w:tr w:rsidR="00FA4EB9" w:rsidRPr="002C10E3" w:rsidTr="00FA4EB9">
        <w:tc>
          <w:tcPr>
            <w:tcW w:w="15920" w:type="dxa"/>
            <w:gridSpan w:val="16"/>
          </w:tcPr>
          <w:p w:rsidR="00FA4EB9" w:rsidRPr="002C10E3" w:rsidRDefault="00FA4EB9">
            <w:pPr>
              <w:jc w:val="center"/>
              <w:rPr>
                <w:b/>
                <w:bCs/>
                <w:sz w:val="22"/>
                <w:szCs w:val="22"/>
              </w:rPr>
            </w:pPr>
            <w:r w:rsidRPr="002C10E3">
              <w:rPr>
                <w:b/>
                <w:bCs/>
                <w:sz w:val="22"/>
                <w:szCs w:val="22"/>
              </w:rPr>
              <w:t>ИТОГИ ПО СМЕТЕ:</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Итого прямые затраты по смете в ценах 2001г.</w:t>
            </w:r>
          </w:p>
        </w:tc>
        <w:tc>
          <w:tcPr>
            <w:tcW w:w="992" w:type="dxa"/>
            <w:gridSpan w:val="2"/>
          </w:tcPr>
          <w:p w:rsidR="00FA4EB9" w:rsidRPr="002C10E3" w:rsidRDefault="00FA4EB9">
            <w:pPr>
              <w:jc w:val="right"/>
              <w:rPr>
                <w:sz w:val="22"/>
                <w:szCs w:val="22"/>
              </w:rPr>
            </w:pPr>
            <w:r w:rsidRPr="002C10E3">
              <w:rPr>
                <w:sz w:val="22"/>
                <w:szCs w:val="22"/>
              </w:rPr>
              <w:t>65644</w:t>
            </w:r>
          </w:p>
        </w:tc>
        <w:tc>
          <w:tcPr>
            <w:tcW w:w="709" w:type="dxa"/>
          </w:tcPr>
          <w:p w:rsidR="00FA4EB9" w:rsidRPr="002C10E3" w:rsidRDefault="00FA4EB9">
            <w:pPr>
              <w:jc w:val="right"/>
              <w:rPr>
                <w:sz w:val="22"/>
                <w:szCs w:val="22"/>
              </w:rPr>
            </w:pPr>
            <w:r w:rsidRPr="002C10E3">
              <w:rPr>
                <w:sz w:val="22"/>
                <w:szCs w:val="22"/>
              </w:rPr>
              <w:t>1237</w:t>
            </w:r>
          </w:p>
        </w:tc>
        <w:tc>
          <w:tcPr>
            <w:tcW w:w="851" w:type="dxa"/>
            <w:gridSpan w:val="2"/>
          </w:tcPr>
          <w:p w:rsidR="00FA4EB9" w:rsidRPr="002C10E3" w:rsidRDefault="00FA4EB9">
            <w:pPr>
              <w:jc w:val="right"/>
              <w:rPr>
                <w:sz w:val="22"/>
                <w:szCs w:val="22"/>
              </w:rPr>
            </w:pPr>
            <w:r w:rsidRPr="002C10E3">
              <w:rPr>
                <w:sz w:val="22"/>
                <w:szCs w:val="22"/>
              </w:rPr>
              <w:t>1886</w:t>
            </w:r>
            <w:r w:rsidRPr="002C10E3">
              <w:rPr>
                <w:sz w:val="22"/>
                <w:szCs w:val="22"/>
              </w:rPr>
              <w:br/>
              <w:t>158</w:t>
            </w:r>
          </w:p>
        </w:tc>
        <w:tc>
          <w:tcPr>
            <w:tcW w:w="708" w:type="dxa"/>
          </w:tcPr>
          <w:p w:rsidR="00FA4EB9" w:rsidRPr="002C10E3" w:rsidRDefault="00FA4EB9">
            <w:pPr>
              <w:jc w:val="right"/>
              <w:rPr>
                <w:sz w:val="22"/>
                <w:szCs w:val="22"/>
              </w:rPr>
            </w:pPr>
            <w:r w:rsidRPr="002C10E3">
              <w:rPr>
                <w:sz w:val="22"/>
                <w:szCs w:val="22"/>
              </w:rPr>
              <w:t>4340</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145,63</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Накладные расходы</w:t>
            </w:r>
          </w:p>
        </w:tc>
        <w:tc>
          <w:tcPr>
            <w:tcW w:w="992" w:type="dxa"/>
            <w:gridSpan w:val="2"/>
          </w:tcPr>
          <w:p w:rsidR="00FA4EB9" w:rsidRPr="002C10E3" w:rsidRDefault="00FA4EB9">
            <w:pPr>
              <w:jc w:val="right"/>
              <w:rPr>
                <w:sz w:val="22"/>
                <w:szCs w:val="22"/>
              </w:rPr>
            </w:pPr>
            <w:r w:rsidRPr="002C10E3">
              <w:rPr>
                <w:sz w:val="22"/>
                <w:szCs w:val="22"/>
              </w:rPr>
              <w:t>1176</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Сметная прибыль</w:t>
            </w:r>
          </w:p>
        </w:tc>
        <w:tc>
          <w:tcPr>
            <w:tcW w:w="992" w:type="dxa"/>
            <w:gridSpan w:val="2"/>
          </w:tcPr>
          <w:p w:rsidR="00FA4EB9" w:rsidRPr="002C10E3" w:rsidRDefault="00FA4EB9">
            <w:pPr>
              <w:jc w:val="right"/>
              <w:rPr>
                <w:sz w:val="22"/>
                <w:szCs w:val="22"/>
              </w:rPr>
            </w:pPr>
            <w:r w:rsidRPr="002C10E3">
              <w:rPr>
                <w:sz w:val="22"/>
                <w:szCs w:val="22"/>
              </w:rPr>
              <w:t>773</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b/>
                <w:bCs/>
                <w:sz w:val="22"/>
                <w:szCs w:val="22"/>
              </w:rPr>
            </w:pPr>
            <w:r w:rsidRPr="002C10E3">
              <w:rPr>
                <w:b/>
                <w:bCs/>
                <w:sz w:val="22"/>
                <w:szCs w:val="22"/>
              </w:rPr>
              <w:t>Итоги по смете:</w:t>
            </w:r>
          </w:p>
        </w:tc>
        <w:tc>
          <w:tcPr>
            <w:tcW w:w="992" w:type="dxa"/>
            <w:gridSpan w:val="2"/>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Итого Строительные работы</w:t>
            </w:r>
          </w:p>
        </w:tc>
        <w:tc>
          <w:tcPr>
            <w:tcW w:w="992" w:type="dxa"/>
            <w:gridSpan w:val="2"/>
          </w:tcPr>
          <w:p w:rsidR="00FA4EB9" w:rsidRPr="002C10E3" w:rsidRDefault="00FA4EB9">
            <w:pPr>
              <w:jc w:val="right"/>
              <w:rPr>
                <w:sz w:val="22"/>
                <w:szCs w:val="22"/>
              </w:rPr>
            </w:pPr>
            <w:r w:rsidRPr="002C10E3">
              <w:rPr>
                <w:sz w:val="22"/>
                <w:szCs w:val="22"/>
              </w:rPr>
              <w:t>40741</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57,68</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Итого Монтажные работы</w:t>
            </w:r>
          </w:p>
        </w:tc>
        <w:tc>
          <w:tcPr>
            <w:tcW w:w="992" w:type="dxa"/>
            <w:gridSpan w:val="2"/>
          </w:tcPr>
          <w:p w:rsidR="00FA4EB9" w:rsidRPr="002C10E3" w:rsidRDefault="00FA4EB9">
            <w:pPr>
              <w:jc w:val="right"/>
              <w:rPr>
                <w:sz w:val="22"/>
                <w:szCs w:val="22"/>
              </w:rPr>
            </w:pPr>
            <w:r w:rsidRPr="002C10E3">
              <w:rPr>
                <w:sz w:val="22"/>
                <w:szCs w:val="22"/>
              </w:rPr>
              <w:t>29448</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87,95</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Итого Оборудование</w:t>
            </w:r>
          </w:p>
        </w:tc>
        <w:tc>
          <w:tcPr>
            <w:tcW w:w="992" w:type="dxa"/>
            <w:gridSpan w:val="2"/>
          </w:tcPr>
          <w:p w:rsidR="00FA4EB9" w:rsidRPr="002C10E3" w:rsidRDefault="00FA4EB9">
            <w:pPr>
              <w:jc w:val="right"/>
              <w:rPr>
                <w:sz w:val="22"/>
                <w:szCs w:val="22"/>
              </w:rPr>
            </w:pPr>
            <w:r w:rsidRPr="002C10E3">
              <w:rPr>
                <w:sz w:val="22"/>
                <w:szCs w:val="22"/>
              </w:rPr>
              <w:t>237289</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Итого</w:t>
            </w:r>
          </w:p>
        </w:tc>
        <w:tc>
          <w:tcPr>
            <w:tcW w:w="992" w:type="dxa"/>
            <w:gridSpan w:val="2"/>
          </w:tcPr>
          <w:p w:rsidR="00FA4EB9" w:rsidRPr="002C10E3" w:rsidRDefault="00FA4EB9">
            <w:pPr>
              <w:jc w:val="right"/>
              <w:rPr>
                <w:sz w:val="22"/>
                <w:szCs w:val="22"/>
              </w:rPr>
            </w:pPr>
            <w:r w:rsidRPr="002C10E3">
              <w:rPr>
                <w:sz w:val="22"/>
                <w:szCs w:val="22"/>
              </w:rPr>
              <w:t>307478</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145,63</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w:t>
            </w:r>
            <w:proofErr w:type="spellStart"/>
            <w:r w:rsidRPr="002C10E3">
              <w:rPr>
                <w:sz w:val="22"/>
                <w:szCs w:val="22"/>
              </w:rPr>
              <w:t>Справочно</w:t>
            </w:r>
            <w:proofErr w:type="spellEnd"/>
            <w:r w:rsidRPr="002C10E3">
              <w:rPr>
                <w:sz w:val="22"/>
                <w:szCs w:val="22"/>
              </w:rPr>
              <w:t>, в ценах 2001г.:</w:t>
            </w:r>
          </w:p>
        </w:tc>
        <w:tc>
          <w:tcPr>
            <w:tcW w:w="992" w:type="dxa"/>
            <w:gridSpan w:val="2"/>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Материалы</w:t>
            </w:r>
          </w:p>
        </w:tc>
        <w:tc>
          <w:tcPr>
            <w:tcW w:w="992" w:type="dxa"/>
            <w:gridSpan w:val="2"/>
          </w:tcPr>
          <w:p w:rsidR="00FA4EB9" w:rsidRPr="002C10E3" w:rsidRDefault="00FA4EB9">
            <w:pPr>
              <w:jc w:val="right"/>
              <w:rPr>
                <w:sz w:val="22"/>
                <w:szCs w:val="22"/>
              </w:rPr>
            </w:pPr>
            <w:r w:rsidRPr="002C10E3">
              <w:rPr>
                <w:sz w:val="22"/>
                <w:szCs w:val="22"/>
              </w:rPr>
              <w:t>4340</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Машины и механизмы</w:t>
            </w:r>
          </w:p>
        </w:tc>
        <w:tc>
          <w:tcPr>
            <w:tcW w:w="992" w:type="dxa"/>
            <w:gridSpan w:val="2"/>
          </w:tcPr>
          <w:p w:rsidR="00FA4EB9" w:rsidRPr="002C10E3" w:rsidRDefault="00FA4EB9">
            <w:pPr>
              <w:jc w:val="right"/>
              <w:rPr>
                <w:sz w:val="22"/>
                <w:szCs w:val="22"/>
              </w:rPr>
            </w:pPr>
            <w:r w:rsidRPr="002C10E3">
              <w:rPr>
                <w:sz w:val="22"/>
                <w:szCs w:val="22"/>
              </w:rPr>
              <w:t>1886</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ФОТ</w:t>
            </w:r>
          </w:p>
        </w:tc>
        <w:tc>
          <w:tcPr>
            <w:tcW w:w="992" w:type="dxa"/>
            <w:gridSpan w:val="2"/>
          </w:tcPr>
          <w:p w:rsidR="00FA4EB9" w:rsidRPr="002C10E3" w:rsidRDefault="00FA4EB9">
            <w:pPr>
              <w:jc w:val="right"/>
              <w:rPr>
                <w:sz w:val="22"/>
                <w:szCs w:val="22"/>
              </w:rPr>
            </w:pPr>
            <w:r w:rsidRPr="002C10E3">
              <w:rPr>
                <w:sz w:val="22"/>
                <w:szCs w:val="22"/>
              </w:rPr>
              <w:t>1395</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Оборудование</w:t>
            </w:r>
          </w:p>
        </w:tc>
        <w:tc>
          <w:tcPr>
            <w:tcW w:w="992" w:type="dxa"/>
            <w:gridSpan w:val="2"/>
          </w:tcPr>
          <w:p w:rsidR="00FA4EB9" w:rsidRPr="002C10E3" w:rsidRDefault="00FA4EB9">
            <w:pPr>
              <w:jc w:val="right"/>
              <w:rPr>
                <w:sz w:val="22"/>
                <w:szCs w:val="22"/>
              </w:rPr>
            </w:pPr>
            <w:r w:rsidRPr="002C10E3">
              <w:rPr>
                <w:sz w:val="22"/>
                <w:szCs w:val="22"/>
              </w:rPr>
              <w:t>58159</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Накладные расходы</w:t>
            </w:r>
          </w:p>
        </w:tc>
        <w:tc>
          <w:tcPr>
            <w:tcW w:w="992" w:type="dxa"/>
            <w:gridSpan w:val="2"/>
          </w:tcPr>
          <w:p w:rsidR="00FA4EB9" w:rsidRPr="002C10E3" w:rsidRDefault="00FA4EB9">
            <w:pPr>
              <w:jc w:val="right"/>
              <w:rPr>
                <w:sz w:val="22"/>
                <w:szCs w:val="22"/>
              </w:rPr>
            </w:pPr>
            <w:r w:rsidRPr="002C10E3">
              <w:rPr>
                <w:sz w:val="22"/>
                <w:szCs w:val="22"/>
              </w:rPr>
              <w:t>1176</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Сметная прибыль</w:t>
            </w:r>
          </w:p>
        </w:tc>
        <w:tc>
          <w:tcPr>
            <w:tcW w:w="992" w:type="dxa"/>
            <w:gridSpan w:val="2"/>
          </w:tcPr>
          <w:p w:rsidR="00FA4EB9" w:rsidRPr="002C10E3" w:rsidRDefault="00FA4EB9">
            <w:pPr>
              <w:jc w:val="right"/>
              <w:rPr>
                <w:sz w:val="22"/>
                <w:szCs w:val="22"/>
              </w:rPr>
            </w:pPr>
            <w:r w:rsidRPr="002C10E3">
              <w:rPr>
                <w:sz w:val="22"/>
                <w:szCs w:val="22"/>
              </w:rPr>
              <w:t>773</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sz w:val="22"/>
                <w:szCs w:val="22"/>
              </w:rPr>
            </w:pPr>
            <w:r w:rsidRPr="002C10E3">
              <w:rPr>
                <w:sz w:val="22"/>
                <w:szCs w:val="22"/>
              </w:rPr>
              <w:t xml:space="preserve">  НДС 18%</w:t>
            </w:r>
          </w:p>
        </w:tc>
        <w:tc>
          <w:tcPr>
            <w:tcW w:w="992" w:type="dxa"/>
            <w:gridSpan w:val="2"/>
          </w:tcPr>
          <w:p w:rsidR="00FA4EB9" w:rsidRPr="002C10E3" w:rsidRDefault="00FA4EB9">
            <w:pPr>
              <w:jc w:val="right"/>
              <w:rPr>
                <w:sz w:val="22"/>
                <w:szCs w:val="22"/>
              </w:rPr>
            </w:pPr>
            <w:r w:rsidRPr="002C10E3">
              <w:rPr>
                <w:sz w:val="22"/>
                <w:szCs w:val="22"/>
              </w:rPr>
              <w:t>55346</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sz w:val="22"/>
                <w:szCs w:val="22"/>
              </w:rPr>
            </w:pPr>
            <w:r w:rsidRPr="002C10E3">
              <w:rPr>
                <w:sz w:val="22"/>
                <w:szCs w:val="22"/>
              </w:rPr>
              <w:t> </w:t>
            </w:r>
          </w:p>
        </w:tc>
      </w:tr>
      <w:tr w:rsidR="00B40A84" w:rsidRPr="002C10E3" w:rsidTr="002C10E3">
        <w:tc>
          <w:tcPr>
            <w:tcW w:w="11023" w:type="dxa"/>
            <w:gridSpan w:val="8"/>
          </w:tcPr>
          <w:p w:rsidR="00FA4EB9" w:rsidRPr="002C10E3" w:rsidRDefault="00FA4EB9">
            <w:pPr>
              <w:rPr>
                <w:b/>
                <w:bCs/>
                <w:sz w:val="22"/>
                <w:szCs w:val="22"/>
              </w:rPr>
            </w:pPr>
            <w:r w:rsidRPr="002C10E3">
              <w:rPr>
                <w:b/>
                <w:bCs/>
                <w:sz w:val="22"/>
                <w:szCs w:val="22"/>
              </w:rPr>
              <w:t xml:space="preserve">  ВСЕГО по смете</w:t>
            </w:r>
          </w:p>
        </w:tc>
        <w:tc>
          <w:tcPr>
            <w:tcW w:w="992" w:type="dxa"/>
            <w:gridSpan w:val="2"/>
          </w:tcPr>
          <w:p w:rsidR="00FA4EB9" w:rsidRPr="002C10E3" w:rsidRDefault="00FA4EB9">
            <w:pPr>
              <w:jc w:val="right"/>
              <w:rPr>
                <w:b/>
                <w:bCs/>
                <w:sz w:val="22"/>
                <w:szCs w:val="22"/>
              </w:rPr>
            </w:pPr>
            <w:r w:rsidRPr="002C10E3">
              <w:rPr>
                <w:b/>
                <w:bCs/>
                <w:sz w:val="22"/>
                <w:szCs w:val="22"/>
              </w:rPr>
              <w:t>362824</w:t>
            </w:r>
          </w:p>
        </w:tc>
        <w:tc>
          <w:tcPr>
            <w:tcW w:w="709" w:type="dxa"/>
          </w:tcPr>
          <w:p w:rsidR="00FA4EB9" w:rsidRPr="002C10E3" w:rsidRDefault="00FA4EB9">
            <w:pPr>
              <w:jc w:val="right"/>
              <w:rPr>
                <w:sz w:val="22"/>
                <w:szCs w:val="22"/>
              </w:rPr>
            </w:pPr>
            <w:r w:rsidRPr="002C10E3">
              <w:rPr>
                <w:sz w:val="22"/>
                <w:szCs w:val="22"/>
              </w:rPr>
              <w:t> </w:t>
            </w:r>
          </w:p>
        </w:tc>
        <w:tc>
          <w:tcPr>
            <w:tcW w:w="851" w:type="dxa"/>
            <w:gridSpan w:val="2"/>
          </w:tcPr>
          <w:p w:rsidR="00FA4EB9" w:rsidRPr="002C10E3" w:rsidRDefault="00FA4EB9">
            <w:pPr>
              <w:jc w:val="right"/>
              <w:rPr>
                <w:sz w:val="22"/>
                <w:szCs w:val="22"/>
              </w:rPr>
            </w:pPr>
            <w:r w:rsidRPr="002C10E3">
              <w:rPr>
                <w:sz w:val="22"/>
                <w:szCs w:val="22"/>
              </w:rPr>
              <w:t> </w:t>
            </w:r>
          </w:p>
        </w:tc>
        <w:tc>
          <w:tcPr>
            <w:tcW w:w="708" w:type="dxa"/>
          </w:tcPr>
          <w:p w:rsidR="00FA4EB9" w:rsidRPr="002C10E3" w:rsidRDefault="00FA4EB9">
            <w:pPr>
              <w:jc w:val="right"/>
              <w:rPr>
                <w:sz w:val="22"/>
                <w:szCs w:val="22"/>
              </w:rPr>
            </w:pPr>
            <w:r w:rsidRPr="002C10E3">
              <w:rPr>
                <w:sz w:val="22"/>
                <w:szCs w:val="22"/>
              </w:rPr>
              <w:t> </w:t>
            </w:r>
          </w:p>
        </w:tc>
        <w:tc>
          <w:tcPr>
            <w:tcW w:w="709" w:type="dxa"/>
          </w:tcPr>
          <w:p w:rsidR="00FA4EB9" w:rsidRPr="002C10E3" w:rsidRDefault="00FA4EB9">
            <w:pPr>
              <w:jc w:val="right"/>
              <w:rPr>
                <w:sz w:val="22"/>
                <w:szCs w:val="22"/>
              </w:rPr>
            </w:pPr>
            <w:r w:rsidRPr="002C10E3">
              <w:rPr>
                <w:sz w:val="22"/>
                <w:szCs w:val="22"/>
              </w:rPr>
              <w:t> </w:t>
            </w:r>
          </w:p>
        </w:tc>
        <w:tc>
          <w:tcPr>
            <w:tcW w:w="928" w:type="dxa"/>
          </w:tcPr>
          <w:p w:rsidR="00FA4EB9" w:rsidRPr="002C10E3" w:rsidRDefault="00FA4EB9">
            <w:pPr>
              <w:jc w:val="right"/>
              <w:rPr>
                <w:b/>
                <w:bCs/>
                <w:sz w:val="22"/>
                <w:szCs w:val="22"/>
              </w:rPr>
            </w:pPr>
            <w:r w:rsidRPr="002C10E3">
              <w:rPr>
                <w:b/>
                <w:bCs/>
                <w:sz w:val="22"/>
                <w:szCs w:val="22"/>
              </w:rPr>
              <w:t>145,63</w:t>
            </w:r>
          </w:p>
        </w:tc>
      </w:tr>
    </w:tbl>
    <w:tbl>
      <w:tblPr>
        <w:tblpPr w:leftFromText="180" w:rightFromText="180" w:vertAnchor="text" w:horzAnchor="margin" w:tblpX="108" w:tblpY="314"/>
        <w:tblW w:w="9923" w:type="dxa"/>
        <w:tblLayout w:type="fixed"/>
        <w:tblLook w:val="0000" w:firstRow="0" w:lastRow="0" w:firstColumn="0" w:lastColumn="0" w:noHBand="0" w:noVBand="0"/>
      </w:tblPr>
      <w:tblGrid>
        <w:gridCol w:w="4928"/>
        <w:gridCol w:w="4995"/>
      </w:tblGrid>
      <w:tr w:rsidR="00B40A84" w:rsidRPr="002C10E3" w:rsidTr="008313D7">
        <w:trPr>
          <w:trHeight w:hRule="exact" w:val="2278"/>
        </w:trPr>
        <w:tc>
          <w:tcPr>
            <w:tcW w:w="4928" w:type="dxa"/>
            <w:shd w:val="clear" w:color="auto" w:fill="auto"/>
          </w:tcPr>
          <w:p w:rsidR="00B40A84" w:rsidRPr="002C10E3" w:rsidRDefault="00B40A84" w:rsidP="00982422">
            <w:pPr>
              <w:tabs>
                <w:tab w:val="left" w:pos="6855"/>
              </w:tabs>
              <w:spacing w:after="0" w:line="240" w:lineRule="auto"/>
              <w:rPr>
                <w:rFonts w:ascii="Times New Roman" w:eastAsia="Times New Roman" w:hAnsi="Times New Roman" w:cs="Times New Roman"/>
                <w:b/>
                <w:lang w:eastAsia="ru-RU"/>
              </w:rPr>
            </w:pPr>
            <w:r w:rsidRPr="002C10E3">
              <w:rPr>
                <w:rFonts w:ascii="Times New Roman" w:eastAsia="Times New Roman" w:hAnsi="Times New Roman" w:cs="Times New Roman"/>
                <w:b/>
                <w:lang w:eastAsia="ru-RU"/>
              </w:rPr>
              <w:t>Муниципальный заказчик:</w:t>
            </w:r>
          </w:p>
          <w:p w:rsidR="00B40A84" w:rsidRPr="002C10E3" w:rsidRDefault="00B40A84" w:rsidP="00982422">
            <w:pPr>
              <w:spacing w:after="0" w:line="240" w:lineRule="auto"/>
              <w:rPr>
                <w:rFonts w:ascii="Times New Roman" w:eastAsia="Times New Roman" w:hAnsi="Times New Roman" w:cs="Times New Roman"/>
                <w:lang w:eastAsia="ru-RU"/>
              </w:rPr>
            </w:pPr>
            <w:r w:rsidRPr="002C10E3">
              <w:rPr>
                <w:rFonts w:ascii="Times New Roman" w:eastAsia="Times New Roman" w:hAnsi="Times New Roman" w:cs="Times New Roman"/>
                <w:lang w:eastAsia="ru-RU"/>
              </w:rPr>
              <w:t>Администрация Орловского сельского поселения Таловского муниципального района Воронежской области</w:t>
            </w:r>
          </w:p>
          <w:p w:rsidR="00B40A84" w:rsidRPr="002C10E3" w:rsidRDefault="00B40A84" w:rsidP="00982422">
            <w:pPr>
              <w:spacing w:after="0" w:line="240" w:lineRule="auto"/>
              <w:jc w:val="both"/>
              <w:rPr>
                <w:rFonts w:ascii="Times New Roman" w:eastAsia="Times New Roman" w:hAnsi="Times New Roman" w:cs="Times New Roman"/>
                <w:lang w:eastAsia="ru-RU"/>
              </w:rPr>
            </w:pPr>
          </w:p>
          <w:p w:rsidR="00B40A84" w:rsidRPr="002C10E3" w:rsidRDefault="00B40A84" w:rsidP="00982422">
            <w:pPr>
              <w:spacing w:after="0" w:line="240" w:lineRule="auto"/>
              <w:jc w:val="both"/>
              <w:rPr>
                <w:rFonts w:ascii="Times New Roman" w:eastAsia="Times New Roman" w:hAnsi="Times New Roman" w:cs="Times New Roman"/>
                <w:lang w:eastAsia="ru-RU"/>
              </w:rPr>
            </w:pPr>
            <w:r w:rsidRPr="002C10E3">
              <w:rPr>
                <w:rFonts w:ascii="Times New Roman" w:eastAsia="Times New Roman" w:hAnsi="Times New Roman" w:cs="Times New Roman"/>
                <w:lang w:eastAsia="ru-RU"/>
              </w:rPr>
              <w:t>Глава Орловского сельского поселения</w:t>
            </w:r>
          </w:p>
          <w:p w:rsidR="00B40A84" w:rsidRPr="002C10E3" w:rsidRDefault="00B40A84" w:rsidP="00982422">
            <w:pPr>
              <w:spacing w:after="0" w:line="240" w:lineRule="auto"/>
              <w:jc w:val="both"/>
              <w:rPr>
                <w:rFonts w:ascii="Times New Roman" w:eastAsia="Times New Roman" w:hAnsi="Times New Roman" w:cs="Times New Roman"/>
                <w:lang w:eastAsia="ru-RU"/>
              </w:rPr>
            </w:pPr>
            <w:r w:rsidRPr="002C10E3">
              <w:rPr>
                <w:rFonts w:ascii="Times New Roman" w:eastAsia="Times New Roman" w:hAnsi="Times New Roman" w:cs="Times New Roman"/>
                <w:lang w:eastAsia="ru-RU"/>
              </w:rPr>
              <w:t xml:space="preserve"> _______________    Каширина А. В.                                                       </w:t>
            </w:r>
          </w:p>
          <w:p w:rsidR="00B40A84" w:rsidRPr="002C10E3" w:rsidRDefault="00B40A84" w:rsidP="00982422">
            <w:pPr>
              <w:spacing w:after="0" w:line="240" w:lineRule="auto"/>
              <w:jc w:val="both"/>
              <w:rPr>
                <w:rFonts w:ascii="Times New Roman" w:eastAsia="Times New Roman" w:hAnsi="Times New Roman" w:cs="Times New Roman"/>
                <w:lang w:eastAsia="ru-RU"/>
              </w:rPr>
            </w:pPr>
            <w:r w:rsidRPr="002C10E3">
              <w:rPr>
                <w:rFonts w:ascii="Times New Roman" w:eastAsia="Times New Roman" w:hAnsi="Times New Roman" w:cs="Times New Roman"/>
                <w:lang w:eastAsia="ru-RU"/>
              </w:rPr>
              <w:t xml:space="preserve">                           М.П.</w:t>
            </w:r>
          </w:p>
        </w:tc>
        <w:tc>
          <w:tcPr>
            <w:tcW w:w="4995" w:type="dxa"/>
          </w:tcPr>
          <w:p w:rsidR="008313D7" w:rsidRPr="002C10E3" w:rsidRDefault="008313D7" w:rsidP="008313D7">
            <w:pPr>
              <w:tabs>
                <w:tab w:val="left" w:pos="6855"/>
              </w:tabs>
              <w:spacing w:after="0" w:line="240" w:lineRule="auto"/>
              <w:rPr>
                <w:rFonts w:ascii="Times New Roman" w:eastAsia="Times New Roman" w:hAnsi="Times New Roman" w:cs="Times New Roman"/>
                <w:b/>
                <w:lang w:eastAsia="ru-RU"/>
              </w:rPr>
            </w:pPr>
            <w:r w:rsidRPr="002C10E3">
              <w:rPr>
                <w:rFonts w:ascii="Times New Roman" w:eastAsia="Times New Roman" w:hAnsi="Times New Roman" w:cs="Times New Roman"/>
                <w:b/>
                <w:lang w:eastAsia="ru-RU"/>
              </w:rPr>
              <w:t>Подрядчик:</w:t>
            </w:r>
          </w:p>
          <w:p w:rsidR="008313D7" w:rsidRPr="002C10E3" w:rsidRDefault="008313D7" w:rsidP="008313D7">
            <w:pPr>
              <w:tabs>
                <w:tab w:val="left" w:pos="6855"/>
              </w:tabs>
              <w:spacing w:after="0" w:line="240" w:lineRule="auto"/>
              <w:rPr>
                <w:rFonts w:ascii="Times New Roman" w:eastAsia="Times New Roman" w:hAnsi="Times New Roman" w:cs="Times New Roman"/>
                <w:lang w:eastAsia="ru-RU"/>
              </w:rPr>
            </w:pPr>
            <w:r w:rsidRPr="002C10E3">
              <w:rPr>
                <w:rFonts w:ascii="Times New Roman" w:eastAsia="Times New Roman" w:hAnsi="Times New Roman" w:cs="Times New Roman"/>
                <w:lang w:eastAsia="ru-RU"/>
              </w:rPr>
              <w:t>Общество с ограниченной ответственностью «</w:t>
            </w:r>
            <w:proofErr w:type="spellStart"/>
            <w:r w:rsidRPr="002C10E3">
              <w:rPr>
                <w:rFonts w:ascii="Times New Roman" w:eastAsia="Times New Roman" w:hAnsi="Times New Roman" w:cs="Times New Roman"/>
                <w:lang w:eastAsia="ru-RU"/>
              </w:rPr>
              <w:t>Электросервис</w:t>
            </w:r>
            <w:proofErr w:type="spellEnd"/>
            <w:r w:rsidRPr="002C10E3">
              <w:rPr>
                <w:rFonts w:ascii="Times New Roman" w:eastAsia="Times New Roman" w:hAnsi="Times New Roman" w:cs="Times New Roman"/>
                <w:lang w:eastAsia="ru-RU"/>
              </w:rPr>
              <w:t>»</w:t>
            </w:r>
          </w:p>
          <w:p w:rsidR="008313D7" w:rsidRPr="002C10E3" w:rsidRDefault="008313D7" w:rsidP="008313D7">
            <w:pPr>
              <w:tabs>
                <w:tab w:val="left" w:pos="6855"/>
              </w:tabs>
              <w:spacing w:after="0" w:line="240" w:lineRule="auto"/>
              <w:rPr>
                <w:rFonts w:ascii="Times New Roman" w:eastAsia="Times New Roman" w:hAnsi="Times New Roman" w:cs="Times New Roman"/>
                <w:lang w:eastAsia="ru-RU"/>
              </w:rPr>
            </w:pPr>
            <w:r w:rsidRPr="002C10E3">
              <w:rPr>
                <w:rFonts w:ascii="Times New Roman" w:eastAsia="Times New Roman" w:hAnsi="Times New Roman" w:cs="Times New Roman"/>
                <w:lang w:eastAsia="ru-RU"/>
              </w:rPr>
              <w:t>(ООО «</w:t>
            </w:r>
            <w:proofErr w:type="spellStart"/>
            <w:r w:rsidRPr="002C10E3">
              <w:rPr>
                <w:rFonts w:ascii="Times New Roman" w:eastAsia="Times New Roman" w:hAnsi="Times New Roman" w:cs="Times New Roman"/>
                <w:lang w:eastAsia="ru-RU"/>
              </w:rPr>
              <w:t>Электросервис</w:t>
            </w:r>
            <w:proofErr w:type="spellEnd"/>
            <w:r w:rsidRPr="002C10E3">
              <w:rPr>
                <w:rFonts w:ascii="Times New Roman" w:eastAsia="Times New Roman" w:hAnsi="Times New Roman" w:cs="Times New Roman"/>
                <w:lang w:eastAsia="ru-RU"/>
              </w:rPr>
              <w:t>»)</w:t>
            </w:r>
          </w:p>
          <w:p w:rsidR="008313D7" w:rsidRPr="002C10E3" w:rsidRDefault="008313D7" w:rsidP="008313D7">
            <w:pPr>
              <w:tabs>
                <w:tab w:val="left" w:pos="6855"/>
              </w:tabs>
              <w:spacing w:after="0" w:line="240" w:lineRule="auto"/>
              <w:rPr>
                <w:rFonts w:ascii="Times New Roman" w:eastAsia="Times New Roman" w:hAnsi="Times New Roman" w:cs="Times New Roman"/>
                <w:lang w:eastAsia="ru-RU"/>
              </w:rPr>
            </w:pPr>
          </w:p>
          <w:p w:rsidR="008313D7" w:rsidRPr="002C10E3" w:rsidRDefault="008313D7" w:rsidP="008313D7">
            <w:pPr>
              <w:tabs>
                <w:tab w:val="left" w:pos="6855"/>
              </w:tabs>
              <w:spacing w:after="0" w:line="240" w:lineRule="auto"/>
              <w:rPr>
                <w:rFonts w:ascii="Times New Roman" w:eastAsia="Times New Roman" w:hAnsi="Times New Roman" w:cs="Times New Roman"/>
                <w:lang w:eastAsia="ru-RU"/>
              </w:rPr>
            </w:pPr>
          </w:p>
          <w:p w:rsidR="008313D7" w:rsidRPr="002C10E3" w:rsidRDefault="008313D7" w:rsidP="008313D7">
            <w:pPr>
              <w:tabs>
                <w:tab w:val="left" w:pos="6855"/>
              </w:tabs>
              <w:spacing w:after="0" w:line="240" w:lineRule="auto"/>
              <w:rPr>
                <w:rFonts w:ascii="Times New Roman" w:eastAsia="Times New Roman" w:hAnsi="Times New Roman" w:cs="Times New Roman"/>
                <w:lang w:eastAsia="ru-RU"/>
              </w:rPr>
            </w:pPr>
            <w:r w:rsidRPr="002C10E3">
              <w:rPr>
                <w:rFonts w:ascii="Times New Roman" w:eastAsia="Times New Roman" w:hAnsi="Times New Roman" w:cs="Times New Roman"/>
                <w:lang w:eastAsia="ru-RU"/>
              </w:rPr>
              <w:t xml:space="preserve">Директор _________________ С.К. </w:t>
            </w:r>
            <w:proofErr w:type="spellStart"/>
            <w:r w:rsidRPr="002C10E3">
              <w:rPr>
                <w:rFonts w:ascii="Times New Roman" w:eastAsia="Times New Roman" w:hAnsi="Times New Roman" w:cs="Times New Roman"/>
                <w:lang w:eastAsia="ru-RU"/>
              </w:rPr>
              <w:t>Маслак</w:t>
            </w:r>
            <w:proofErr w:type="spellEnd"/>
          </w:p>
          <w:p w:rsidR="00B40A84" w:rsidRPr="002C10E3" w:rsidRDefault="008313D7" w:rsidP="008313D7">
            <w:pPr>
              <w:tabs>
                <w:tab w:val="left" w:pos="6855"/>
              </w:tabs>
              <w:spacing w:after="0" w:line="240" w:lineRule="auto"/>
              <w:rPr>
                <w:rFonts w:ascii="Times New Roman" w:eastAsia="Times New Roman" w:hAnsi="Times New Roman" w:cs="Times New Roman"/>
                <w:b/>
                <w:lang w:eastAsia="ru-RU"/>
              </w:rPr>
            </w:pPr>
            <w:r w:rsidRPr="002C10E3">
              <w:rPr>
                <w:rFonts w:ascii="Times New Roman" w:eastAsia="Times New Roman" w:hAnsi="Times New Roman" w:cs="Times New Roman"/>
                <w:lang w:eastAsia="ru-RU"/>
              </w:rPr>
              <w:t xml:space="preserve">                            М.П.</w:t>
            </w:r>
          </w:p>
        </w:tc>
      </w:tr>
    </w:tbl>
    <w:p w:rsidR="009074E4" w:rsidRPr="003E1A86" w:rsidRDefault="009074E4">
      <w:pPr>
        <w:rPr>
          <w:rFonts w:ascii="Times New Roman" w:hAnsi="Times New Roman" w:cs="Times New Roman"/>
          <w:sz w:val="24"/>
          <w:szCs w:val="24"/>
        </w:rPr>
      </w:pPr>
    </w:p>
    <w:sectPr w:rsidR="009074E4" w:rsidRPr="003E1A86" w:rsidSect="00121ACC">
      <w:pgSz w:w="16838" w:h="11906" w:orient="landscape" w:code="9"/>
      <w:pgMar w:top="1440"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p Symbol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DCB"/>
    <w:multiLevelType w:val="hybridMultilevel"/>
    <w:tmpl w:val="500EAD36"/>
    <w:lvl w:ilvl="0" w:tplc="04190001">
      <w:start w:val="1"/>
      <w:numFmt w:val="bullet"/>
      <w:lvlText w:val=""/>
      <w:lvlJc w:val="left"/>
      <w:pPr>
        <w:ind w:left="14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746059"/>
    <w:multiLevelType w:val="hybridMultilevel"/>
    <w:tmpl w:val="8B66567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
    <w:nsid w:val="765022C8"/>
    <w:multiLevelType w:val="multilevel"/>
    <w:tmpl w:val="F3164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7A71832"/>
    <w:multiLevelType w:val="hybridMultilevel"/>
    <w:tmpl w:val="515CB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8771D8"/>
    <w:multiLevelType w:val="hybridMultilevel"/>
    <w:tmpl w:val="27E0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EF"/>
    <w:rsid w:val="000D34B6"/>
    <w:rsid w:val="0010626B"/>
    <w:rsid w:val="00121ACC"/>
    <w:rsid w:val="00161C14"/>
    <w:rsid w:val="001C01EF"/>
    <w:rsid w:val="001C4554"/>
    <w:rsid w:val="001C7442"/>
    <w:rsid w:val="001D7E0B"/>
    <w:rsid w:val="001E28A2"/>
    <w:rsid w:val="001F6BD7"/>
    <w:rsid w:val="0023511A"/>
    <w:rsid w:val="002B398C"/>
    <w:rsid w:val="002C10E3"/>
    <w:rsid w:val="002D62AE"/>
    <w:rsid w:val="002F18E6"/>
    <w:rsid w:val="002F40C7"/>
    <w:rsid w:val="003830C2"/>
    <w:rsid w:val="003B76D5"/>
    <w:rsid w:val="003E1A86"/>
    <w:rsid w:val="0040480A"/>
    <w:rsid w:val="004711FC"/>
    <w:rsid w:val="00487F93"/>
    <w:rsid w:val="004A3263"/>
    <w:rsid w:val="00511A93"/>
    <w:rsid w:val="005772A4"/>
    <w:rsid w:val="00590971"/>
    <w:rsid w:val="005F2817"/>
    <w:rsid w:val="0061093D"/>
    <w:rsid w:val="00653EEC"/>
    <w:rsid w:val="007645DD"/>
    <w:rsid w:val="007D0784"/>
    <w:rsid w:val="007E7F87"/>
    <w:rsid w:val="007E7F97"/>
    <w:rsid w:val="00800A20"/>
    <w:rsid w:val="00804B0E"/>
    <w:rsid w:val="0081570C"/>
    <w:rsid w:val="008313D7"/>
    <w:rsid w:val="00837CCE"/>
    <w:rsid w:val="00853EED"/>
    <w:rsid w:val="008717B9"/>
    <w:rsid w:val="009038FA"/>
    <w:rsid w:val="009074E4"/>
    <w:rsid w:val="009D3A3B"/>
    <w:rsid w:val="00A42BF4"/>
    <w:rsid w:val="00A60ADF"/>
    <w:rsid w:val="00A82BAE"/>
    <w:rsid w:val="00AF7BC3"/>
    <w:rsid w:val="00B0384E"/>
    <w:rsid w:val="00B04F25"/>
    <w:rsid w:val="00B23C8E"/>
    <w:rsid w:val="00B40A84"/>
    <w:rsid w:val="00B64281"/>
    <w:rsid w:val="00B70775"/>
    <w:rsid w:val="00B76F82"/>
    <w:rsid w:val="00B80E6A"/>
    <w:rsid w:val="00BC035E"/>
    <w:rsid w:val="00BF40DA"/>
    <w:rsid w:val="00C3166A"/>
    <w:rsid w:val="00C431D9"/>
    <w:rsid w:val="00C53D40"/>
    <w:rsid w:val="00C55BC3"/>
    <w:rsid w:val="00CB5747"/>
    <w:rsid w:val="00D04F05"/>
    <w:rsid w:val="00D4140E"/>
    <w:rsid w:val="00D53D91"/>
    <w:rsid w:val="00D56C69"/>
    <w:rsid w:val="00D932F8"/>
    <w:rsid w:val="00E57F3A"/>
    <w:rsid w:val="00E60901"/>
    <w:rsid w:val="00E66599"/>
    <w:rsid w:val="00EA7444"/>
    <w:rsid w:val="00EB32FF"/>
    <w:rsid w:val="00EF058A"/>
    <w:rsid w:val="00F4640E"/>
    <w:rsid w:val="00F870CF"/>
    <w:rsid w:val="00F964FC"/>
    <w:rsid w:val="00FA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01EF"/>
    <w:pPr>
      <w:keepNext/>
      <w:autoSpaceDE w:val="0"/>
      <w:autoSpaceDN w:val="0"/>
      <w:adjustRightInd w:val="0"/>
      <w:spacing w:after="0" w:line="240" w:lineRule="auto"/>
      <w:ind w:firstLine="1134"/>
      <w:outlineLvl w:val="0"/>
    </w:pPr>
    <w:rPr>
      <w:rFonts w:ascii="Times New Roman" w:eastAsia="Times New Roman" w:hAnsi="Times New Roman" w:cs="Times New Roman"/>
      <w:i/>
      <w:iCs/>
      <w:sz w:val="18"/>
      <w:szCs w:val="20"/>
      <w:lang w:eastAsia="ru-RU"/>
    </w:rPr>
  </w:style>
  <w:style w:type="paragraph" w:styleId="2">
    <w:name w:val="heading 2"/>
    <w:basedOn w:val="a"/>
    <w:next w:val="a"/>
    <w:link w:val="20"/>
    <w:qFormat/>
    <w:rsid w:val="001C01EF"/>
    <w:pPr>
      <w:keepNext/>
      <w:spacing w:after="0" w:line="240" w:lineRule="auto"/>
      <w:ind w:firstLine="1134"/>
      <w:outlineLvl w:val="1"/>
    </w:pPr>
    <w:rPr>
      <w:rFonts w:ascii="Times New Roman" w:eastAsia="Times New Roman" w:hAnsi="Times New Roman" w:cs="Times New Roman"/>
      <w:i/>
      <w:iCs/>
      <w:sz w:val="16"/>
      <w:szCs w:val="20"/>
      <w:lang w:eastAsia="ru-RU"/>
    </w:rPr>
  </w:style>
  <w:style w:type="paragraph" w:styleId="4">
    <w:name w:val="heading 4"/>
    <w:basedOn w:val="a"/>
    <w:next w:val="a"/>
    <w:link w:val="40"/>
    <w:qFormat/>
    <w:rsid w:val="001C01EF"/>
    <w:pPr>
      <w:keepNext/>
      <w:autoSpaceDE w:val="0"/>
      <w:autoSpaceDN w:val="0"/>
      <w:adjustRightInd w:val="0"/>
      <w:spacing w:after="0" w:line="240" w:lineRule="auto"/>
      <w:ind w:firstLine="720"/>
      <w:jc w:val="both"/>
      <w:outlineLvl w:val="3"/>
    </w:pPr>
    <w:rPr>
      <w:rFonts w:ascii="Times New Roman" w:eastAsia="Times New Roman" w:hAnsi="Times New Roman" w:cs="Times New Roman"/>
      <w:i/>
      <w:iCs/>
      <w:sz w:val="18"/>
      <w:szCs w:val="16"/>
      <w:lang w:eastAsia="ru-RU"/>
    </w:rPr>
  </w:style>
  <w:style w:type="paragraph" w:styleId="5">
    <w:name w:val="heading 5"/>
    <w:basedOn w:val="a"/>
    <w:next w:val="a"/>
    <w:link w:val="50"/>
    <w:qFormat/>
    <w:rsid w:val="001C01EF"/>
    <w:pPr>
      <w:keepNext/>
      <w:autoSpaceDE w:val="0"/>
      <w:autoSpaceDN w:val="0"/>
      <w:adjustRightInd w:val="0"/>
      <w:spacing w:after="0" w:line="240" w:lineRule="auto"/>
      <w:ind w:firstLine="567"/>
      <w:jc w:val="both"/>
      <w:outlineLvl w:val="4"/>
    </w:pPr>
    <w:rPr>
      <w:rFonts w:ascii="Times New Roman" w:eastAsia="Times New Roman" w:hAnsi="Times New Roman" w:cs="Times New Roman"/>
      <w:i/>
      <w:iCs/>
      <w:sz w:val="18"/>
      <w:szCs w:val="16"/>
      <w:lang w:eastAsia="ru-RU"/>
    </w:rPr>
  </w:style>
  <w:style w:type="paragraph" w:styleId="7">
    <w:name w:val="heading 7"/>
    <w:basedOn w:val="a"/>
    <w:next w:val="a"/>
    <w:link w:val="70"/>
    <w:qFormat/>
    <w:rsid w:val="001C01EF"/>
    <w:pPr>
      <w:keepNext/>
      <w:spacing w:after="0" w:line="240" w:lineRule="auto"/>
      <w:ind w:firstLine="1134"/>
      <w:outlineLvl w:val="6"/>
    </w:pPr>
    <w:rPr>
      <w:rFonts w:ascii="Times New Roman" w:eastAsia="Times New Roman" w:hAnsi="Times New Roman" w:cs="Times New Roman"/>
      <w:i/>
      <w:iCs/>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1EF"/>
    <w:rPr>
      <w:rFonts w:ascii="Times New Roman" w:eastAsia="Times New Roman" w:hAnsi="Times New Roman" w:cs="Times New Roman"/>
      <w:i/>
      <w:iCs/>
      <w:sz w:val="18"/>
      <w:szCs w:val="20"/>
      <w:lang w:eastAsia="ru-RU"/>
    </w:rPr>
  </w:style>
  <w:style w:type="character" w:customStyle="1" w:styleId="20">
    <w:name w:val="Заголовок 2 Знак"/>
    <w:basedOn w:val="a0"/>
    <w:link w:val="2"/>
    <w:rsid w:val="001C01EF"/>
    <w:rPr>
      <w:rFonts w:ascii="Times New Roman" w:eastAsia="Times New Roman" w:hAnsi="Times New Roman" w:cs="Times New Roman"/>
      <w:i/>
      <w:iCs/>
      <w:sz w:val="16"/>
      <w:szCs w:val="20"/>
      <w:lang w:eastAsia="ru-RU"/>
    </w:rPr>
  </w:style>
  <w:style w:type="character" w:customStyle="1" w:styleId="40">
    <w:name w:val="Заголовок 4 Знак"/>
    <w:basedOn w:val="a0"/>
    <w:link w:val="4"/>
    <w:rsid w:val="001C01EF"/>
    <w:rPr>
      <w:rFonts w:ascii="Times New Roman" w:eastAsia="Times New Roman" w:hAnsi="Times New Roman" w:cs="Times New Roman"/>
      <w:i/>
      <w:iCs/>
      <w:sz w:val="18"/>
      <w:szCs w:val="16"/>
      <w:lang w:eastAsia="ru-RU"/>
    </w:rPr>
  </w:style>
  <w:style w:type="character" w:customStyle="1" w:styleId="50">
    <w:name w:val="Заголовок 5 Знак"/>
    <w:basedOn w:val="a0"/>
    <w:link w:val="5"/>
    <w:rsid w:val="001C01EF"/>
    <w:rPr>
      <w:rFonts w:ascii="Times New Roman" w:eastAsia="Times New Roman" w:hAnsi="Times New Roman" w:cs="Times New Roman"/>
      <w:i/>
      <w:iCs/>
      <w:sz w:val="18"/>
      <w:szCs w:val="16"/>
      <w:lang w:eastAsia="ru-RU"/>
    </w:rPr>
  </w:style>
  <w:style w:type="character" w:customStyle="1" w:styleId="70">
    <w:name w:val="Заголовок 7 Знак"/>
    <w:basedOn w:val="a0"/>
    <w:link w:val="7"/>
    <w:rsid w:val="001C01EF"/>
    <w:rPr>
      <w:rFonts w:ascii="Times New Roman" w:eastAsia="Times New Roman" w:hAnsi="Times New Roman" w:cs="Times New Roman"/>
      <w:i/>
      <w:iCs/>
      <w:sz w:val="16"/>
      <w:szCs w:val="20"/>
      <w:lang w:eastAsia="ru-RU"/>
    </w:rPr>
  </w:style>
  <w:style w:type="numbering" w:customStyle="1" w:styleId="11">
    <w:name w:val="Нет списка1"/>
    <w:next w:val="a2"/>
    <w:semiHidden/>
    <w:rsid w:val="001C01EF"/>
  </w:style>
  <w:style w:type="paragraph" w:styleId="a3">
    <w:name w:val="header"/>
    <w:basedOn w:val="a"/>
    <w:link w:val="a4"/>
    <w:rsid w:val="001C01E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C01EF"/>
    <w:rPr>
      <w:rFonts w:ascii="Times New Roman" w:eastAsia="Times New Roman" w:hAnsi="Times New Roman" w:cs="Times New Roman"/>
      <w:sz w:val="20"/>
      <w:szCs w:val="20"/>
      <w:lang w:eastAsia="ru-RU"/>
    </w:rPr>
  </w:style>
  <w:style w:type="paragraph" w:styleId="a5">
    <w:name w:val="footer"/>
    <w:basedOn w:val="a"/>
    <w:link w:val="a6"/>
    <w:rsid w:val="001C01E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1C01EF"/>
    <w:rPr>
      <w:rFonts w:ascii="Times New Roman" w:eastAsia="Times New Roman" w:hAnsi="Times New Roman" w:cs="Times New Roman"/>
      <w:sz w:val="20"/>
      <w:szCs w:val="20"/>
      <w:lang w:eastAsia="ru-RU"/>
    </w:rPr>
  </w:style>
  <w:style w:type="paragraph" w:styleId="a7">
    <w:name w:val="Title"/>
    <w:basedOn w:val="a"/>
    <w:link w:val="a8"/>
    <w:qFormat/>
    <w:rsid w:val="001C01EF"/>
    <w:pPr>
      <w:autoSpaceDE w:val="0"/>
      <w:autoSpaceDN w:val="0"/>
      <w:adjustRightInd w:val="0"/>
      <w:spacing w:after="0" w:line="240" w:lineRule="auto"/>
      <w:jc w:val="center"/>
    </w:pPr>
    <w:rPr>
      <w:rFonts w:ascii="Times New Roman" w:eastAsia="Times New Roman" w:hAnsi="Times New Roman" w:cs="Times New Roman"/>
      <w:b/>
      <w:bCs/>
      <w:i/>
      <w:iCs/>
      <w:sz w:val="24"/>
      <w:szCs w:val="24"/>
      <w:lang w:eastAsia="ru-RU"/>
    </w:rPr>
  </w:style>
  <w:style w:type="character" w:customStyle="1" w:styleId="a8">
    <w:name w:val="Название Знак"/>
    <w:basedOn w:val="a0"/>
    <w:link w:val="a7"/>
    <w:rsid w:val="001C01EF"/>
    <w:rPr>
      <w:rFonts w:ascii="Times New Roman" w:eastAsia="Times New Roman" w:hAnsi="Times New Roman" w:cs="Times New Roman"/>
      <w:b/>
      <w:bCs/>
      <w:i/>
      <w:iCs/>
      <w:sz w:val="24"/>
      <w:szCs w:val="24"/>
      <w:lang w:eastAsia="ru-RU"/>
    </w:rPr>
  </w:style>
  <w:style w:type="paragraph" w:styleId="a9">
    <w:name w:val="Body Text Indent"/>
    <w:basedOn w:val="a"/>
    <w:link w:val="aa"/>
    <w:rsid w:val="001C01EF"/>
    <w:pPr>
      <w:autoSpaceDE w:val="0"/>
      <w:autoSpaceDN w:val="0"/>
      <w:adjustRightInd w:val="0"/>
      <w:spacing w:after="0" w:line="240" w:lineRule="auto"/>
      <w:ind w:firstLine="70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1C01EF"/>
    <w:rPr>
      <w:rFonts w:ascii="Times New Roman" w:eastAsia="Times New Roman" w:hAnsi="Times New Roman" w:cs="Times New Roman"/>
      <w:sz w:val="24"/>
      <w:szCs w:val="20"/>
      <w:lang w:eastAsia="ru-RU"/>
    </w:rPr>
  </w:style>
  <w:style w:type="paragraph" w:styleId="21">
    <w:name w:val="Body Text Indent 2"/>
    <w:basedOn w:val="a"/>
    <w:link w:val="22"/>
    <w:rsid w:val="001C01EF"/>
    <w:pPr>
      <w:autoSpaceDE w:val="0"/>
      <w:autoSpaceDN w:val="0"/>
      <w:adjustRightInd w:val="0"/>
      <w:spacing w:before="420" w:after="0" w:line="280" w:lineRule="auto"/>
      <w:ind w:firstLine="34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1C01EF"/>
    <w:rPr>
      <w:rFonts w:ascii="Times New Roman" w:eastAsia="Times New Roman" w:hAnsi="Times New Roman" w:cs="Times New Roman"/>
      <w:sz w:val="24"/>
      <w:szCs w:val="20"/>
      <w:lang w:eastAsia="ru-RU"/>
    </w:rPr>
  </w:style>
  <w:style w:type="paragraph" w:styleId="3">
    <w:name w:val="Body Text Indent 3"/>
    <w:basedOn w:val="a"/>
    <w:link w:val="30"/>
    <w:rsid w:val="001C01EF"/>
    <w:pPr>
      <w:autoSpaceDE w:val="0"/>
      <w:autoSpaceDN w:val="0"/>
      <w:adjustRightInd w:val="0"/>
      <w:spacing w:before="60" w:after="0" w:line="240" w:lineRule="auto"/>
      <w:ind w:firstLine="620"/>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1C01EF"/>
    <w:rPr>
      <w:rFonts w:ascii="Times New Roman" w:eastAsia="Times New Roman" w:hAnsi="Times New Roman" w:cs="Times New Roman"/>
      <w:sz w:val="24"/>
      <w:szCs w:val="20"/>
      <w:lang w:eastAsia="ru-RU"/>
    </w:rPr>
  </w:style>
  <w:style w:type="paragraph" w:styleId="31">
    <w:name w:val="Body Text 3"/>
    <w:basedOn w:val="a"/>
    <w:link w:val="32"/>
    <w:rsid w:val="001C01E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C01EF"/>
    <w:rPr>
      <w:rFonts w:ascii="Times New Roman" w:eastAsia="Times New Roman" w:hAnsi="Times New Roman" w:cs="Times New Roman"/>
      <w:sz w:val="16"/>
      <w:szCs w:val="16"/>
      <w:lang w:eastAsia="ru-RU"/>
    </w:rPr>
  </w:style>
  <w:style w:type="table" w:styleId="ab">
    <w:name w:val="Table Grid"/>
    <w:basedOn w:val="a1"/>
    <w:rsid w:val="001C01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Знак Знак Знак"/>
    <w:basedOn w:val="a"/>
    <w:rsid w:val="001C01E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d">
    <w:name w:val="Обычный.Название подразделения"/>
    <w:rsid w:val="001C01EF"/>
    <w:pPr>
      <w:spacing w:after="0" w:line="240" w:lineRule="auto"/>
    </w:pPr>
    <w:rPr>
      <w:rFonts w:ascii="Map Symbols" w:eastAsia="Times New Roman" w:hAnsi="Map Symbols" w:cs="Times New Roman"/>
      <w:sz w:val="28"/>
      <w:szCs w:val="20"/>
      <w:lang w:eastAsia="ru-RU"/>
    </w:rPr>
  </w:style>
  <w:style w:type="paragraph" w:customStyle="1" w:styleId="110">
    <w:name w:val="Знак1 Знак Знак Знак1"/>
    <w:basedOn w:val="a"/>
    <w:rsid w:val="001C01EF"/>
    <w:pPr>
      <w:spacing w:after="160" w:line="240" w:lineRule="exact"/>
    </w:pPr>
    <w:rPr>
      <w:rFonts w:ascii="Verdana" w:eastAsia="Times New Roman" w:hAnsi="Verdana" w:cs="Times New Roman"/>
      <w:sz w:val="24"/>
      <w:szCs w:val="24"/>
      <w:lang w:val="en-US"/>
    </w:rPr>
  </w:style>
  <w:style w:type="paragraph" w:styleId="ae">
    <w:name w:val="Body Text"/>
    <w:basedOn w:val="a"/>
    <w:link w:val="af"/>
    <w:rsid w:val="001C01EF"/>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1C01EF"/>
    <w:rPr>
      <w:rFonts w:ascii="Times New Roman" w:eastAsia="Times New Roman" w:hAnsi="Times New Roman" w:cs="Times New Roman"/>
      <w:sz w:val="20"/>
      <w:szCs w:val="20"/>
      <w:lang w:eastAsia="ru-RU"/>
    </w:rPr>
  </w:style>
  <w:style w:type="paragraph" w:customStyle="1" w:styleId="af0">
    <w:name w:val="Знак Знак Знак Знак Знак Знак Знак Знак Знак Знак"/>
    <w:basedOn w:val="a"/>
    <w:rsid w:val="001C01EF"/>
    <w:pPr>
      <w:spacing w:before="100" w:beforeAutospacing="1" w:after="100" w:afterAutospacing="1" w:line="240" w:lineRule="auto"/>
    </w:pPr>
    <w:rPr>
      <w:rFonts w:ascii="Tahoma" w:eastAsia="Times New Roman" w:hAnsi="Tahoma" w:cs="Times New Roman"/>
      <w:sz w:val="20"/>
      <w:szCs w:val="20"/>
      <w:lang w:val="en-US"/>
    </w:rPr>
  </w:style>
  <w:style w:type="paragraph" w:styleId="af1">
    <w:name w:val="Subtitle"/>
    <w:basedOn w:val="a"/>
    <w:link w:val="af2"/>
    <w:qFormat/>
    <w:rsid w:val="001C01EF"/>
    <w:pPr>
      <w:spacing w:after="60" w:line="240" w:lineRule="auto"/>
      <w:jc w:val="center"/>
    </w:pPr>
    <w:rPr>
      <w:rFonts w:ascii="Arial" w:eastAsia="Times New Roman" w:hAnsi="Arial" w:cs="Times New Roman"/>
      <w:i/>
      <w:sz w:val="24"/>
      <w:szCs w:val="20"/>
      <w:lang w:eastAsia="ru-RU"/>
    </w:rPr>
  </w:style>
  <w:style w:type="character" w:customStyle="1" w:styleId="af2">
    <w:name w:val="Подзаголовок Знак"/>
    <w:basedOn w:val="a0"/>
    <w:link w:val="af1"/>
    <w:rsid w:val="001C01EF"/>
    <w:rPr>
      <w:rFonts w:ascii="Arial" w:eastAsia="Times New Roman" w:hAnsi="Arial" w:cs="Times New Roman"/>
      <w:i/>
      <w:sz w:val="24"/>
      <w:szCs w:val="20"/>
      <w:lang w:eastAsia="ru-RU"/>
    </w:rPr>
  </w:style>
  <w:style w:type="paragraph" w:styleId="af3">
    <w:name w:val="Balloon Text"/>
    <w:basedOn w:val="a"/>
    <w:link w:val="af4"/>
    <w:semiHidden/>
    <w:rsid w:val="001C01E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1C01EF"/>
    <w:rPr>
      <w:rFonts w:ascii="Tahoma" w:eastAsia="Times New Roman" w:hAnsi="Tahoma" w:cs="Tahoma"/>
      <w:sz w:val="16"/>
      <w:szCs w:val="16"/>
      <w:lang w:eastAsia="ru-RU"/>
    </w:rPr>
  </w:style>
  <w:style w:type="paragraph" w:customStyle="1" w:styleId="111">
    <w:name w:val="Знак1 Знак Знак Знак1"/>
    <w:basedOn w:val="a"/>
    <w:rsid w:val="001C01EF"/>
    <w:pPr>
      <w:spacing w:after="160" w:line="240" w:lineRule="exact"/>
    </w:pPr>
    <w:rPr>
      <w:rFonts w:ascii="Verdana" w:eastAsia="Times New Roman" w:hAnsi="Verdana" w:cs="Times New Roman"/>
      <w:sz w:val="24"/>
      <w:szCs w:val="24"/>
      <w:lang w:val="en-US"/>
    </w:rPr>
  </w:style>
  <w:style w:type="paragraph" w:customStyle="1" w:styleId="ConsNormal">
    <w:name w:val="ConsNormal"/>
    <w:rsid w:val="001C01EF"/>
    <w:pPr>
      <w:spacing w:after="0" w:line="240" w:lineRule="auto"/>
      <w:ind w:firstLine="720"/>
    </w:pPr>
    <w:rPr>
      <w:rFonts w:ascii="Consultant" w:eastAsia="Times New Roman" w:hAnsi="Consultant" w:cs="Consultant"/>
      <w:sz w:val="20"/>
      <w:szCs w:val="20"/>
      <w:lang w:eastAsia="ru-RU"/>
    </w:rPr>
  </w:style>
  <w:style w:type="paragraph" w:customStyle="1" w:styleId="af5">
    <w:name w:val="Знак"/>
    <w:basedOn w:val="a"/>
    <w:rsid w:val="001C01EF"/>
    <w:pPr>
      <w:spacing w:after="160" w:line="240" w:lineRule="exact"/>
    </w:pPr>
    <w:rPr>
      <w:rFonts w:ascii="Verdana" w:eastAsia="Times New Roman" w:hAnsi="Verdana" w:cs="Verdana"/>
      <w:sz w:val="20"/>
      <w:szCs w:val="20"/>
      <w:lang w:val="en-US"/>
    </w:rPr>
  </w:style>
  <w:style w:type="character" w:customStyle="1" w:styleId="af6">
    <w:name w:val="Основной текст_"/>
    <w:link w:val="23"/>
    <w:rsid w:val="001C01EF"/>
    <w:rPr>
      <w:sz w:val="21"/>
      <w:szCs w:val="21"/>
      <w:shd w:val="clear" w:color="auto" w:fill="FFFFFF"/>
    </w:rPr>
  </w:style>
  <w:style w:type="paragraph" w:customStyle="1" w:styleId="23">
    <w:name w:val="Основной текст2"/>
    <w:basedOn w:val="a"/>
    <w:link w:val="af6"/>
    <w:rsid w:val="001C01EF"/>
    <w:pPr>
      <w:widowControl w:val="0"/>
      <w:shd w:val="clear" w:color="auto" w:fill="FFFFFF"/>
      <w:spacing w:after="0" w:line="264" w:lineRule="exact"/>
      <w:jc w:val="both"/>
    </w:pPr>
    <w:rPr>
      <w:sz w:val="21"/>
      <w:szCs w:val="21"/>
    </w:rPr>
  </w:style>
  <w:style w:type="character" w:customStyle="1" w:styleId="af7">
    <w:name w:val="Основной текст + Малые прописные"/>
    <w:rsid w:val="001C01EF"/>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4pt">
    <w:name w:val="Основной текст + Интервал 4 pt"/>
    <w:rsid w:val="001C01EF"/>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ru-RU"/>
    </w:rPr>
  </w:style>
  <w:style w:type="paragraph" w:customStyle="1" w:styleId="Default">
    <w:name w:val="Default"/>
    <w:rsid w:val="001C01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C01EF"/>
    <w:pPr>
      <w:autoSpaceDE w:val="0"/>
      <w:autoSpaceDN w:val="0"/>
      <w:adjustRightInd w:val="0"/>
      <w:spacing w:after="0" w:line="240" w:lineRule="auto"/>
    </w:pPr>
    <w:rPr>
      <w:rFonts w:ascii="Arial" w:eastAsia="Calibri" w:hAnsi="Arial" w:cs="Arial"/>
      <w:sz w:val="20"/>
      <w:szCs w:val="20"/>
    </w:rPr>
  </w:style>
  <w:style w:type="paragraph" w:customStyle="1" w:styleId="210">
    <w:name w:val="Основной текст 21"/>
    <w:basedOn w:val="a"/>
    <w:rsid w:val="001C01EF"/>
    <w:pPr>
      <w:spacing w:after="0" w:line="240" w:lineRule="auto"/>
      <w:jc w:val="center"/>
    </w:pPr>
    <w:rPr>
      <w:rFonts w:ascii="Times New Roman" w:eastAsia="Times New Roman" w:hAnsi="Times New Roman" w:cs="Times New Roman"/>
      <w:sz w:val="24"/>
      <w:szCs w:val="20"/>
      <w:lang w:eastAsia="ru-RU"/>
    </w:rPr>
  </w:style>
  <w:style w:type="paragraph" w:customStyle="1" w:styleId="af8">
    <w:name w:val="Обычный + по ширине"/>
    <w:basedOn w:val="a"/>
    <w:uiPriority w:val="99"/>
    <w:rsid w:val="001C01EF"/>
    <w:pPr>
      <w:spacing w:after="0" w:line="240" w:lineRule="auto"/>
      <w:jc w:val="both"/>
    </w:pPr>
    <w:rPr>
      <w:rFonts w:ascii="Times New Roman" w:eastAsia="Times New Roman" w:hAnsi="Times New Roman" w:cs="Times New Roman"/>
      <w:sz w:val="24"/>
      <w:szCs w:val="24"/>
      <w:lang w:eastAsia="ru-RU"/>
    </w:rPr>
  </w:style>
  <w:style w:type="paragraph" w:styleId="af9">
    <w:name w:val="List Paragraph"/>
    <w:basedOn w:val="a"/>
    <w:uiPriority w:val="34"/>
    <w:qFormat/>
    <w:rsid w:val="001C01EF"/>
    <w:pPr>
      <w:spacing w:after="0" w:line="240" w:lineRule="auto"/>
      <w:ind w:left="720"/>
      <w:contextualSpacing/>
    </w:pPr>
    <w:rPr>
      <w:rFonts w:ascii="Times New Roman" w:eastAsia="Times New Roman" w:hAnsi="Times New Roman" w:cs="Times New Roman"/>
      <w:sz w:val="24"/>
      <w:szCs w:val="24"/>
      <w:lang w:eastAsia="ru-RU"/>
    </w:rPr>
  </w:style>
  <w:style w:type="character" w:styleId="afa">
    <w:name w:val="Intense Reference"/>
    <w:uiPriority w:val="32"/>
    <w:qFormat/>
    <w:rsid w:val="001C01EF"/>
    <w:rPr>
      <w:b/>
      <w:sz w:val="24"/>
      <w:u w:val="single"/>
    </w:rPr>
  </w:style>
  <w:style w:type="paragraph" w:customStyle="1" w:styleId="Style5">
    <w:name w:val="Style5"/>
    <w:basedOn w:val="a"/>
    <w:rsid w:val="001C01EF"/>
    <w:pPr>
      <w:widowControl w:val="0"/>
      <w:autoSpaceDE w:val="0"/>
      <w:autoSpaceDN w:val="0"/>
      <w:adjustRightInd w:val="0"/>
      <w:spacing w:after="0" w:line="276" w:lineRule="exact"/>
      <w:ind w:firstLine="730"/>
      <w:jc w:val="both"/>
    </w:pPr>
    <w:rPr>
      <w:rFonts w:ascii="Times New Roman" w:eastAsia="Times New Roman" w:hAnsi="Times New Roman" w:cs="Times New Roman"/>
      <w:sz w:val="24"/>
      <w:szCs w:val="24"/>
      <w:lang w:eastAsia="ru-RU"/>
    </w:rPr>
  </w:style>
  <w:style w:type="paragraph" w:customStyle="1" w:styleId="ConsPlusNonformat">
    <w:name w:val="ConsPlusNonformat"/>
    <w:rsid w:val="001C0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1C01EF"/>
    <w:pPr>
      <w:suppressAutoHyphens/>
      <w:spacing w:after="0" w:line="240" w:lineRule="auto"/>
      <w:ind w:left="360"/>
    </w:pPr>
    <w:rPr>
      <w:rFonts w:ascii="Times New Roman" w:eastAsia="Times New Roman" w:hAnsi="Times New Roman" w:cs="Calibri"/>
      <w:sz w:val="24"/>
      <w:szCs w:val="24"/>
      <w:lang w:eastAsia="ar-SA"/>
    </w:rPr>
  </w:style>
  <w:style w:type="character" w:customStyle="1" w:styleId="afb">
    <w:name w:val="Гипертекстовая ссылка"/>
    <w:uiPriority w:val="99"/>
    <w:rsid w:val="001C01E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01EF"/>
    <w:pPr>
      <w:keepNext/>
      <w:autoSpaceDE w:val="0"/>
      <w:autoSpaceDN w:val="0"/>
      <w:adjustRightInd w:val="0"/>
      <w:spacing w:after="0" w:line="240" w:lineRule="auto"/>
      <w:ind w:firstLine="1134"/>
      <w:outlineLvl w:val="0"/>
    </w:pPr>
    <w:rPr>
      <w:rFonts w:ascii="Times New Roman" w:eastAsia="Times New Roman" w:hAnsi="Times New Roman" w:cs="Times New Roman"/>
      <w:i/>
      <w:iCs/>
      <w:sz w:val="18"/>
      <w:szCs w:val="20"/>
      <w:lang w:eastAsia="ru-RU"/>
    </w:rPr>
  </w:style>
  <w:style w:type="paragraph" w:styleId="2">
    <w:name w:val="heading 2"/>
    <w:basedOn w:val="a"/>
    <w:next w:val="a"/>
    <w:link w:val="20"/>
    <w:qFormat/>
    <w:rsid w:val="001C01EF"/>
    <w:pPr>
      <w:keepNext/>
      <w:spacing w:after="0" w:line="240" w:lineRule="auto"/>
      <w:ind w:firstLine="1134"/>
      <w:outlineLvl w:val="1"/>
    </w:pPr>
    <w:rPr>
      <w:rFonts w:ascii="Times New Roman" w:eastAsia="Times New Roman" w:hAnsi="Times New Roman" w:cs="Times New Roman"/>
      <w:i/>
      <w:iCs/>
      <w:sz w:val="16"/>
      <w:szCs w:val="20"/>
      <w:lang w:eastAsia="ru-RU"/>
    </w:rPr>
  </w:style>
  <w:style w:type="paragraph" w:styleId="4">
    <w:name w:val="heading 4"/>
    <w:basedOn w:val="a"/>
    <w:next w:val="a"/>
    <w:link w:val="40"/>
    <w:qFormat/>
    <w:rsid w:val="001C01EF"/>
    <w:pPr>
      <w:keepNext/>
      <w:autoSpaceDE w:val="0"/>
      <w:autoSpaceDN w:val="0"/>
      <w:adjustRightInd w:val="0"/>
      <w:spacing w:after="0" w:line="240" w:lineRule="auto"/>
      <w:ind w:firstLine="720"/>
      <w:jc w:val="both"/>
      <w:outlineLvl w:val="3"/>
    </w:pPr>
    <w:rPr>
      <w:rFonts w:ascii="Times New Roman" w:eastAsia="Times New Roman" w:hAnsi="Times New Roman" w:cs="Times New Roman"/>
      <w:i/>
      <w:iCs/>
      <w:sz w:val="18"/>
      <w:szCs w:val="16"/>
      <w:lang w:eastAsia="ru-RU"/>
    </w:rPr>
  </w:style>
  <w:style w:type="paragraph" w:styleId="5">
    <w:name w:val="heading 5"/>
    <w:basedOn w:val="a"/>
    <w:next w:val="a"/>
    <w:link w:val="50"/>
    <w:qFormat/>
    <w:rsid w:val="001C01EF"/>
    <w:pPr>
      <w:keepNext/>
      <w:autoSpaceDE w:val="0"/>
      <w:autoSpaceDN w:val="0"/>
      <w:adjustRightInd w:val="0"/>
      <w:spacing w:after="0" w:line="240" w:lineRule="auto"/>
      <w:ind w:firstLine="567"/>
      <w:jc w:val="both"/>
      <w:outlineLvl w:val="4"/>
    </w:pPr>
    <w:rPr>
      <w:rFonts w:ascii="Times New Roman" w:eastAsia="Times New Roman" w:hAnsi="Times New Roman" w:cs="Times New Roman"/>
      <w:i/>
      <w:iCs/>
      <w:sz w:val="18"/>
      <w:szCs w:val="16"/>
      <w:lang w:eastAsia="ru-RU"/>
    </w:rPr>
  </w:style>
  <w:style w:type="paragraph" w:styleId="7">
    <w:name w:val="heading 7"/>
    <w:basedOn w:val="a"/>
    <w:next w:val="a"/>
    <w:link w:val="70"/>
    <w:qFormat/>
    <w:rsid w:val="001C01EF"/>
    <w:pPr>
      <w:keepNext/>
      <w:spacing w:after="0" w:line="240" w:lineRule="auto"/>
      <w:ind w:firstLine="1134"/>
      <w:outlineLvl w:val="6"/>
    </w:pPr>
    <w:rPr>
      <w:rFonts w:ascii="Times New Roman" w:eastAsia="Times New Roman" w:hAnsi="Times New Roman" w:cs="Times New Roman"/>
      <w:i/>
      <w:iCs/>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1EF"/>
    <w:rPr>
      <w:rFonts w:ascii="Times New Roman" w:eastAsia="Times New Roman" w:hAnsi="Times New Roman" w:cs="Times New Roman"/>
      <w:i/>
      <w:iCs/>
      <w:sz w:val="18"/>
      <w:szCs w:val="20"/>
      <w:lang w:eastAsia="ru-RU"/>
    </w:rPr>
  </w:style>
  <w:style w:type="character" w:customStyle="1" w:styleId="20">
    <w:name w:val="Заголовок 2 Знак"/>
    <w:basedOn w:val="a0"/>
    <w:link w:val="2"/>
    <w:rsid w:val="001C01EF"/>
    <w:rPr>
      <w:rFonts w:ascii="Times New Roman" w:eastAsia="Times New Roman" w:hAnsi="Times New Roman" w:cs="Times New Roman"/>
      <w:i/>
      <w:iCs/>
      <w:sz w:val="16"/>
      <w:szCs w:val="20"/>
      <w:lang w:eastAsia="ru-RU"/>
    </w:rPr>
  </w:style>
  <w:style w:type="character" w:customStyle="1" w:styleId="40">
    <w:name w:val="Заголовок 4 Знак"/>
    <w:basedOn w:val="a0"/>
    <w:link w:val="4"/>
    <w:rsid w:val="001C01EF"/>
    <w:rPr>
      <w:rFonts w:ascii="Times New Roman" w:eastAsia="Times New Roman" w:hAnsi="Times New Roman" w:cs="Times New Roman"/>
      <w:i/>
      <w:iCs/>
      <w:sz w:val="18"/>
      <w:szCs w:val="16"/>
      <w:lang w:eastAsia="ru-RU"/>
    </w:rPr>
  </w:style>
  <w:style w:type="character" w:customStyle="1" w:styleId="50">
    <w:name w:val="Заголовок 5 Знак"/>
    <w:basedOn w:val="a0"/>
    <w:link w:val="5"/>
    <w:rsid w:val="001C01EF"/>
    <w:rPr>
      <w:rFonts w:ascii="Times New Roman" w:eastAsia="Times New Roman" w:hAnsi="Times New Roman" w:cs="Times New Roman"/>
      <w:i/>
      <w:iCs/>
      <w:sz w:val="18"/>
      <w:szCs w:val="16"/>
      <w:lang w:eastAsia="ru-RU"/>
    </w:rPr>
  </w:style>
  <w:style w:type="character" w:customStyle="1" w:styleId="70">
    <w:name w:val="Заголовок 7 Знак"/>
    <w:basedOn w:val="a0"/>
    <w:link w:val="7"/>
    <w:rsid w:val="001C01EF"/>
    <w:rPr>
      <w:rFonts w:ascii="Times New Roman" w:eastAsia="Times New Roman" w:hAnsi="Times New Roman" w:cs="Times New Roman"/>
      <w:i/>
      <w:iCs/>
      <w:sz w:val="16"/>
      <w:szCs w:val="20"/>
      <w:lang w:eastAsia="ru-RU"/>
    </w:rPr>
  </w:style>
  <w:style w:type="numbering" w:customStyle="1" w:styleId="11">
    <w:name w:val="Нет списка1"/>
    <w:next w:val="a2"/>
    <w:semiHidden/>
    <w:rsid w:val="001C01EF"/>
  </w:style>
  <w:style w:type="paragraph" w:styleId="a3">
    <w:name w:val="header"/>
    <w:basedOn w:val="a"/>
    <w:link w:val="a4"/>
    <w:rsid w:val="001C01E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C01EF"/>
    <w:rPr>
      <w:rFonts w:ascii="Times New Roman" w:eastAsia="Times New Roman" w:hAnsi="Times New Roman" w:cs="Times New Roman"/>
      <w:sz w:val="20"/>
      <w:szCs w:val="20"/>
      <w:lang w:eastAsia="ru-RU"/>
    </w:rPr>
  </w:style>
  <w:style w:type="paragraph" w:styleId="a5">
    <w:name w:val="footer"/>
    <w:basedOn w:val="a"/>
    <w:link w:val="a6"/>
    <w:rsid w:val="001C01E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1C01EF"/>
    <w:rPr>
      <w:rFonts w:ascii="Times New Roman" w:eastAsia="Times New Roman" w:hAnsi="Times New Roman" w:cs="Times New Roman"/>
      <w:sz w:val="20"/>
      <w:szCs w:val="20"/>
      <w:lang w:eastAsia="ru-RU"/>
    </w:rPr>
  </w:style>
  <w:style w:type="paragraph" w:styleId="a7">
    <w:name w:val="Title"/>
    <w:basedOn w:val="a"/>
    <w:link w:val="a8"/>
    <w:qFormat/>
    <w:rsid w:val="001C01EF"/>
    <w:pPr>
      <w:autoSpaceDE w:val="0"/>
      <w:autoSpaceDN w:val="0"/>
      <w:adjustRightInd w:val="0"/>
      <w:spacing w:after="0" w:line="240" w:lineRule="auto"/>
      <w:jc w:val="center"/>
    </w:pPr>
    <w:rPr>
      <w:rFonts w:ascii="Times New Roman" w:eastAsia="Times New Roman" w:hAnsi="Times New Roman" w:cs="Times New Roman"/>
      <w:b/>
      <w:bCs/>
      <w:i/>
      <w:iCs/>
      <w:sz w:val="24"/>
      <w:szCs w:val="24"/>
      <w:lang w:eastAsia="ru-RU"/>
    </w:rPr>
  </w:style>
  <w:style w:type="character" w:customStyle="1" w:styleId="a8">
    <w:name w:val="Название Знак"/>
    <w:basedOn w:val="a0"/>
    <w:link w:val="a7"/>
    <w:rsid w:val="001C01EF"/>
    <w:rPr>
      <w:rFonts w:ascii="Times New Roman" w:eastAsia="Times New Roman" w:hAnsi="Times New Roman" w:cs="Times New Roman"/>
      <w:b/>
      <w:bCs/>
      <w:i/>
      <w:iCs/>
      <w:sz w:val="24"/>
      <w:szCs w:val="24"/>
      <w:lang w:eastAsia="ru-RU"/>
    </w:rPr>
  </w:style>
  <w:style w:type="paragraph" w:styleId="a9">
    <w:name w:val="Body Text Indent"/>
    <w:basedOn w:val="a"/>
    <w:link w:val="aa"/>
    <w:rsid w:val="001C01EF"/>
    <w:pPr>
      <w:autoSpaceDE w:val="0"/>
      <w:autoSpaceDN w:val="0"/>
      <w:adjustRightInd w:val="0"/>
      <w:spacing w:after="0" w:line="240" w:lineRule="auto"/>
      <w:ind w:firstLine="70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1C01EF"/>
    <w:rPr>
      <w:rFonts w:ascii="Times New Roman" w:eastAsia="Times New Roman" w:hAnsi="Times New Roman" w:cs="Times New Roman"/>
      <w:sz w:val="24"/>
      <w:szCs w:val="20"/>
      <w:lang w:eastAsia="ru-RU"/>
    </w:rPr>
  </w:style>
  <w:style w:type="paragraph" w:styleId="21">
    <w:name w:val="Body Text Indent 2"/>
    <w:basedOn w:val="a"/>
    <w:link w:val="22"/>
    <w:rsid w:val="001C01EF"/>
    <w:pPr>
      <w:autoSpaceDE w:val="0"/>
      <w:autoSpaceDN w:val="0"/>
      <w:adjustRightInd w:val="0"/>
      <w:spacing w:before="420" w:after="0" w:line="280" w:lineRule="auto"/>
      <w:ind w:firstLine="34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1C01EF"/>
    <w:rPr>
      <w:rFonts w:ascii="Times New Roman" w:eastAsia="Times New Roman" w:hAnsi="Times New Roman" w:cs="Times New Roman"/>
      <w:sz w:val="24"/>
      <w:szCs w:val="20"/>
      <w:lang w:eastAsia="ru-RU"/>
    </w:rPr>
  </w:style>
  <w:style w:type="paragraph" w:styleId="3">
    <w:name w:val="Body Text Indent 3"/>
    <w:basedOn w:val="a"/>
    <w:link w:val="30"/>
    <w:rsid w:val="001C01EF"/>
    <w:pPr>
      <w:autoSpaceDE w:val="0"/>
      <w:autoSpaceDN w:val="0"/>
      <w:adjustRightInd w:val="0"/>
      <w:spacing w:before="60" w:after="0" w:line="240" w:lineRule="auto"/>
      <w:ind w:firstLine="620"/>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1C01EF"/>
    <w:rPr>
      <w:rFonts w:ascii="Times New Roman" w:eastAsia="Times New Roman" w:hAnsi="Times New Roman" w:cs="Times New Roman"/>
      <w:sz w:val="24"/>
      <w:szCs w:val="20"/>
      <w:lang w:eastAsia="ru-RU"/>
    </w:rPr>
  </w:style>
  <w:style w:type="paragraph" w:styleId="31">
    <w:name w:val="Body Text 3"/>
    <w:basedOn w:val="a"/>
    <w:link w:val="32"/>
    <w:rsid w:val="001C01E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C01EF"/>
    <w:rPr>
      <w:rFonts w:ascii="Times New Roman" w:eastAsia="Times New Roman" w:hAnsi="Times New Roman" w:cs="Times New Roman"/>
      <w:sz w:val="16"/>
      <w:szCs w:val="16"/>
      <w:lang w:eastAsia="ru-RU"/>
    </w:rPr>
  </w:style>
  <w:style w:type="table" w:styleId="ab">
    <w:name w:val="Table Grid"/>
    <w:basedOn w:val="a1"/>
    <w:rsid w:val="001C01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Знак Знак Знак"/>
    <w:basedOn w:val="a"/>
    <w:rsid w:val="001C01E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d">
    <w:name w:val="Обычный.Название подразделения"/>
    <w:rsid w:val="001C01EF"/>
    <w:pPr>
      <w:spacing w:after="0" w:line="240" w:lineRule="auto"/>
    </w:pPr>
    <w:rPr>
      <w:rFonts w:ascii="Map Symbols" w:eastAsia="Times New Roman" w:hAnsi="Map Symbols" w:cs="Times New Roman"/>
      <w:sz w:val="28"/>
      <w:szCs w:val="20"/>
      <w:lang w:eastAsia="ru-RU"/>
    </w:rPr>
  </w:style>
  <w:style w:type="paragraph" w:customStyle="1" w:styleId="110">
    <w:name w:val="Знак1 Знак Знак Знак1"/>
    <w:basedOn w:val="a"/>
    <w:rsid w:val="001C01EF"/>
    <w:pPr>
      <w:spacing w:after="160" w:line="240" w:lineRule="exact"/>
    </w:pPr>
    <w:rPr>
      <w:rFonts w:ascii="Verdana" w:eastAsia="Times New Roman" w:hAnsi="Verdana" w:cs="Times New Roman"/>
      <w:sz w:val="24"/>
      <w:szCs w:val="24"/>
      <w:lang w:val="en-US"/>
    </w:rPr>
  </w:style>
  <w:style w:type="paragraph" w:styleId="ae">
    <w:name w:val="Body Text"/>
    <w:basedOn w:val="a"/>
    <w:link w:val="af"/>
    <w:rsid w:val="001C01EF"/>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1C01EF"/>
    <w:rPr>
      <w:rFonts w:ascii="Times New Roman" w:eastAsia="Times New Roman" w:hAnsi="Times New Roman" w:cs="Times New Roman"/>
      <w:sz w:val="20"/>
      <w:szCs w:val="20"/>
      <w:lang w:eastAsia="ru-RU"/>
    </w:rPr>
  </w:style>
  <w:style w:type="paragraph" w:customStyle="1" w:styleId="af0">
    <w:name w:val="Знак Знак Знак Знак Знак Знак Знак Знак Знак Знак"/>
    <w:basedOn w:val="a"/>
    <w:rsid w:val="001C01EF"/>
    <w:pPr>
      <w:spacing w:before="100" w:beforeAutospacing="1" w:after="100" w:afterAutospacing="1" w:line="240" w:lineRule="auto"/>
    </w:pPr>
    <w:rPr>
      <w:rFonts w:ascii="Tahoma" w:eastAsia="Times New Roman" w:hAnsi="Tahoma" w:cs="Times New Roman"/>
      <w:sz w:val="20"/>
      <w:szCs w:val="20"/>
      <w:lang w:val="en-US"/>
    </w:rPr>
  </w:style>
  <w:style w:type="paragraph" w:styleId="af1">
    <w:name w:val="Subtitle"/>
    <w:basedOn w:val="a"/>
    <w:link w:val="af2"/>
    <w:qFormat/>
    <w:rsid w:val="001C01EF"/>
    <w:pPr>
      <w:spacing w:after="60" w:line="240" w:lineRule="auto"/>
      <w:jc w:val="center"/>
    </w:pPr>
    <w:rPr>
      <w:rFonts w:ascii="Arial" w:eastAsia="Times New Roman" w:hAnsi="Arial" w:cs="Times New Roman"/>
      <w:i/>
      <w:sz w:val="24"/>
      <w:szCs w:val="20"/>
      <w:lang w:eastAsia="ru-RU"/>
    </w:rPr>
  </w:style>
  <w:style w:type="character" w:customStyle="1" w:styleId="af2">
    <w:name w:val="Подзаголовок Знак"/>
    <w:basedOn w:val="a0"/>
    <w:link w:val="af1"/>
    <w:rsid w:val="001C01EF"/>
    <w:rPr>
      <w:rFonts w:ascii="Arial" w:eastAsia="Times New Roman" w:hAnsi="Arial" w:cs="Times New Roman"/>
      <w:i/>
      <w:sz w:val="24"/>
      <w:szCs w:val="20"/>
      <w:lang w:eastAsia="ru-RU"/>
    </w:rPr>
  </w:style>
  <w:style w:type="paragraph" w:styleId="af3">
    <w:name w:val="Balloon Text"/>
    <w:basedOn w:val="a"/>
    <w:link w:val="af4"/>
    <w:semiHidden/>
    <w:rsid w:val="001C01E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1C01EF"/>
    <w:rPr>
      <w:rFonts w:ascii="Tahoma" w:eastAsia="Times New Roman" w:hAnsi="Tahoma" w:cs="Tahoma"/>
      <w:sz w:val="16"/>
      <w:szCs w:val="16"/>
      <w:lang w:eastAsia="ru-RU"/>
    </w:rPr>
  </w:style>
  <w:style w:type="paragraph" w:customStyle="1" w:styleId="111">
    <w:name w:val="Знак1 Знак Знак Знак1"/>
    <w:basedOn w:val="a"/>
    <w:rsid w:val="001C01EF"/>
    <w:pPr>
      <w:spacing w:after="160" w:line="240" w:lineRule="exact"/>
    </w:pPr>
    <w:rPr>
      <w:rFonts w:ascii="Verdana" w:eastAsia="Times New Roman" w:hAnsi="Verdana" w:cs="Times New Roman"/>
      <w:sz w:val="24"/>
      <w:szCs w:val="24"/>
      <w:lang w:val="en-US"/>
    </w:rPr>
  </w:style>
  <w:style w:type="paragraph" w:customStyle="1" w:styleId="ConsNormal">
    <w:name w:val="ConsNormal"/>
    <w:rsid w:val="001C01EF"/>
    <w:pPr>
      <w:spacing w:after="0" w:line="240" w:lineRule="auto"/>
      <w:ind w:firstLine="720"/>
    </w:pPr>
    <w:rPr>
      <w:rFonts w:ascii="Consultant" w:eastAsia="Times New Roman" w:hAnsi="Consultant" w:cs="Consultant"/>
      <w:sz w:val="20"/>
      <w:szCs w:val="20"/>
      <w:lang w:eastAsia="ru-RU"/>
    </w:rPr>
  </w:style>
  <w:style w:type="paragraph" w:customStyle="1" w:styleId="af5">
    <w:name w:val="Знак"/>
    <w:basedOn w:val="a"/>
    <w:rsid w:val="001C01EF"/>
    <w:pPr>
      <w:spacing w:after="160" w:line="240" w:lineRule="exact"/>
    </w:pPr>
    <w:rPr>
      <w:rFonts w:ascii="Verdana" w:eastAsia="Times New Roman" w:hAnsi="Verdana" w:cs="Verdana"/>
      <w:sz w:val="20"/>
      <w:szCs w:val="20"/>
      <w:lang w:val="en-US"/>
    </w:rPr>
  </w:style>
  <w:style w:type="character" w:customStyle="1" w:styleId="af6">
    <w:name w:val="Основной текст_"/>
    <w:link w:val="23"/>
    <w:rsid w:val="001C01EF"/>
    <w:rPr>
      <w:sz w:val="21"/>
      <w:szCs w:val="21"/>
      <w:shd w:val="clear" w:color="auto" w:fill="FFFFFF"/>
    </w:rPr>
  </w:style>
  <w:style w:type="paragraph" w:customStyle="1" w:styleId="23">
    <w:name w:val="Основной текст2"/>
    <w:basedOn w:val="a"/>
    <w:link w:val="af6"/>
    <w:rsid w:val="001C01EF"/>
    <w:pPr>
      <w:widowControl w:val="0"/>
      <w:shd w:val="clear" w:color="auto" w:fill="FFFFFF"/>
      <w:spacing w:after="0" w:line="264" w:lineRule="exact"/>
      <w:jc w:val="both"/>
    </w:pPr>
    <w:rPr>
      <w:sz w:val="21"/>
      <w:szCs w:val="21"/>
    </w:rPr>
  </w:style>
  <w:style w:type="character" w:customStyle="1" w:styleId="af7">
    <w:name w:val="Основной текст + Малые прописные"/>
    <w:rsid w:val="001C01EF"/>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4pt">
    <w:name w:val="Основной текст + Интервал 4 pt"/>
    <w:rsid w:val="001C01EF"/>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ru-RU"/>
    </w:rPr>
  </w:style>
  <w:style w:type="paragraph" w:customStyle="1" w:styleId="Default">
    <w:name w:val="Default"/>
    <w:rsid w:val="001C01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C01EF"/>
    <w:pPr>
      <w:autoSpaceDE w:val="0"/>
      <w:autoSpaceDN w:val="0"/>
      <w:adjustRightInd w:val="0"/>
      <w:spacing w:after="0" w:line="240" w:lineRule="auto"/>
    </w:pPr>
    <w:rPr>
      <w:rFonts w:ascii="Arial" w:eastAsia="Calibri" w:hAnsi="Arial" w:cs="Arial"/>
      <w:sz w:val="20"/>
      <w:szCs w:val="20"/>
    </w:rPr>
  </w:style>
  <w:style w:type="paragraph" w:customStyle="1" w:styleId="210">
    <w:name w:val="Основной текст 21"/>
    <w:basedOn w:val="a"/>
    <w:rsid w:val="001C01EF"/>
    <w:pPr>
      <w:spacing w:after="0" w:line="240" w:lineRule="auto"/>
      <w:jc w:val="center"/>
    </w:pPr>
    <w:rPr>
      <w:rFonts w:ascii="Times New Roman" w:eastAsia="Times New Roman" w:hAnsi="Times New Roman" w:cs="Times New Roman"/>
      <w:sz w:val="24"/>
      <w:szCs w:val="20"/>
      <w:lang w:eastAsia="ru-RU"/>
    </w:rPr>
  </w:style>
  <w:style w:type="paragraph" w:customStyle="1" w:styleId="af8">
    <w:name w:val="Обычный + по ширине"/>
    <w:basedOn w:val="a"/>
    <w:uiPriority w:val="99"/>
    <w:rsid w:val="001C01EF"/>
    <w:pPr>
      <w:spacing w:after="0" w:line="240" w:lineRule="auto"/>
      <w:jc w:val="both"/>
    </w:pPr>
    <w:rPr>
      <w:rFonts w:ascii="Times New Roman" w:eastAsia="Times New Roman" w:hAnsi="Times New Roman" w:cs="Times New Roman"/>
      <w:sz w:val="24"/>
      <w:szCs w:val="24"/>
      <w:lang w:eastAsia="ru-RU"/>
    </w:rPr>
  </w:style>
  <w:style w:type="paragraph" w:styleId="af9">
    <w:name w:val="List Paragraph"/>
    <w:basedOn w:val="a"/>
    <w:uiPriority w:val="34"/>
    <w:qFormat/>
    <w:rsid w:val="001C01EF"/>
    <w:pPr>
      <w:spacing w:after="0" w:line="240" w:lineRule="auto"/>
      <w:ind w:left="720"/>
      <w:contextualSpacing/>
    </w:pPr>
    <w:rPr>
      <w:rFonts w:ascii="Times New Roman" w:eastAsia="Times New Roman" w:hAnsi="Times New Roman" w:cs="Times New Roman"/>
      <w:sz w:val="24"/>
      <w:szCs w:val="24"/>
      <w:lang w:eastAsia="ru-RU"/>
    </w:rPr>
  </w:style>
  <w:style w:type="character" w:styleId="afa">
    <w:name w:val="Intense Reference"/>
    <w:uiPriority w:val="32"/>
    <w:qFormat/>
    <w:rsid w:val="001C01EF"/>
    <w:rPr>
      <w:b/>
      <w:sz w:val="24"/>
      <w:u w:val="single"/>
    </w:rPr>
  </w:style>
  <w:style w:type="paragraph" w:customStyle="1" w:styleId="Style5">
    <w:name w:val="Style5"/>
    <w:basedOn w:val="a"/>
    <w:rsid w:val="001C01EF"/>
    <w:pPr>
      <w:widowControl w:val="0"/>
      <w:autoSpaceDE w:val="0"/>
      <w:autoSpaceDN w:val="0"/>
      <w:adjustRightInd w:val="0"/>
      <w:spacing w:after="0" w:line="276" w:lineRule="exact"/>
      <w:ind w:firstLine="730"/>
      <w:jc w:val="both"/>
    </w:pPr>
    <w:rPr>
      <w:rFonts w:ascii="Times New Roman" w:eastAsia="Times New Roman" w:hAnsi="Times New Roman" w:cs="Times New Roman"/>
      <w:sz w:val="24"/>
      <w:szCs w:val="24"/>
      <w:lang w:eastAsia="ru-RU"/>
    </w:rPr>
  </w:style>
  <w:style w:type="paragraph" w:customStyle="1" w:styleId="ConsPlusNonformat">
    <w:name w:val="ConsPlusNonformat"/>
    <w:rsid w:val="001C0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1C01EF"/>
    <w:pPr>
      <w:suppressAutoHyphens/>
      <w:spacing w:after="0" w:line="240" w:lineRule="auto"/>
      <w:ind w:left="360"/>
    </w:pPr>
    <w:rPr>
      <w:rFonts w:ascii="Times New Roman" w:eastAsia="Times New Roman" w:hAnsi="Times New Roman" w:cs="Calibri"/>
      <w:sz w:val="24"/>
      <w:szCs w:val="24"/>
      <w:lang w:eastAsia="ar-SA"/>
    </w:rPr>
  </w:style>
  <w:style w:type="character" w:customStyle="1" w:styleId="afb">
    <w:name w:val="Гипертекстовая ссылка"/>
    <w:uiPriority w:val="99"/>
    <w:rsid w:val="001C01E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8191">
      <w:bodyDiv w:val="1"/>
      <w:marLeft w:val="0"/>
      <w:marRight w:val="0"/>
      <w:marTop w:val="0"/>
      <w:marBottom w:val="0"/>
      <w:divBdr>
        <w:top w:val="none" w:sz="0" w:space="0" w:color="auto"/>
        <w:left w:val="none" w:sz="0" w:space="0" w:color="auto"/>
        <w:bottom w:val="none" w:sz="0" w:space="0" w:color="auto"/>
        <w:right w:val="none" w:sz="0" w:space="0" w:color="auto"/>
      </w:divBdr>
    </w:div>
    <w:div w:id="342129362">
      <w:bodyDiv w:val="1"/>
      <w:marLeft w:val="0"/>
      <w:marRight w:val="0"/>
      <w:marTop w:val="0"/>
      <w:marBottom w:val="0"/>
      <w:divBdr>
        <w:top w:val="none" w:sz="0" w:space="0" w:color="auto"/>
        <w:left w:val="none" w:sz="0" w:space="0" w:color="auto"/>
        <w:bottom w:val="none" w:sz="0" w:space="0" w:color="auto"/>
        <w:right w:val="none" w:sz="0" w:space="0" w:color="auto"/>
      </w:divBdr>
    </w:div>
    <w:div w:id="967901331">
      <w:bodyDiv w:val="1"/>
      <w:marLeft w:val="0"/>
      <w:marRight w:val="0"/>
      <w:marTop w:val="0"/>
      <w:marBottom w:val="0"/>
      <w:divBdr>
        <w:top w:val="none" w:sz="0" w:space="0" w:color="auto"/>
        <w:left w:val="none" w:sz="0" w:space="0" w:color="auto"/>
        <w:bottom w:val="none" w:sz="0" w:space="0" w:color="auto"/>
        <w:right w:val="none" w:sz="0" w:space="0" w:color="auto"/>
      </w:divBdr>
    </w:div>
    <w:div w:id="21458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E50481F5A2467B7893302CEA1583889956CDF3DF96213E80D5001E5DABECAE4720F117C62596G4lAM" TargetMode="External"/><Relationship Id="rId13" Type="http://schemas.openxmlformats.org/officeDocument/2006/relationships/hyperlink" Target="garantf1://10064072.3" TargetMode="External"/><Relationship Id="rId3" Type="http://schemas.openxmlformats.org/officeDocument/2006/relationships/styles" Target="styles.xml"/><Relationship Id="rId7" Type="http://schemas.openxmlformats.org/officeDocument/2006/relationships/hyperlink" Target="consultantplus://offline/ref=C9E7E50481F5A2467B7893302CEA158388985BC4FFD096213E80D5001E5DABECAE4720F316C1G2lCM" TargetMode="External"/><Relationship Id="rId12" Type="http://schemas.openxmlformats.org/officeDocument/2006/relationships/hyperlink" Target="garantf1://10064072.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70253464&amp;sub=301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CF76C45E6976DC279B3D188371792A74EF1B62BF0E55F313AA49FDEB56645C5E1061D63209297Cn8V5H" TargetMode="External"/><Relationship Id="rId4" Type="http://schemas.microsoft.com/office/2007/relationships/stylesWithEffects" Target="stylesWithEffects.xml"/><Relationship Id="rId9" Type="http://schemas.openxmlformats.org/officeDocument/2006/relationships/hyperlink" Target="consultantplus://offline/ref=BF3ED35ED9320FA1124264EB6F750B8A844A6EAC52CB837FBD5D07F6302203EBD304F6582E69SCd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2B82-4289-4EB5-8CEE-5C7E1A51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9771</Words>
  <Characters>55696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2018-04-26T06:14:00Z</cp:lastPrinted>
  <dcterms:created xsi:type="dcterms:W3CDTF">2018-05-23T11:46:00Z</dcterms:created>
  <dcterms:modified xsi:type="dcterms:W3CDTF">2018-05-23T11:46:00Z</dcterms:modified>
</cp:coreProperties>
</file>