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88" w:rsidRPr="00743688" w:rsidRDefault="00743688" w:rsidP="00743688">
      <w:pPr>
        <w:shd w:val="clear" w:color="auto" w:fill="F4F4F4"/>
        <w:spacing w:after="0" w:line="24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146295"/>
          <w:sz w:val="36"/>
          <w:szCs w:val="36"/>
          <w:lang w:eastAsia="ru-RU"/>
        </w:rPr>
      </w:pPr>
      <w:r w:rsidRPr="00743688">
        <w:rPr>
          <w:rFonts w:ascii="Arial" w:eastAsia="Times New Roman" w:hAnsi="Arial" w:cs="Arial"/>
          <w:b/>
          <w:bCs/>
          <w:color w:val="146295"/>
          <w:sz w:val="27"/>
          <w:szCs w:val="27"/>
          <w:bdr w:val="none" w:sz="0" w:space="0" w:color="auto" w:frame="1"/>
          <w:lang w:eastAsia="ru-RU"/>
        </w:rPr>
        <w:t>Об организации и предоставлении государственных и муниципальных услуг</w:t>
      </w:r>
    </w:p>
    <w:p w:rsidR="00743688" w:rsidRPr="00743688" w:rsidRDefault="00743688" w:rsidP="007436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 </w:t>
      </w:r>
    </w:p>
    <w:p w:rsidR="00743688" w:rsidRPr="00743688" w:rsidRDefault="00743688" w:rsidP="007436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 Федерального закона Российской Федерации от 27 июля 2010 г. N 210-ФЗ "</w:t>
      </w:r>
      <w:r w:rsidRPr="0074368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Об организации предоставления государственных и муниципальных услуг"</w:t>
      </w:r>
    </w:p>
    <w:p w:rsidR="00743688" w:rsidRPr="00743688" w:rsidRDefault="00743688" w:rsidP="007436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ru-RU"/>
        </w:rPr>
        <w:t> 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4. Основные принципы предоставления государственных и муниципальных услуг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Основными принципами предоставления государственных и муниципальных услуг являются: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proofErr w:type="gramStart"/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1) правомерность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Федерального закона;</w:t>
      </w:r>
      <w:proofErr w:type="gramEnd"/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2) заявительный порядок обращения за предоставлением государственных и муниципальных услуг;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Федерального закона;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4)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предусмотренных частью 1 статьи 1 настоящего Федерального закона государственных и муниципальных услуг;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5. Права заявителей при получении государственных и муниципальных услуг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 получении государственных и муниципальных услуг заявители имеют право </w:t>
      </w:r>
      <w:proofErr w:type="gramStart"/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6. Обязанности органов, предоставляющих государственные услуги, и органов, предоставляющих муниципальные услуги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Органы, предоставляющие государственные услуги, и органы, предоставляющие муниципальные услуги, обязаны: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1) предоставлять государственные или муниципальные услуги в соответствии с административными регламентами;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3) предоставлять в иные государственные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документы и информацию;</w:t>
      </w:r>
    </w:p>
    <w:p w:rsidR="00743688" w:rsidRPr="00743688" w:rsidRDefault="00743688" w:rsidP="0074368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4368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  <w:r w:rsidRPr="00743688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 </w:t>
      </w:r>
    </w:p>
    <w:p w:rsidR="002C1EEE" w:rsidRPr="00743688" w:rsidRDefault="002C1EEE">
      <w:pPr>
        <w:rPr>
          <w:lang w:val="en-US"/>
        </w:rPr>
      </w:pPr>
    </w:p>
    <w:sectPr w:rsidR="002C1EEE" w:rsidRPr="00743688" w:rsidSect="002C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688"/>
    <w:rsid w:val="00182F0B"/>
    <w:rsid w:val="002C1EEE"/>
    <w:rsid w:val="00743688"/>
    <w:rsid w:val="00782CF4"/>
    <w:rsid w:val="00887A45"/>
    <w:rsid w:val="00C63387"/>
    <w:rsid w:val="00F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EE"/>
  </w:style>
  <w:style w:type="paragraph" w:styleId="2">
    <w:name w:val="heading 2"/>
    <w:basedOn w:val="a"/>
    <w:link w:val="20"/>
    <w:uiPriority w:val="9"/>
    <w:qFormat/>
    <w:rsid w:val="00743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688"/>
    <w:rPr>
      <w:b/>
      <w:bCs/>
    </w:rPr>
  </w:style>
  <w:style w:type="character" w:styleId="a5">
    <w:name w:val="Hyperlink"/>
    <w:basedOn w:val="a0"/>
    <w:uiPriority w:val="99"/>
    <w:semiHidden/>
    <w:unhideWhenUsed/>
    <w:rsid w:val="007436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8-Pepelyaeva</dc:creator>
  <cp:keywords/>
  <dc:description/>
  <cp:lastModifiedBy>8-Pepelyaeva</cp:lastModifiedBy>
  <cp:revision>2</cp:revision>
  <dcterms:created xsi:type="dcterms:W3CDTF">2016-10-19T09:52:00Z</dcterms:created>
  <dcterms:modified xsi:type="dcterms:W3CDTF">2016-10-19T09:52:00Z</dcterms:modified>
</cp:coreProperties>
</file>